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2C5" w:rsidRDefault="00D402C5" w:rsidP="00882914">
      <w:pPr>
        <w:jc w:val="center"/>
        <w:rPr>
          <w:b/>
          <w:sz w:val="32"/>
          <w:szCs w:val="32"/>
        </w:rPr>
      </w:pPr>
    </w:p>
    <w:p w:rsidR="00D402C5" w:rsidRPr="005901A4" w:rsidRDefault="000F050A" w:rsidP="00882914">
      <w:pPr>
        <w:contextualSpacing/>
        <w:jc w:val="center"/>
        <w:rPr>
          <w:b/>
          <w:sz w:val="36"/>
          <w:szCs w:val="36"/>
        </w:rPr>
      </w:pPr>
      <w:r w:rsidRPr="005901A4">
        <w:rPr>
          <w:b/>
          <w:sz w:val="36"/>
          <w:szCs w:val="36"/>
        </w:rPr>
        <w:t xml:space="preserve">Causaal </w:t>
      </w:r>
      <w:r w:rsidR="00414707" w:rsidRPr="005901A4">
        <w:rPr>
          <w:b/>
          <w:sz w:val="36"/>
          <w:szCs w:val="36"/>
        </w:rPr>
        <w:t>anti</w:t>
      </w:r>
      <w:r w:rsidR="00414707">
        <w:rPr>
          <w:b/>
          <w:sz w:val="36"/>
          <w:szCs w:val="36"/>
        </w:rPr>
        <w:t>-</w:t>
      </w:r>
      <w:r w:rsidR="00414707" w:rsidRPr="005901A4">
        <w:rPr>
          <w:b/>
          <w:sz w:val="36"/>
          <w:szCs w:val="36"/>
        </w:rPr>
        <w:t>realisme</w:t>
      </w:r>
      <w:r w:rsidR="00D402C5" w:rsidRPr="005901A4">
        <w:rPr>
          <w:b/>
          <w:sz w:val="36"/>
          <w:szCs w:val="36"/>
        </w:rPr>
        <w:t xml:space="preserve"> </w:t>
      </w:r>
    </w:p>
    <w:p w:rsidR="00D402C5" w:rsidRDefault="00D402C5" w:rsidP="00D402C5">
      <w:pPr>
        <w:contextualSpacing/>
        <w:jc w:val="center"/>
        <w:rPr>
          <w:b/>
          <w:sz w:val="32"/>
          <w:szCs w:val="32"/>
        </w:rPr>
      </w:pPr>
    </w:p>
    <w:p w:rsidR="00881939" w:rsidRDefault="009738A5" w:rsidP="00882914">
      <w:pPr>
        <w:contextualSpacing/>
        <w:jc w:val="center"/>
        <w:rPr>
          <w:b/>
          <w:sz w:val="32"/>
          <w:szCs w:val="32"/>
        </w:rPr>
      </w:pPr>
      <w:r>
        <w:rPr>
          <w:b/>
          <w:sz w:val="32"/>
          <w:szCs w:val="32"/>
        </w:rPr>
        <w:t xml:space="preserve">Een </w:t>
      </w:r>
      <w:r w:rsidR="00BE7EFF">
        <w:rPr>
          <w:b/>
          <w:sz w:val="32"/>
          <w:szCs w:val="32"/>
        </w:rPr>
        <w:t xml:space="preserve"> </w:t>
      </w:r>
      <w:r w:rsidR="00D402C5">
        <w:rPr>
          <w:b/>
          <w:sz w:val="32"/>
          <w:szCs w:val="32"/>
        </w:rPr>
        <w:t>antwoord op problem</w:t>
      </w:r>
      <w:r w:rsidR="00082AEC">
        <w:rPr>
          <w:b/>
          <w:sz w:val="32"/>
          <w:szCs w:val="32"/>
        </w:rPr>
        <w:t>en</w:t>
      </w:r>
      <w:r w:rsidR="00D402C5">
        <w:rPr>
          <w:b/>
          <w:sz w:val="32"/>
          <w:szCs w:val="32"/>
        </w:rPr>
        <w:t xml:space="preserve"> </w:t>
      </w:r>
      <w:r w:rsidR="00881939">
        <w:rPr>
          <w:b/>
          <w:sz w:val="32"/>
          <w:szCs w:val="32"/>
        </w:rPr>
        <w:t>met causaal</w:t>
      </w:r>
      <w:r>
        <w:rPr>
          <w:b/>
          <w:sz w:val="32"/>
          <w:szCs w:val="32"/>
        </w:rPr>
        <w:t xml:space="preserve"> </w:t>
      </w:r>
      <w:r w:rsidR="00881939">
        <w:rPr>
          <w:b/>
          <w:sz w:val="32"/>
          <w:szCs w:val="32"/>
        </w:rPr>
        <w:t>objectivisme</w:t>
      </w:r>
    </w:p>
    <w:p w:rsidR="00882914" w:rsidRDefault="00882914" w:rsidP="00882914">
      <w:pPr>
        <w:pStyle w:val="Plattetekst"/>
        <w:contextualSpacing/>
        <w:jc w:val="center"/>
      </w:pPr>
    </w:p>
    <w:p w:rsidR="00882914" w:rsidRDefault="00882914" w:rsidP="00882914">
      <w:pPr>
        <w:pStyle w:val="Plattetekst"/>
        <w:contextualSpacing/>
        <w:jc w:val="center"/>
      </w:pPr>
      <w:r>
        <w:t>door</w:t>
      </w:r>
    </w:p>
    <w:p w:rsidR="00882914" w:rsidRDefault="00882914" w:rsidP="00882914">
      <w:pPr>
        <w:pStyle w:val="Plattetekst"/>
        <w:contextualSpacing/>
        <w:jc w:val="center"/>
      </w:pPr>
      <w:r>
        <w:t xml:space="preserve">Norbert van Ettinger </w:t>
      </w:r>
    </w:p>
    <w:p w:rsidR="000F050A" w:rsidRPr="00954326" w:rsidRDefault="000F050A" w:rsidP="00954326">
      <w:pPr>
        <w:widowControl/>
        <w:suppressAutoHyphens w:val="0"/>
        <w:spacing w:after="200" w:line="276" w:lineRule="auto"/>
        <w:jc w:val="center"/>
        <w:rPr>
          <w:color w:val="FF0000"/>
        </w:rPr>
      </w:pPr>
    </w:p>
    <w:p w:rsidR="00BF7A8F" w:rsidRDefault="00BF7A8F" w:rsidP="00BF7A8F"/>
    <w:p w:rsidR="00BF7A8F" w:rsidRDefault="00BF7A8F" w:rsidP="00BF7A8F">
      <w:r>
        <w:rPr>
          <w:noProof/>
          <w:lang w:eastAsia="nl-NL"/>
        </w:rPr>
        <w:drawing>
          <wp:inline distT="0" distB="0" distL="0" distR="0">
            <wp:extent cx="5760720" cy="3988028"/>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3988028"/>
                    </a:xfrm>
                    <a:prstGeom prst="rect">
                      <a:avLst/>
                    </a:prstGeom>
                    <a:noFill/>
                    <a:ln w="9525">
                      <a:noFill/>
                      <a:miter lim="800000"/>
                      <a:headEnd/>
                      <a:tailEnd/>
                    </a:ln>
                  </pic:spPr>
                </pic:pic>
              </a:graphicData>
            </a:graphic>
          </wp:inline>
        </w:drawing>
      </w:r>
    </w:p>
    <w:p w:rsidR="00BF7A8F" w:rsidRDefault="00BF7A8F" w:rsidP="00BF7A8F"/>
    <w:p w:rsidR="00F20577" w:rsidRDefault="00F20577" w:rsidP="00882914">
      <w:pPr>
        <w:widowControl/>
        <w:suppressAutoHyphens w:val="0"/>
        <w:spacing w:after="200" w:line="276" w:lineRule="auto"/>
      </w:pPr>
    </w:p>
    <w:p w:rsidR="00F20577" w:rsidRDefault="00F20577" w:rsidP="00F20577">
      <w:pPr>
        <w:widowControl/>
        <w:suppressAutoHyphens w:val="0"/>
        <w:spacing w:after="200" w:line="276" w:lineRule="auto"/>
        <w:contextualSpacing/>
      </w:pPr>
      <w:r>
        <w:t xml:space="preserve">Scriptie Academische Master Wijsbegeerte </w:t>
      </w:r>
    </w:p>
    <w:p w:rsidR="00F20577" w:rsidRDefault="00F20577" w:rsidP="00882914">
      <w:pPr>
        <w:widowControl/>
        <w:suppressAutoHyphens w:val="0"/>
        <w:spacing w:after="200" w:line="276" w:lineRule="auto"/>
        <w:contextualSpacing/>
      </w:pPr>
    </w:p>
    <w:p w:rsidR="00F20577" w:rsidRPr="009B26CE" w:rsidRDefault="00F20577" w:rsidP="00882914">
      <w:pPr>
        <w:widowControl/>
        <w:suppressAutoHyphens w:val="0"/>
        <w:spacing w:after="200" w:line="276" w:lineRule="auto"/>
        <w:contextualSpacing/>
      </w:pPr>
      <w:r w:rsidRPr="009B26CE">
        <w:t>Datum</w:t>
      </w:r>
      <w:r w:rsidRPr="009B26CE">
        <w:tab/>
      </w:r>
      <w:r w:rsidRPr="009B26CE">
        <w:tab/>
      </w:r>
      <w:r w:rsidRPr="009B26CE">
        <w:tab/>
        <w:t xml:space="preserve">: </w:t>
      </w:r>
      <w:r w:rsidR="00280DE7">
        <w:t>0</w:t>
      </w:r>
      <w:r w:rsidR="004F58E9">
        <w:t>6</w:t>
      </w:r>
      <w:r w:rsidRPr="009B26CE">
        <w:t xml:space="preserve"> </w:t>
      </w:r>
      <w:r w:rsidR="00280DE7">
        <w:t>Ju</w:t>
      </w:r>
      <w:r w:rsidR="004F58E9">
        <w:t>li</w:t>
      </w:r>
      <w:r w:rsidRPr="009B26CE">
        <w:t xml:space="preserve"> 201</w:t>
      </w:r>
      <w:r w:rsidR="003D5434" w:rsidRPr="009B26CE">
        <w:t>8</w:t>
      </w:r>
    </w:p>
    <w:p w:rsidR="00882914" w:rsidRPr="00171DB7" w:rsidRDefault="00F20577" w:rsidP="00882914">
      <w:pPr>
        <w:widowControl/>
        <w:suppressAutoHyphens w:val="0"/>
        <w:spacing w:after="200" w:line="276" w:lineRule="auto"/>
        <w:contextualSpacing/>
        <w:rPr>
          <w:lang w:val="en-US"/>
        </w:rPr>
      </w:pPr>
      <w:r w:rsidRPr="00171DB7">
        <w:rPr>
          <w:lang w:val="en-US"/>
        </w:rPr>
        <w:t>Doc</w:t>
      </w:r>
      <w:r w:rsidRPr="00171DB7">
        <w:rPr>
          <w:lang w:val="en-US"/>
        </w:rPr>
        <w:tab/>
      </w:r>
      <w:r w:rsidRPr="00171DB7">
        <w:rPr>
          <w:lang w:val="en-US"/>
        </w:rPr>
        <w:tab/>
      </w:r>
      <w:r w:rsidRPr="00171DB7">
        <w:rPr>
          <w:lang w:val="en-US"/>
        </w:rPr>
        <w:tab/>
        <w:t xml:space="preserve">: </w:t>
      </w:r>
      <w:r w:rsidR="004972D3" w:rsidRPr="00171DB7">
        <w:rPr>
          <w:lang w:val="en-US"/>
        </w:rPr>
        <w:t>W</w:t>
      </w:r>
      <w:r w:rsidR="004F58E9">
        <w:rPr>
          <w:lang w:val="en-US"/>
        </w:rPr>
        <w:t>B</w:t>
      </w:r>
      <w:r w:rsidR="004972D3" w:rsidRPr="00171DB7">
        <w:rPr>
          <w:lang w:val="en-US"/>
        </w:rPr>
        <w:t>_Ma</w:t>
      </w:r>
      <w:r w:rsidR="00AE15FA" w:rsidRPr="00171DB7">
        <w:rPr>
          <w:lang w:val="en-US"/>
        </w:rPr>
        <w:t>s</w:t>
      </w:r>
      <w:r w:rsidR="004972D3" w:rsidRPr="00171DB7">
        <w:rPr>
          <w:lang w:val="en-US"/>
        </w:rPr>
        <w:t>terThesis</w:t>
      </w:r>
      <w:r w:rsidR="00882914" w:rsidRPr="00171DB7">
        <w:rPr>
          <w:lang w:val="en-US"/>
        </w:rPr>
        <w:t>_</w:t>
      </w:r>
      <w:r w:rsidR="00A67599" w:rsidRPr="00171DB7">
        <w:rPr>
          <w:lang w:val="en-US"/>
        </w:rPr>
        <w:t>NvEttinger</w:t>
      </w:r>
      <w:r w:rsidR="00881939" w:rsidRPr="00171DB7">
        <w:rPr>
          <w:lang w:val="en-US"/>
        </w:rPr>
        <w:t>_</w:t>
      </w:r>
      <w:r w:rsidR="004F58E9">
        <w:rPr>
          <w:lang w:val="en-US"/>
        </w:rPr>
        <w:t>0244236</w:t>
      </w:r>
      <w:r w:rsidR="00171DB7" w:rsidRPr="00171DB7">
        <w:rPr>
          <w:lang w:val="en-US"/>
        </w:rPr>
        <w:t>_</w:t>
      </w:r>
      <w:r w:rsidR="00882914" w:rsidRPr="00171DB7">
        <w:rPr>
          <w:lang w:val="en-US"/>
        </w:rPr>
        <w:t>201</w:t>
      </w:r>
      <w:r w:rsidR="005351EE" w:rsidRPr="00171DB7">
        <w:rPr>
          <w:lang w:val="en-US"/>
        </w:rPr>
        <w:t>80</w:t>
      </w:r>
      <w:r w:rsidR="004F58E9">
        <w:rPr>
          <w:lang w:val="en-US"/>
        </w:rPr>
        <w:t>7</w:t>
      </w:r>
      <w:r w:rsidR="00280DE7">
        <w:rPr>
          <w:lang w:val="en-US"/>
        </w:rPr>
        <w:t>0</w:t>
      </w:r>
      <w:r w:rsidR="004F58E9">
        <w:rPr>
          <w:lang w:val="en-US"/>
        </w:rPr>
        <w:t>6</w:t>
      </w:r>
    </w:p>
    <w:p w:rsidR="00882914" w:rsidRDefault="0027133C" w:rsidP="00882914">
      <w:pPr>
        <w:widowControl/>
        <w:suppressAutoHyphens w:val="0"/>
        <w:spacing w:after="200" w:line="276" w:lineRule="auto"/>
        <w:contextualSpacing/>
      </w:pPr>
      <w:r>
        <w:t>B</w:t>
      </w:r>
      <w:r w:rsidR="00882914">
        <w:t>ege</w:t>
      </w:r>
      <w:r w:rsidR="004972D3">
        <w:t xml:space="preserve">leider </w:t>
      </w:r>
      <w:r w:rsidR="00F20577">
        <w:tab/>
      </w:r>
      <w:r w:rsidR="00F20577">
        <w:tab/>
      </w:r>
      <w:r w:rsidR="004972D3">
        <w:t>: Niels Van Miltenburg</w:t>
      </w:r>
      <w:r w:rsidR="00882914">
        <w:t xml:space="preserve">  </w:t>
      </w:r>
    </w:p>
    <w:p w:rsidR="00882914" w:rsidRDefault="00882914" w:rsidP="00882914">
      <w:pPr>
        <w:widowControl/>
        <w:suppressAutoHyphens w:val="0"/>
        <w:spacing w:after="200" w:line="276" w:lineRule="auto"/>
        <w:contextualSpacing/>
      </w:pPr>
      <w:r>
        <w:t>Studentnummer</w:t>
      </w:r>
      <w:r w:rsidR="00F20577">
        <w:tab/>
      </w:r>
      <w:r>
        <w:t>: 0244236</w:t>
      </w:r>
      <w:r>
        <w:br w:type="page"/>
      </w:r>
    </w:p>
    <w:p w:rsidR="00882914" w:rsidRPr="000150D6" w:rsidRDefault="00882914" w:rsidP="00882914">
      <w:pPr>
        <w:widowControl/>
        <w:suppressAutoHyphens w:val="0"/>
        <w:spacing w:after="200" w:line="276" w:lineRule="auto"/>
        <w:rPr>
          <w:b/>
        </w:rPr>
      </w:pPr>
      <w:r w:rsidRPr="000150D6">
        <w:rPr>
          <w:b/>
        </w:rPr>
        <w:lastRenderedPageBreak/>
        <w:t>Voorw</w:t>
      </w:r>
      <w:r>
        <w:rPr>
          <w:b/>
        </w:rPr>
        <w:t>oo</w:t>
      </w:r>
      <w:r w:rsidR="00BD4474">
        <w:rPr>
          <w:b/>
        </w:rPr>
        <w:t>rd</w:t>
      </w:r>
    </w:p>
    <w:p w:rsidR="00882914" w:rsidRDefault="00882914" w:rsidP="000F3D76">
      <w:pPr>
        <w:widowControl/>
        <w:suppressAutoHyphens w:val="0"/>
        <w:spacing w:after="200" w:line="276" w:lineRule="auto"/>
        <w:jc w:val="both"/>
      </w:pPr>
      <w:r>
        <w:t xml:space="preserve">Deze these </w:t>
      </w:r>
      <w:r w:rsidR="00C8745D">
        <w:t xml:space="preserve">is </w:t>
      </w:r>
      <w:r>
        <w:t xml:space="preserve">ingediend bij de faculteit Wijsbegeerte van de Universiteit van Utrecht om te voldoen aan de vereisten voor het behalen van een mastergraad in de filosofie. </w:t>
      </w:r>
    </w:p>
    <w:p w:rsidR="00882914" w:rsidRDefault="00882914" w:rsidP="00906865">
      <w:pPr>
        <w:widowControl/>
        <w:suppressAutoHyphens w:val="0"/>
        <w:spacing w:after="200" w:line="276" w:lineRule="auto"/>
        <w:jc w:val="both"/>
      </w:pPr>
    </w:p>
    <w:p w:rsidR="008108D8" w:rsidRDefault="00414707" w:rsidP="00906865">
      <w:pPr>
        <w:widowControl/>
        <w:suppressAutoHyphens w:val="0"/>
        <w:spacing w:after="200" w:line="276" w:lineRule="auto"/>
        <w:jc w:val="both"/>
      </w:pPr>
      <w:r>
        <w:t>Woordenaantal</w:t>
      </w:r>
      <w:r w:rsidR="004F58E9">
        <w:t xml:space="preserve"> </w:t>
      </w:r>
      <w:r w:rsidR="008108D8">
        <w:t>:</w:t>
      </w:r>
      <w:r w:rsidR="00474486">
        <w:t xml:space="preserve"> </w:t>
      </w:r>
      <w:r w:rsidR="00426C28">
        <w:t xml:space="preserve"> </w:t>
      </w:r>
      <w:r w:rsidR="000D46FB">
        <w:t>2</w:t>
      </w:r>
      <w:r w:rsidR="004370F4">
        <w:t>3</w:t>
      </w:r>
      <w:r w:rsidR="00171DB7">
        <w:t>.</w:t>
      </w:r>
      <w:r w:rsidR="004370F4">
        <w:t>9</w:t>
      </w:r>
      <w:r w:rsidR="00A964D5">
        <w:t>9</w:t>
      </w:r>
      <w:r w:rsidR="00212AD2">
        <w:t>7</w:t>
      </w:r>
    </w:p>
    <w:p w:rsidR="00882914" w:rsidRDefault="00882914" w:rsidP="00906865">
      <w:pPr>
        <w:widowControl/>
        <w:suppressAutoHyphens w:val="0"/>
        <w:spacing w:after="200" w:line="276" w:lineRule="auto"/>
        <w:jc w:val="both"/>
      </w:pPr>
      <w:r>
        <w:br w:type="page"/>
      </w:r>
    </w:p>
    <w:p w:rsidR="00882914" w:rsidRPr="00091CBF" w:rsidRDefault="00882914" w:rsidP="00882914">
      <w:pPr>
        <w:pStyle w:val="Kop"/>
        <w:rPr>
          <w:szCs w:val="24"/>
        </w:rPr>
      </w:pPr>
      <w:r w:rsidRPr="00091CBF">
        <w:rPr>
          <w:szCs w:val="24"/>
        </w:rPr>
        <w:lastRenderedPageBreak/>
        <w:t xml:space="preserve">Abstract :  </w:t>
      </w:r>
    </w:p>
    <w:p w:rsidR="00DD408D" w:rsidRDefault="00DD408D" w:rsidP="00882914">
      <w:pPr>
        <w:pStyle w:val="Kop"/>
        <w:spacing w:line="300" w:lineRule="exact"/>
        <w:jc w:val="both"/>
        <w:rPr>
          <w:b w:val="0"/>
        </w:rPr>
      </w:pPr>
    </w:p>
    <w:p w:rsidR="00AE7EB9" w:rsidRDefault="00AE7EB9" w:rsidP="00DD408D">
      <w:pPr>
        <w:pStyle w:val="Kop"/>
        <w:spacing w:line="360" w:lineRule="auto"/>
        <w:jc w:val="both"/>
        <w:rPr>
          <w:b w:val="0"/>
        </w:rPr>
      </w:pPr>
      <w:r>
        <w:rPr>
          <w:b w:val="0"/>
        </w:rPr>
        <w:t xml:space="preserve">Dit paper gaat over de </w:t>
      </w:r>
      <w:r w:rsidR="00061B32">
        <w:rPr>
          <w:b w:val="0"/>
        </w:rPr>
        <w:t xml:space="preserve">geloofwaardigheid </w:t>
      </w:r>
      <w:r>
        <w:rPr>
          <w:b w:val="0"/>
        </w:rPr>
        <w:t xml:space="preserve">van </w:t>
      </w:r>
      <w:r w:rsidRPr="00AE7EB9">
        <w:rPr>
          <w:b w:val="0"/>
          <w:i/>
        </w:rPr>
        <w:t>causaal objectivisme</w:t>
      </w:r>
      <w:r>
        <w:rPr>
          <w:b w:val="0"/>
        </w:rPr>
        <w:t xml:space="preserve">, de idee achter veel theorieën van causaliteit, dat onze causale claims objectieve waarheidscondities hebben. </w:t>
      </w:r>
      <w:r w:rsidR="00005F9C">
        <w:rPr>
          <w:b w:val="0"/>
        </w:rPr>
        <w:t xml:space="preserve"> </w:t>
      </w:r>
      <w:r w:rsidR="00516A7B">
        <w:rPr>
          <w:b w:val="0"/>
        </w:rPr>
        <w:t>M</w:t>
      </w:r>
      <w:r w:rsidR="00005F9C">
        <w:rPr>
          <w:b w:val="0"/>
        </w:rPr>
        <w:t xml:space="preserve">entaalonafhankelijke eigenschappen in de wereld zouden een causale claim waar maken. </w:t>
      </w:r>
      <w:r w:rsidR="001D2864">
        <w:rPr>
          <w:b w:val="0"/>
        </w:rPr>
        <w:t xml:space="preserve">Betoogd </w:t>
      </w:r>
      <w:r w:rsidR="00196AD2">
        <w:rPr>
          <w:b w:val="0"/>
        </w:rPr>
        <w:t xml:space="preserve">zal </w:t>
      </w:r>
      <w:r w:rsidR="001D2864">
        <w:rPr>
          <w:b w:val="0"/>
        </w:rPr>
        <w:t>word</w:t>
      </w:r>
      <w:r w:rsidR="00196AD2">
        <w:rPr>
          <w:b w:val="0"/>
        </w:rPr>
        <w:t>en</w:t>
      </w:r>
      <w:r w:rsidR="001D2864">
        <w:rPr>
          <w:b w:val="0"/>
        </w:rPr>
        <w:t xml:space="preserve"> dat dit idee niet </w:t>
      </w:r>
      <w:r w:rsidR="00B47B7A">
        <w:rPr>
          <w:b w:val="0"/>
        </w:rPr>
        <w:t xml:space="preserve">houdbaar </w:t>
      </w:r>
      <w:r w:rsidR="001D2864">
        <w:rPr>
          <w:b w:val="0"/>
        </w:rPr>
        <w:t xml:space="preserve">is, getuige het feit dat de theorieën die op </w:t>
      </w:r>
      <w:r w:rsidR="001D2864" w:rsidRPr="00DD408D">
        <w:rPr>
          <w:b w:val="0"/>
          <w:i/>
        </w:rPr>
        <w:t>causaal objectivisme</w:t>
      </w:r>
      <w:r w:rsidR="001D2864">
        <w:rPr>
          <w:b w:val="0"/>
        </w:rPr>
        <w:t xml:space="preserve"> zijn gebaseerd niet voldoen aan voorwaarden qua empirische adequaatheid, naturalisme en empirische beslisbaarheid welke men mag verwachten van </w:t>
      </w:r>
      <w:r w:rsidR="00BD4474">
        <w:rPr>
          <w:b w:val="0"/>
        </w:rPr>
        <w:t>theorieën</w:t>
      </w:r>
      <w:r w:rsidR="001D2864">
        <w:rPr>
          <w:b w:val="0"/>
        </w:rPr>
        <w:t xml:space="preserve"> die een objectie</w:t>
      </w:r>
      <w:r w:rsidR="00C25BE3">
        <w:rPr>
          <w:b w:val="0"/>
        </w:rPr>
        <w:t xml:space="preserve">ve eigenschap of relatie in de wereld beschrijven. </w:t>
      </w:r>
      <w:r w:rsidR="001D2864">
        <w:rPr>
          <w:b w:val="0"/>
        </w:rPr>
        <w:t xml:space="preserve"> </w:t>
      </w:r>
      <w:r w:rsidR="00005F9C">
        <w:rPr>
          <w:b w:val="0"/>
        </w:rPr>
        <w:t xml:space="preserve">In antwoord daarop wordt een alternatief voorgesteld, </w:t>
      </w:r>
      <w:r w:rsidR="00005F9C" w:rsidRPr="00DD408D">
        <w:rPr>
          <w:b w:val="0"/>
          <w:i/>
        </w:rPr>
        <w:t>causaal</w:t>
      </w:r>
      <w:r w:rsidR="00DD408D" w:rsidRPr="00DD408D">
        <w:rPr>
          <w:b w:val="0"/>
          <w:i/>
        </w:rPr>
        <w:t xml:space="preserve"> </w:t>
      </w:r>
      <w:r w:rsidR="00005F9C" w:rsidRPr="00DD408D">
        <w:rPr>
          <w:b w:val="0"/>
          <w:i/>
        </w:rPr>
        <w:t>anti</w:t>
      </w:r>
      <w:r w:rsidR="00DD408D" w:rsidRPr="00DD408D">
        <w:rPr>
          <w:b w:val="0"/>
          <w:i/>
        </w:rPr>
        <w:t>-</w:t>
      </w:r>
      <w:r w:rsidR="00005F9C" w:rsidRPr="00DD408D">
        <w:rPr>
          <w:b w:val="0"/>
          <w:i/>
        </w:rPr>
        <w:t xml:space="preserve">realisme </w:t>
      </w:r>
      <w:r w:rsidR="00005F9C">
        <w:rPr>
          <w:b w:val="0"/>
        </w:rPr>
        <w:t xml:space="preserve">volgens welke </w:t>
      </w:r>
      <w:r w:rsidR="00204B60">
        <w:rPr>
          <w:b w:val="0"/>
        </w:rPr>
        <w:t xml:space="preserve">een </w:t>
      </w:r>
      <w:r w:rsidR="00F20150">
        <w:rPr>
          <w:b w:val="0"/>
        </w:rPr>
        <w:t xml:space="preserve">causale bewering niet naar </w:t>
      </w:r>
      <w:r w:rsidR="00204B60">
        <w:rPr>
          <w:b w:val="0"/>
        </w:rPr>
        <w:t xml:space="preserve">een </w:t>
      </w:r>
      <w:r w:rsidR="00F20150">
        <w:rPr>
          <w:b w:val="0"/>
        </w:rPr>
        <w:t>mentaalonafhankelijke eigenschap van de wereld verwij</w:t>
      </w:r>
      <w:r w:rsidR="00204B60">
        <w:rPr>
          <w:b w:val="0"/>
        </w:rPr>
        <w:t>st</w:t>
      </w:r>
      <w:r w:rsidR="00F20150">
        <w:rPr>
          <w:b w:val="0"/>
        </w:rPr>
        <w:t xml:space="preserve"> maar naar voor </w:t>
      </w:r>
      <w:r w:rsidR="006904DB">
        <w:rPr>
          <w:b w:val="0"/>
        </w:rPr>
        <w:t xml:space="preserve">een </w:t>
      </w:r>
      <w:r w:rsidR="00F20150">
        <w:rPr>
          <w:b w:val="0"/>
        </w:rPr>
        <w:t xml:space="preserve">spreker </w:t>
      </w:r>
      <w:r w:rsidR="006904DB">
        <w:rPr>
          <w:b w:val="0"/>
        </w:rPr>
        <w:t>saillante verschilmakende factor die in één van de niet verwijzende modellen word</w:t>
      </w:r>
      <w:r w:rsidR="00204B60">
        <w:rPr>
          <w:b w:val="0"/>
        </w:rPr>
        <w:t>t</w:t>
      </w:r>
      <w:r w:rsidR="006904DB">
        <w:rPr>
          <w:b w:val="0"/>
        </w:rPr>
        <w:t xml:space="preserve"> herkent van een theorie, opgevat als een familie van modellen. </w:t>
      </w:r>
      <w:r w:rsidR="00F20150">
        <w:rPr>
          <w:b w:val="0"/>
        </w:rPr>
        <w:t>Aanverwa</w:t>
      </w:r>
      <w:r w:rsidR="00DD408D">
        <w:rPr>
          <w:b w:val="0"/>
        </w:rPr>
        <w:t>n</w:t>
      </w:r>
      <w:r w:rsidR="00F20150">
        <w:rPr>
          <w:b w:val="0"/>
        </w:rPr>
        <w:t>t wordt geple</w:t>
      </w:r>
      <w:r w:rsidR="00DD408D">
        <w:rPr>
          <w:b w:val="0"/>
        </w:rPr>
        <w:t>i</w:t>
      </w:r>
      <w:r w:rsidR="00F20150">
        <w:rPr>
          <w:b w:val="0"/>
        </w:rPr>
        <w:t xml:space="preserve">t voor </w:t>
      </w:r>
      <w:r w:rsidR="00F20150" w:rsidRPr="00DD408D">
        <w:rPr>
          <w:b w:val="0"/>
          <w:i/>
        </w:rPr>
        <w:t>causaal contextualisme</w:t>
      </w:r>
      <w:r w:rsidR="00F20150">
        <w:rPr>
          <w:b w:val="0"/>
        </w:rPr>
        <w:t xml:space="preserve"> de these volgens welke </w:t>
      </w:r>
      <w:r w:rsidR="00794F4F">
        <w:rPr>
          <w:b w:val="0"/>
        </w:rPr>
        <w:t>betekenis en waarheidscondities van causale beweringen niet analyseerbaar zijn zonder verwijzing naar aannames van individuele ta</w:t>
      </w:r>
      <w:r w:rsidR="007A0C22">
        <w:rPr>
          <w:b w:val="0"/>
        </w:rPr>
        <w:t>a</w:t>
      </w:r>
      <w:r w:rsidR="00794F4F">
        <w:rPr>
          <w:b w:val="0"/>
        </w:rPr>
        <w:t>lgebruikers.</w:t>
      </w:r>
    </w:p>
    <w:p w:rsidR="00AE7EB9" w:rsidRDefault="00AE7EB9" w:rsidP="00882914">
      <w:pPr>
        <w:pStyle w:val="Kop"/>
        <w:spacing w:line="300" w:lineRule="exact"/>
        <w:jc w:val="both"/>
        <w:rPr>
          <w:b w:val="0"/>
        </w:rPr>
      </w:pPr>
    </w:p>
    <w:p w:rsidR="002A393B" w:rsidRDefault="002A393B" w:rsidP="002A393B">
      <w:pPr>
        <w:pStyle w:val="Plattetekst"/>
      </w:pPr>
    </w:p>
    <w:p w:rsidR="002A393B" w:rsidRDefault="002A393B" w:rsidP="002A393B">
      <w:pPr>
        <w:pStyle w:val="Plattetekst"/>
      </w:pPr>
    </w:p>
    <w:p w:rsidR="002A393B" w:rsidRDefault="002A393B" w:rsidP="002A393B">
      <w:pPr>
        <w:pStyle w:val="Plattetekst"/>
      </w:pPr>
    </w:p>
    <w:p w:rsidR="002A393B" w:rsidRPr="002A393B" w:rsidRDefault="002A393B" w:rsidP="002A393B">
      <w:pPr>
        <w:pStyle w:val="Plattetekst"/>
      </w:pPr>
    </w:p>
    <w:p w:rsidR="00AE7EB9" w:rsidRDefault="00AE7EB9" w:rsidP="00882914">
      <w:pPr>
        <w:pStyle w:val="Kop"/>
        <w:spacing w:line="300" w:lineRule="exact"/>
        <w:jc w:val="both"/>
        <w:rPr>
          <w:b w:val="0"/>
        </w:rPr>
      </w:pPr>
    </w:p>
    <w:p w:rsidR="00AE7EB9" w:rsidRDefault="00AE7EB9" w:rsidP="00882914">
      <w:pPr>
        <w:pStyle w:val="Kop"/>
        <w:spacing w:line="300" w:lineRule="exact"/>
        <w:jc w:val="both"/>
        <w:rPr>
          <w:b w:val="0"/>
        </w:rPr>
      </w:pPr>
    </w:p>
    <w:p w:rsidR="007F69F3" w:rsidRDefault="007F69F3">
      <w:pPr>
        <w:widowControl/>
        <w:suppressAutoHyphens w:val="0"/>
        <w:rPr>
          <w:rFonts w:cs="Tahoma"/>
          <w:szCs w:val="28"/>
        </w:rPr>
      </w:pPr>
      <w:r>
        <w:rPr>
          <w:b/>
        </w:rPr>
        <w:br w:type="page"/>
      </w:r>
    </w:p>
    <w:sdt>
      <w:sdtPr>
        <w:rPr>
          <w:rFonts w:eastAsia="Lucida Sans Unicode" w:cs="Times New Roman"/>
          <w:b w:val="0"/>
          <w:bCs w:val="0"/>
          <w:color w:val="auto"/>
          <w:kern w:val="1"/>
          <w:sz w:val="24"/>
          <w:szCs w:val="24"/>
        </w:rPr>
        <w:id w:val="93873153"/>
        <w:docPartObj>
          <w:docPartGallery w:val="Table of Contents"/>
          <w:docPartUnique/>
        </w:docPartObj>
      </w:sdtPr>
      <w:sdtContent>
        <w:p w:rsidR="00901E64" w:rsidRDefault="00901E64" w:rsidP="00882914">
          <w:pPr>
            <w:pStyle w:val="Kopvaninhoudsopgave"/>
          </w:pPr>
          <w:r>
            <w:t>Inhoud</w:t>
          </w:r>
        </w:p>
        <w:p w:rsidR="00901E64" w:rsidRPr="003F0286" w:rsidRDefault="00901E64" w:rsidP="00882914"/>
        <w:p w:rsidR="005D1FE0" w:rsidRDefault="00FF41E2">
          <w:pPr>
            <w:pStyle w:val="Inhopg2"/>
            <w:tabs>
              <w:tab w:val="left" w:pos="960"/>
              <w:tab w:val="right" w:leader="underscore" w:pos="8608"/>
            </w:tabs>
            <w:rPr>
              <w:rFonts w:eastAsiaTheme="minorEastAsia" w:cstheme="minorBidi"/>
              <w:b w:val="0"/>
              <w:bCs w:val="0"/>
              <w:noProof/>
              <w:kern w:val="0"/>
              <w:lang w:eastAsia="nl-NL"/>
            </w:rPr>
          </w:pPr>
          <w:r w:rsidRPr="00FF41E2">
            <w:rPr>
              <w:b w:val="0"/>
              <w:bCs w:val="0"/>
            </w:rPr>
            <w:fldChar w:fldCharType="begin"/>
          </w:r>
          <w:r w:rsidR="00901E64">
            <w:rPr>
              <w:b w:val="0"/>
              <w:bCs w:val="0"/>
            </w:rPr>
            <w:instrText xml:space="preserve"> TOC \o "1-5" \h \z \u </w:instrText>
          </w:r>
          <w:r w:rsidRPr="00FF41E2">
            <w:rPr>
              <w:b w:val="0"/>
              <w:bCs w:val="0"/>
            </w:rPr>
            <w:fldChar w:fldCharType="separate"/>
          </w:r>
          <w:hyperlink w:anchor="_Toc518664618" w:history="1">
            <w:r w:rsidR="005D1FE0" w:rsidRPr="00D461AF">
              <w:rPr>
                <w:rStyle w:val="Hyperlink"/>
                <w:noProof/>
              </w:rPr>
              <w:t>1.1</w:t>
            </w:r>
            <w:r w:rsidR="005D1FE0">
              <w:rPr>
                <w:rFonts w:eastAsiaTheme="minorEastAsia" w:cstheme="minorBidi"/>
                <w:b w:val="0"/>
                <w:bCs w:val="0"/>
                <w:noProof/>
                <w:kern w:val="0"/>
                <w:lang w:eastAsia="nl-NL"/>
              </w:rPr>
              <w:tab/>
            </w:r>
            <w:r w:rsidR="005D1FE0" w:rsidRPr="00D461AF">
              <w:rPr>
                <w:rStyle w:val="Hyperlink"/>
                <w:noProof/>
              </w:rPr>
              <w:t>Introductie</w:t>
            </w:r>
            <w:r w:rsidR="005D1FE0">
              <w:rPr>
                <w:noProof/>
                <w:webHidden/>
              </w:rPr>
              <w:tab/>
            </w:r>
            <w:r>
              <w:rPr>
                <w:noProof/>
                <w:webHidden/>
              </w:rPr>
              <w:fldChar w:fldCharType="begin"/>
            </w:r>
            <w:r w:rsidR="005D1FE0">
              <w:rPr>
                <w:noProof/>
                <w:webHidden/>
              </w:rPr>
              <w:instrText xml:space="preserve"> PAGEREF _Toc518664618 \h </w:instrText>
            </w:r>
            <w:r>
              <w:rPr>
                <w:noProof/>
                <w:webHidden/>
              </w:rPr>
            </w:r>
            <w:r>
              <w:rPr>
                <w:noProof/>
                <w:webHidden/>
              </w:rPr>
              <w:fldChar w:fldCharType="separate"/>
            </w:r>
            <w:r w:rsidR="008E54A9">
              <w:rPr>
                <w:noProof/>
                <w:webHidden/>
              </w:rPr>
              <w:t>5</w:t>
            </w:r>
            <w:r>
              <w:rPr>
                <w:noProof/>
                <w:webHidden/>
              </w:rPr>
              <w:fldChar w:fldCharType="end"/>
            </w:r>
          </w:hyperlink>
        </w:p>
        <w:p w:rsidR="005D1FE0" w:rsidRDefault="00FF41E2">
          <w:pPr>
            <w:pStyle w:val="Inhopg2"/>
            <w:tabs>
              <w:tab w:val="left" w:pos="960"/>
              <w:tab w:val="right" w:leader="underscore" w:pos="8608"/>
            </w:tabs>
            <w:rPr>
              <w:rFonts w:eastAsiaTheme="minorEastAsia" w:cstheme="minorBidi"/>
              <w:b w:val="0"/>
              <w:bCs w:val="0"/>
              <w:noProof/>
              <w:kern w:val="0"/>
              <w:lang w:eastAsia="nl-NL"/>
            </w:rPr>
          </w:pPr>
          <w:hyperlink w:anchor="_Toc518664619" w:history="1">
            <w:r w:rsidR="005D1FE0" w:rsidRPr="00D461AF">
              <w:rPr>
                <w:rStyle w:val="Hyperlink"/>
                <w:noProof/>
              </w:rPr>
              <w:t>1.2</w:t>
            </w:r>
            <w:r w:rsidR="005D1FE0">
              <w:rPr>
                <w:rFonts w:eastAsiaTheme="minorEastAsia" w:cstheme="minorBidi"/>
                <w:b w:val="0"/>
                <w:bCs w:val="0"/>
                <w:noProof/>
                <w:kern w:val="0"/>
                <w:lang w:eastAsia="nl-NL"/>
              </w:rPr>
              <w:tab/>
            </w:r>
            <w:r w:rsidR="005D1FE0" w:rsidRPr="00D461AF">
              <w:rPr>
                <w:rStyle w:val="Hyperlink"/>
                <w:noProof/>
              </w:rPr>
              <w:t>Onderzoeksvraag en verdedigde these</w:t>
            </w:r>
            <w:r w:rsidR="005D1FE0">
              <w:rPr>
                <w:noProof/>
                <w:webHidden/>
              </w:rPr>
              <w:tab/>
            </w:r>
            <w:r>
              <w:rPr>
                <w:noProof/>
                <w:webHidden/>
              </w:rPr>
              <w:fldChar w:fldCharType="begin"/>
            </w:r>
            <w:r w:rsidR="005D1FE0">
              <w:rPr>
                <w:noProof/>
                <w:webHidden/>
              </w:rPr>
              <w:instrText xml:space="preserve"> PAGEREF _Toc518664619 \h </w:instrText>
            </w:r>
            <w:r>
              <w:rPr>
                <w:noProof/>
                <w:webHidden/>
              </w:rPr>
            </w:r>
            <w:r>
              <w:rPr>
                <w:noProof/>
                <w:webHidden/>
              </w:rPr>
              <w:fldChar w:fldCharType="separate"/>
            </w:r>
            <w:r w:rsidR="008E54A9">
              <w:rPr>
                <w:noProof/>
                <w:webHidden/>
              </w:rPr>
              <w:t>5</w:t>
            </w:r>
            <w:r>
              <w:rPr>
                <w:noProof/>
                <w:webHidden/>
              </w:rPr>
              <w:fldChar w:fldCharType="end"/>
            </w:r>
          </w:hyperlink>
        </w:p>
        <w:p w:rsidR="005D1FE0" w:rsidRDefault="00FF41E2">
          <w:pPr>
            <w:pStyle w:val="Inhopg2"/>
            <w:tabs>
              <w:tab w:val="left" w:pos="960"/>
              <w:tab w:val="right" w:leader="underscore" w:pos="8608"/>
            </w:tabs>
            <w:rPr>
              <w:rFonts w:eastAsiaTheme="minorEastAsia" w:cstheme="minorBidi"/>
              <w:b w:val="0"/>
              <w:bCs w:val="0"/>
              <w:noProof/>
              <w:kern w:val="0"/>
              <w:lang w:eastAsia="nl-NL"/>
            </w:rPr>
          </w:pPr>
          <w:hyperlink w:anchor="_Toc518664620" w:history="1">
            <w:r w:rsidR="005D1FE0" w:rsidRPr="00D461AF">
              <w:rPr>
                <w:rStyle w:val="Hyperlink"/>
                <w:noProof/>
              </w:rPr>
              <w:t>1.3</w:t>
            </w:r>
            <w:r w:rsidR="005D1FE0">
              <w:rPr>
                <w:rFonts w:eastAsiaTheme="minorEastAsia" w:cstheme="minorBidi"/>
                <w:b w:val="0"/>
                <w:bCs w:val="0"/>
                <w:noProof/>
                <w:kern w:val="0"/>
                <w:lang w:eastAsia="nl-NL"/>
              </w:rPr>
              <w:tab/>
            </w:r>
            <w:r w:rsidR="005D1FE0" w:rsidRPr="00D461AF">
              <w:rPr>
                <w:rStyle w:val="Hyperlink"/>
                <w:noProof/>
              </w:rPr>
              <w:t>Begrippenverklaring</w:t>
            </w:r>
            <w:r w:rsidR="005D1FE0">
              <w:rPr>
                <w:noProof/>
                <w:webHidden/>
              </w:rPr>
              <w:tab/>
            </w:r>
            <w:r>
              <w:rPr>
                <w:noProof/>
                <w:webHidden/>
              </w:rPr>
              <w:fldChar w:fldCharType="begin"/>
            </w:r>
            <w:r w:rsidR="005D1FE0">
              <w:rPr>
                <w:noProof/>
                <w:webHidden/>
              </w:rPr>
              <w:instrText xml:space="preserve"> PAGEREF _Toc518664620 \h </w:instrText>
            </w:r>
            <w:r>
              <w:rPr>
                <w:noProof/>
                <w:webHidden/>
              </w:rPr>
            </w:r>
            <w:r>
              <w:rPr>
                <w:noProof/>
                <w:webHidden/>
              </w:rPr>
              <w:fldChar w:fldCharType="separate"/>
            </w:r>
            <w:r w:rsidR="008E54A9">
              <w:rPr>
                <w:noProof/>
                <w:webHidden/>
              </w:rPr>
              <w:t>6</w:t>
            </w:r>
            <w:r>
              <w:rPr>
                <w:noProof/>
                <w:webHidden/>
              </w:rPr>
              <w:fldChar w:fldCharType="end"/>
            </w:r>
          </w:hyperlink>
        </w:p>
        <w:p w:rsidR="005D1FE0" w:rsidRDefault="00FF41E2">
          <w:pPr>
            <w:pStyle w:val="Inhopg2"/>
            <w:tabs>
              <w:tab w:val="left" w:pos="960"/>
              <w:tab w:val="right" w:leader="underscore" w:pos="8608"/>
            </w:tabs>
            <w:rPr>
              <w:rFonts w:eastAsiaTheme="minorEastAsia" w:cstheme="minorBidi"/>
              <w:b w:val="0"/>
              <w:bCs w:val="0"/>
              <w:noProof/>
              <w:kern w:val="0"/>
              <w:lang w:eastAsia="nl-NL"/>
            </w:rPr>
          </w:pPr>
          <w:hyperlink w:anchor="_Toc518664621" w:history="1">
            <w:r w:rsidR="005D1FE0" w:rsidRPr="00D461AF">
              <w:rPr>
                <w:rStyle w:val="Hyperlink"/>
                <w:noProof/>
              </w:rPr>
              <w:t>1.4</w:t>
            </w:r>
            <w:r w:rsidR="005D1FE0">
              <w:rPr>
                <w:rFonts w:eastAsiaTheme="minorEastAsia" w:cstheme="minorBidi"/>
                <w:b w:val="0"/>
                <w:bCs w:val="0"/>
                <w:noProof/>
                <w:kern w:val="0"/>
                <w:lang w:eastAsia="nl-NL"/>
              </w:rPr>
              <w:tab/>
            </w:r>
            <w:r w:rsidR="005D1FE0" w:rsidRPr="00D461AF">
              <w:rPr>
                <w:rStyle w:val="Hyperlink"/>
                <w:noProof/>
              </w:rPr>
              <w:t>Paper opbouw</w:t>
            </w:r>
            <w:r w:rsidR="005D1FE0">
              <w:rPr>
                <w:noProof/>
                <w:webHidden/>
              </w:rPr>
              <w:tab/>
            </w:r>
            <w:r>
              <w:rPr>
                <w:noProof/>
                <w:webHidden/>
              </w:rPr>
              <w:fldChar w:fldCharType="begin"/>
            </w:r>
            <w:r w:rsidR="005D1FE0">
              <w:rPr>
                <w:noProof/>
                <w:webHidden/>
              </w:rPr>
              <w:instrText xml:space="preserve"> PAGEREF _Toc518664621 \h </w:instrText>
            </w:r>
            <w:r>
              <w:rPr>
                <w:noProof/>
                <w:webHidden/>
              </w:rPr>
            </w:r>
            <w:r>
              <w:rPr>
                <w:noProof/>
                <w:webHidden/>
              </w:rPr>
              <w:fldChar w:fldCharType="separate"/>
            </w:r>
            <w:r w:rsidR="008E54A9">
              <w:rPr>
                <w:noProof/>
                <w:webHidden/>
              </w:rPr>
              <w:t>8</w:t>
            </w:r>
            <w:r>
              <w:rPr>
                <w:noProof/>
                <w:webHidden/>
              </w:rPr>
              <w:fldChar w:fldCharType="end"/>
            </w:r>
          </w:hyperlink>
        </w:p>
        <w:p w:rsidR="005D1FE0" w:rsidRDefault="00FF41E2">
          <w:pPr>
            <w:pStyle w:val="Inhopg1"/>
            <w:tabs>
              <w:tab w:val="left" w:pos="480"/>
              <w:tab w:val="right" w:leader="underscore" w:pos="8608"/>
            </w:tabs>
            <w:rPr>
              <w:rFonts w:eastAsiaTheme="minorEastAsia" w:cstheme="minorBidi"/>
              <w:b w:val="0"/>
              <w:bCs w:val="0"/>
              <w:i w:val="0"/>
              <w:iCs w:val="0"/>
              <w:noProof/>
              <w:kern w:val="0"/>
              <w:sz w:val="22"/>
              <w:szCs w:val="22"/>
              <w:lang w:eastAsia="nl-NL"/>
            </w:rPr>
          </w:pPr>
          <w:hyperlink w:anchor="_Toc518664622" w:history="1">
            <w:r w:rsidR="005D1FE0" w:rsidRPr="00D461AF">
              <w:rPr>
                <w:rStyle w:val="Hyperlink"/>
                <w:noProof/>
              </w:rPr>
              <w:t>2</w:t>
            </w:r>
            <w:r w:rsidR="005D1FE0">
              <w:rPr>
                <w:rFonts w:eastAsiaTheme="minorEastAsia" w:cstheme="minorBidi"/>
                <w:b w:val="0"/>
                <w:bCs w:val="0"/>
                <w:i w:val="0"/>
                <w:iCs w:val="0"/>
                <w:noProof/>
                <w:kern w:val="0"/>
                <w:sz w:val="22"/>
                <w:szCs w:val="22"/>
                <w:lang w:eastAsia="nl-NL"/>
              </w:rPr>
              <w:tab/>
            </w:r>
            <w:r w:rsidR="005D1FE0" w:rsidRPr="00D461AF">
              <w:rPr>
                <w:rStyle w:val="Hyperlink"/>
                <w:noProof/>
              </w:rPr>
              <w:t>Beschrijving van het probleem</w:t>
            </w:r>
            <w:r w:rsidR="005D1FE0">
              <w:rPr>
                <w:noProof/>
                <w:webHidden/>
              </w:rPr>
              <w:tab/>
            </w:r>
            <w:r>
              <w:rPr>
                <w:noProof/>
                <w:webHidden/>
              </w:rPr>
              <w:fldChar w:fldCharType="begin"/>
            </w:r>
            <w:r w:rsidR="005D1FE0">
              <w:rPr>
                <w:noProof/>
                <w:webHidden/>
              </w:rPr>
              <w:instrText xml:space="preserve"> PAGEREF _Toc518664622 \h </w:instrText>
            </w:r>
            <w:r>
              <w:rPr>
                <w:noProof/>
                <w:webHidden/>
              </w:rPr>
            </w:r>
            <w:r>
              <w:rPr>
                <w:noProof/>
                <w:webHidden/>
              </w:rPr>
              <w:fldChar w:fldCharType="separate"/>
            </w:r>
            <w:r w:rsidR="008E54A9">
              <w:rPr>
                <w:noProof/>
                <w:webHidden/>
              </w:rPr>
              <w:t>8</w:t>
            </w:r>
            <w:r>
              <w:rPr>
                <w:noProof/>
                <w:webHidden/>
              </w:rPr>
              <w:fldChar w:fldCharType="end"/>
            </w:r>
          </w:hyperlink>
        </w:p>
        <w:p w:rsidR="005D1FE0" w:rsidRDefault="00FF41E2">
          <w:pPr>
            <w:pStyle w:val="Inhopg2"/>
            <w:tabs>
              <w:tab w:val="left" w:pos="960"/>
              <w:tab w:val="right" w:leader="underscore" w:pos="8608"/>
            </w:tabs>
            <w:rPr>
              <w:rFonts w:eastAsiaTheme="minorEastAsia" w:cstheme="minorBidi"/>
              <w:b w:val="0"/>
              <w:bCs w:val="0"/>
              <w:noProof/>
              <w:kern w:val="0"/>
              <w:lang w:eastAsia="nl-NL"/>
            </w:rPr>
          </w:pPr>
          <w:hyperlink w:anchor="_Toc518664623" w:history="1">
            <w:r w:rsidR="005D1FE0" w:rsidRPr="00D461AF">
              <w:rPr>
                <w:rStyle w:val="Hyperlink"/>
                <w:noProof/>
              </w:rPr>
              <w:t>2.1</w:t>
            </w:r>
            <w:r w:rsidR="005D1FE0">
              <w:rPr>
                <w:rFonts w:eastAsiaTheme="minorEastAsia" w:cstheme="minorBidi"/>
                <w:b w:val="0"/>
                <w:bCs w:val="0"/>
                <w:noProof/>
                <w:kern w:val="0"/>
                <w:lang w:eastAsia="nl-NL"/>
              </w:rPr>
              <w:tab/>
            </w:r>
            <w:r w:rsidR="005D1FE0" w:rsidRPr="00D461AF">
              <w:rPr>
                <w:rStyle w:val="Hyperlink"/>
                <w:noProof/>
              </w:rPr>
              <w:t>Natuurwetenschap kan zonder causale notie</w:t>
            </w:r>
            <w:r w:rsidR="005D1FE0">
              <w:rPr>
                <w:noProof/>
                <w:webHidden/>
              </w:rPr>
              <w:tab/>
            </w:r>
            <w:r>
              <w:rPr>
                <w:noProof/>
                <w:webHidden/>
              </w:rPr>
              <w:fldChar w:fldCharType="begin"/>
            </w:r>
            <w:r w:rsidR="005D1FE0">
              <w:rPr>
                <w:noProof/>
                <w:webHidden/>
              </w:rPr>
              <w:instrText xml:space="preserve"> PAGEREF _Toc518664623 \h </w:instrText>
            </w:r>
            <w:r>
              <w:rPr>
                <w:noProof/>
                <w:webHidden/>
              </w:rPr>
            </w:r>
            <w:r>
              <w:rPr>
                <w:noProof/>
                <w:webHidden/>
              </w:rPr>
              <w:fldChar w:fldCharType="separate"/>
            </w:r>
            <w:r w:rsidR="008E54A9">
              <w:rPr>
                <w:noProof/>
                <w:webHidden/>
              </w:rPr>
              <w:t>8</w:t>
            </w:r>
            <w:r>
              <w:rPr>
                <w:noProof/>
                <w:webHidden/>
              </w:rPr>
              <w:fldChar w:fldCharType="end"/>
            </w:r>
          </w:hyperlink>
        </w:p>
        <w:p w:rsidR="005D1FE0" w:rsidRDefault="00FF41E2">
          <w:pPr>
            <w:pStyle w:val="Inhopg2"/>
            <w:tabs>
              <w:tab w:val="left" w:pos="960"/>
              <w:tab w:val="right" w:leader="underscore" w:pos="8608"/>
            </w:tabs>
            <w:rPr>
              <w:rFonts w:eastAsiaTheme="minorEastAsia" w:cstheme="minorBidi"/>
              <w:b w:val="0"/>
              <w:bCs w:val="0"/>
              <w:noProof/>
              <w:kern w:val="0"/>
              <w:lang w:eastAsia="nl-NL"/>
            </w:rPr>
          </w:pPr>
          <w:hyperlink w:anchor="_Toc518664624" w:history="1">
            <w:r w:rsidR="005D1FE0" w:rsidRPr="00D461AF">
              <w:rPr>
                <w:rStyle w:val="Hyperlink"/>
                <w:noProof/>
              </w:rPr>
              <w:t>2.2</w:t>
            </w:r>
            <w:r w:rsidR="005D1FE0">
              <w:rPr>
                <w:rFonts w:eastAsiaTheme="minorEastAsia" w:cstheme="minorBidi"/>
                <w:b w:val="0"/>
                <w:bCs w:val="0"/>
                <w:noProof/>
                <w:kern w:val="0"/>
                <w:lang w:eastAsia="nl-NL"/>
              </w:rPr>
              <w:tab/>
            </w:r>
            <w:r w:rsidR="005D1FE0" w:rsidRPr="00D461AF">
              <w:rPr>
                <w:rStyle w:val="Hyperlink"/>
                <w:noProof/>
              </w:rPr>
              <w:t>Feiten over gebruik causale concept</w:t>
            </w:r>
            <w:r w:rsidR="005D1FE0">
              <w:rPr>
                <w:noProof/>
                <w:webHidden/>
              </w:rPr>
              <w:tab/>
            </w:r>
            <w:r>
              <w:rPr>
                <w:noProof/>
                <w:webHidden/>
              </w:rPr>
              <w:fldChar w:fldCharType="begin"/>
            </w:r>
            <w:r w:rsidR="005D1FE0">
              <w:rPr>
                <w:noProof/>
                <w:webHidden/>
              </w:rPr>
              <w:instrText xml:space="preserve"> PAGEREF _Toc518664624 \h </w:instrText>
            </w:r>
            <w:r>
              <w:rPr>
                <w:noProof/>
                <w:webHidden/>
              </w:rPr>
            </w:r>
            <w:r>
              <w:rPr>
                <w:noProof/>
                <w:webHidden/>
              </w:rPr>
              <w:fldChar w:fldCharType="separate"/>
            </w:r>
            <w:r w:rsidR="008E54A9">
              <w:rPr>
                <w:noProof/>
                <w:webHidden/>
              </w:rPr>
              <w:t>11</w:t>
            </w:r>
            <w:r>
              <w:rPr>
                <w:noProof/>
                <w:webHidden/>
              </w:rPr>
              <w:fldChar w:fldCharType="end"/>
            </w:r>
          </w:hyperlink>
        </w:p>
        <w:p w:rsidR="005D1FE0" w:rsidRDefault="00FF41E2">
          <w:pPr>
            <w:pStyle w:val="Inhopg3"/>
            <w:tabs>
              <w:tab w:val="left" w:pos="1200"/>
              <w:tab w:val="right" w:leader="underscore" w:pos="8608"/>
            </w:tabs>
            <w:rPr>
              <w:rFonts w:eastAsiaTheme="minorEastAsia" w:cstheme="minorBidi"/>
              <w:noProof/>
              <w:kern w:val="0"/>
              <w:sz w:val="22"/>
              <w:szCs w:val="22"/>
              <w:lang w:eastAsia="nl-NL"/>
            </w:rPr>
          </w:pPr>
          <w:hyperlink w:anchor="_Toc518664625" w:history="1">
            <w:r w:rsidR="005D1FE0" w:rsidRPr="00D461AF">
              <w:rPr>
                <w:rStyle w:val="Hyperlink"/>
                <w:noProof/>
              </w:rPr>
              <w:t>2.2.1</w:t>
            </w:r>
            <w:r w:rsidR="005D1FE0">
              <w:rPr>
                <w:rFonts w:eastAsiaTheme="minorEastAsia" w:cstheme="minorBidi"/>
                <w:noProof/>
                <w:kern w:val="0"/>
                <w:sz w:val="22"/>
                <w:szCs w:val="22"/>
                <w:lang w:eastAsia="nl-NL"/>
              </w:rPr>
              <w:tab/>
            </w:r>
            <w:r w:rsidR="005D1FE0" w:rsidRPr="00D461AF">
              <w:rPr>
                <w:rStyle w:val="Hyperlink"/>
                <w:noProof/>
              </w:rPr>
              <w:t>Commonsense begrip van causaliteit</w:t>
            </w:r>
            <w:r w:rsidR="005D1FE0">
              <w:rPr>
                <w:noProof/>
                <w:webHidden/>
              </w:rPr>
              <w:tab/>
            </w:r>
            <w:r>
              <w:rPr>
                <w:noProof/>
                <w:webHidden/>
              </w:rPr>
              <w:fldChar w:fldCharType="begin"/>
            </w:r>
            <w:r w:rsidR="005D1FE0">
              <w:rPr>
                <w:noProof/>
                <w:webHidden/>
              </w:rPr>
              <w:instrText xml:space="preserve"> PAGEREF _Toc518664625 \h </w:instrText>
            </w:r>
            <w:r>
              <w:rPr>
                <w:noProof/>
                <w:webHidden/>
              </w:rPr>
            </w:r>
            <w:r>
              <w:rPr>
                <w:noProof/>
                <w:webHidden/>
              </w:rPr>
              <w:fldChar w:fldCharType="separate"/>
            </w:r>
            <w:r w:rsidR="008E54A9">
              <w:rPr>
                <w:noProof/>
                <w:webHidden/>
              </w:rPr>
              <w:t>11</w:t>
            </w:r>
            <w:r>
              <w:rPr>
                <w:noProof/>
                <w:webHidden/>
              </w:rPr>
              <w:fldChar w:fldCharType="end"/>
            </w:r>
          </w:hyperlink>
        </w:p>
        <w:p w:rsidR="005D1FE0" w:rsidRDefault="00FF41E2">
          <w:pPr>
            <w:pStyle w:val="Inhopg3"/>
            <w:tabs>
              <w:tab w:val="left" w:pos="1200"/>
              <w:tab w:val="right" w:leader="underscore" w:pos="8608"/>
            </w:tabs>
            <w:rPr>
              <w:rFonts w:eastAsiaTheme="minorEastAsia" w:cstheme="minorBidi"/>
              <w:noProof/>
              <w:kern w:val="0"/>
              <w:sz w:val="22"/>
              <w:szCs w:val="22"/>
              <w:lang w:eastAsia="nl-NL"/>
            </w:rPr>
          </w:pPr>
          <w:hyperlink w:anchor="_Toc518664626" w:history="1">
            <w:r w:rsidR="005D1FE0" w:rsidRPr="00D461AF">
              <w:rPr>
                <w:rStyle w:val="Hyperlink"/>
                <w:noProof/>
              </w:rPr>
              <w:t>2.2.2</w:t>
            </w:r>
            <w:r w:rsidR="005D1FE0">
              <w:rPr>
                <w:rFonts w:eastAsiaTheme="minorEastAsia" w:cstheme="minorBidi"/>
                <w:noProof/>
                <w:kern w:val="0"/>
                <w:sz w:val="22"/>
                <w:szCs w:val="22"/>
                <w:lang w:eastAsia="nl-NL"/>
              </w:rPr>
              <w:tab/>
            </w:r>
            <w:r w:rsidR="005D1FE0" w:rsidRPr="00D461AF">
              <w:rPr>
                <w:rStyle w:val="Hyperlink"/>
                <w:noProof/>
              </w:rPr>
              <w:t>Causaliteit in Speciale Wetenschappen</w:t>
            </w:r>
            <w:r w:rsidR="005D1FE0">
              <w:rPr>
                <w:noProof/>
                <w:webHidden/>
              </w:rPr>
              <w:tab/>
            </w:r>
            <w:r>
              <w:rPr>
                <w:noProof/>
                <w:webHidden/>
              </w:rPr>
              <w:fldChar w:fldCharType="begin"/>
            </w:r>
            <w:r w:rsidR="005D1FE0">
              <w:rPr>
                <w:noProof/>
                <w:webHidden/>
              </w:rPr>
              <w:instrText xml:space="preserve"> PAGEREF _Toc518664626 \h </w:instrText>
            </w:r>
            <w:r>
              <w:rPr>
                <w:noProof/>
                <w:webHidden/>
              </w:rPr>
            </w:r>
            <w:r>
              <w:rPr>
                <w:noProof/>
                <w:webHidden/>
              </w:rPr>
              <w:fldChar w:fldCharType="separate"/>
            </w:r>
            <w:r w:rsidR="008E54A9">
              <w:rPr>
                <w:noProof/>
                <w:webHidden/>
              </w:rPr>
              <w:t>13</w:t>
            </w:r>
            <w:r>
              <w:rPr>
                <w:noProof/>
                <w:webHidden/>
              </w:rPr>
              <w:fldChar w:fldCharType="end"/>
            </w:r>
          </w:hyperlink>
        </w:p>
        <w:p w:rsidR="005D1FE0" w:rsidRDefault="00FF41E2">
          <w:pPr>
            <w:pStyle w:val="Inhopg3"/>
            <w:tabs>
              <w:tab w:val="left" w:pos="1200"/>
              <w:tab w:val="right" w:leader="underscore" w:pos="8608"/>
            </w:tabs>
            <w:rPr>
              <w:rFonts w:eastAsiaTheme="minorEastAsia" w:cstheme="minorBidi"/>
              <w:noProof/>
              <w:kern w:val="0"/>
              <w:sz w:val="22"/>
              <w:szCs w:val="22"/>
              <w:lang w:eastAsia="nl-NL"/>
            </w:rPr>
          </w:pPr>
          <w:hyperlink w:anchor="_Toc518664627" w:history="1">
            <w:r w:rsidR="005D1FE0" w:rsidRPr="00D461AF">
              <w:rPr>
                <w:rStyle w:val="Hyperlink"/>
                <w:noProof/>
              </w:rPr>
              <w:t>2.2.3</w:t>
            </w:r>
            <w:r w:rsidR="005D1FE0">
              <w:rPr>
                <w:rFonts w:eastAsiaTheme="minorEastAsia" w:cstheme="minorBidi"/>
                <w:noProof/>
                <w:kern w:val="0"/>
                <w:sz w:val="22"/>
                <w:szCs w:val="22"/>
                <w:lang w:eastAsia="nl-NL"/>
              </w:rPr>
              <w:tab/>
            </w:r>
            <w:r w:rsidR="005D1FE0" w:rsidRPr="00D461AF">
              <w:rPr>
                <w:rStyle w:val="Hyperlink"/>
                <w:noProof/>
              </w:rPr>
              <w:t>Causaliteit in Moderne Fysica</w:t>
            </w:r>
            <w:r w:rsidR="005D1FE0">
              <w:rPr>
                <w:noProof/>
                <w:webHidden/>
              </w:rPr>
              <w:tab/>
            </w:r>
            <w:r>
              <w:rPr>
                <w:noProof/>
                <w:webHidden/>
              </w:rPr>
              <w:fldChar w:fldCharType="begin"/>
            </w:r>
            <w:r w:rsidR="005D1FE0">
              <w:rPr>
                <w:noProof/>
                <w:webHidden/>
              </w:rPr>
              <w:instrText xml:space="preserve"> PAGEREF _Toc518664627 \h </w:instrText>
            </w:r>
            <w:r>
              <w:rPr>
                <w:noProof/>
                <w:webHidden/>
              </w:rPr>
            </w:r>
            <w:r>
              <w:rPr>
                <w:noProof/>
                <w:webHidden/>
              </w:rPr>
              <w:fldChar w:fldCharType="separate"/>
            </w:r>
            <w:r w:rsidR="008E54A9">
              <w:rPr>
                <w:noProof/>
                <w:webHidden/>
              </w:rPr>
              <w:t>14</w:t>
            </w:r>
            <w:r>
              <w:rPr>
                <w:noProof/>
                <w:webHidden/>
              </w:rPr>
              <w:fldChar w:fldCharType="end"/>
            </w:r>
          </w:hyperlink>
        </w:p>
        <w:p w:rsidR="005D1FE0" w:rsidRDefault="00FF41E2">
          <w:pPr>
            <w:pStyle w:val="Inhopg1"/>
            <w:tabs>
              <w:tab w:val="left" w:pos="480"/>
              <w:tab w:val="right" w:leader="underscore" w:pos="8608"/>
            </w:tabs>
            <w:rPr>
              <w:rFonts w:eastAsiaTheme="minorEastAsia" w:cstheme="minorBidi"/>
              <w:b w:val="0"/>
              <w:bCs w:val="0"/>
              <w:i w:val="0"/>
              <w:iCs w:val="0"/>
              <w:noProof/>
              <w:kern w:val="0"/>
              <w:sz w:val="22"/>
              <w:szCs w:val="22"/>
              <w:lang w:eastAsia="nl-NL"/>
            </w:rPr>
          </w:pPr>
          <w:hyperlink w:anchor="_Toc518664628" w:history="1">
            <w:r w:rsidR="005D1FE0" w:rsidRPr="00D461AF">
              <w:rPr>
                <w:rStyle w:val="Hyperlink"/>
                <w:noProof/>
              </w:rPr>
              <w:t>3</w:t>
            </w:r>
            <w:r w:rsidR="005D1FE0">
              <w:rPr>
                <w:rFonts w:eastAsiaTheme="minorEastAsia" w:cstheme="minorBidi"/>
                <w:b w:val="0"/>
                <w:bCs w:val="0"/>
                <w:i w:val="0"/>
                <w:iCs w:val="0"/>
                <w:noProof/>
                <w:kern w:val="0"/>
                <w:sz w:val="22"/>
                <w:szCs w:val="22"/>
                <w:lang w:eastAsia="nl-NL"/>
              </w:rPr>
              <w:tab/>
            </w:r>
            <w:r w:rsidR="005D1FE0" w:rsidRPr="00D461AF">
              <w:rPr>
                <w:rStyle w:val="Hyperlink"/>
                <w:noProof/>
              </w:rPr>
              <w:t>Problemen met objectieve benaderingen van causaliteit</w:t>
            </w:r>
            <w:r w:rsidR="005D1FE0">
              <w:rPr>
                <w:noProof/>
                <w:webHidden/>
              </w:rPr>
              <w:tab/>
            </w:r>
            <w:r>
              <w:rPr>
                <w:noProof/>
                <w:webHidden/>
              </w:rPr>
              <w:fldChar w:fldCharType="begin"/>
            </w:r>
            <w:r w:rsidR="005D1FE0">
              <w:rPr>
                <w:noProof/>
                <w:webHidden/>
              </w:rPr>
              <w:instrText xml:space="preserve"> PAGEREF _Toc518664628 \h </w:instrText>
            </w:r>
            <w:r>
              <w:rPr>
                <w:noProof/>
                <w:webHidden/>
              </w:rPr>
            </w:r>
            <w:r>
              <w:rPr>
                <w:noProof/>
                <w:webHidden/>
              </w:rPr>
              <w:fldChar w:fldCharType="separate"/>
            </w:r>
            <w:r w:rsidR="008E54A9">
              <w:rPr>
                <w:noProof/>
                <w:webHidden/>
              </w:rPr>
              <w:t>16</w:t>
            </w:r>
            <w:r>
              <w:rPr>
                <w:noProof/>
                <w:webHidden/>
              </w:rPr>
              <w:fldChar w:fldCharType="end"/>
            </w:r>
          </w:hyperlink>
        </w:p>
        <w:p w:rsidR="005D1FE0" w:rsidRDefault="00FF41E2">
          <w:pPr>
            <w:pStyle w:val="Inhopg2"/>
            <w:tabs>
              <w:tab w:val="left" w:pos="960"/>
              <w:tab w:val="right" w:leader="underscore" w:pos="8608"/>
            </w:tabs>
            <w:rPr>
              <w:rFonts w:eastAsiaTheme="minorEastAsia" w:cstheme="minorBidi"/>
              <w:b w:val="0"/>
              <w:bCs w:val="0"/>
              <w:noProof/>
              <w:kern w:val="0"/>
              <w:lang w:eastAsia="nl-NL"/>
            </w:rPr>
          </w:pPr>
          <w:hyperlink w:anchor="_Toc518664629" w:history="1">
            <w:r w:rsidR="005D1FE0" w:rsidRPr="00D461AF">
              <w:rPr>
                <w:rStyle w:val="Hyperlink"/>
                <w:noProof/>
              </w:rPr>
              <w:t>3.1</w:t>
            </w:r>
            <w:r w:rsidR="005D1FE0">
              <w:rPr>
                <w:rFonts w:eastAsiaTheme="minorEastAsia" w:cstheme="minorBidi"/>
                <w:b w:val="0"/>
                <w:bCs w:val="0"/>
                <w:noProof/>
                <w:kern w:val="0"/>
                <w:lang w:eastAsia="nl-NL"/>
              </w:rPr>
              <w:tab/>
            </w:r>
            <w:r w:rsidR="005D1FE0" w:rsidRPr="00D461AF">
              <w:rPr>
                <w:rStyle w:val="Hyperlink"/>
                <w:noProof/>
              </w:rPr>
              <w:t>Reducerend causaal objectivisme</w:t>
            </w:r>
            <w:r w:rsidR="005D1FE0">
              <w:rPr>
                <w:noProof/>
                <w:webHidden/>
              </w:rPr>
              <w:tab/>
            </w:r>
            <w:r>
              <w:rPr>
                <w:noProof/>
                <w:webHidden/>
              </w:rPr>
              <w:fldChar w:fldCharType="begin"/>
            </w:r>
            <w:r w:rsidR="005D1FE0">
              <w:rPr>
                <w:noProof/>
                <w:webHidden/>
              </w:rPr>
              <w:instrText xml:space="preserve"> PAGEREF _Toc518664629 \h </w:instrText>
            </w:r>
            <w:r>
              <w:rPr>
                <w:noProof/>
                <w:webHidden/>
              </w:rPr>
            </w:r>
            <w:r>
              <w:rPr>
                <w:noProof/>
                <w:webHidden/>
              </w:rPr>
              <w:fldChar w:fldCharType="separate"/>
            </w:r>
            <w:r w:rsidR="008E54A9">
              <w:rPr>
                <w:noProof/>
                <w:webHidden/>
              </w:rPr>
              <w:t>17</w:t>
            </w:r>
            <w:r>
              <w:rPr>
                <w:noProof/>
                <w:webHidden/>
              </w:rPr>
              <w:fldChar w:fldCharType="end"/>
            </w:r>
          </w:hyperlink>
        </w:p>
        <w:p w:rsidR="005D1FE0" w:rsidRDefault="00FF41E2">
          <w:pPr>
            <w:pStyle w:val="Inhopg3"/>
            <w:tabs>
              <w:tab w:val="left" w:pos="1200"/>
              <w:tab w:val="right" w:leader="underscore" w:pos="8608"/>
            </w:tabs>
            <w:rPr>
              <w:rFonts w:eastAsiaTheme="minorEastAsia" w:cstheme="minorBidi"/>
              <w:noProof/>
              <w:kern w:val="0"/>
              <w:sz w:val="22"/>
              <w:szCs w:val="22"/>
              <w:lang w:eastAsia="nl-NL"/>
            </w:rPr>
          </w:pPr>
          <w:hyperlink w:anchor="_Toc518664630" w:history="1">
            <w:r w:rsidR="005D1FE0" w:rsidRPr="00D461AF">
              <w:rPr>
                <w:rStyle w:val="Hyperlink"/>
                <w:noProof/>
                <w:lang w:val="en-US"/>
              </w:rPr>
              <w:t>3.1.1</w:t>
            </w:r>
            <w:r w:rsidR="005D1FE0">
              <w:rPr>
                <w:rFonts w:eastAsiaTheme="minorEastAsia" w:cstheme="minorBidi"/>
                <w:noProof/>
                <w:kern w:val="0"/>
                <w:sz w:val="22"/>
                <w:szCs w:val="22"/>
                <w:lang w:eastAsia="nl-NL"/>
              </w:rPr>
              <w:tab/>
            </w:r>
            <w:r w:rsidR="005D1FE0" w:rsidRPr="00D461AF">
              <w:rPr>
                <w:rStyle w:val="Hyperlink"/>
                <w:noProof/>
                <w:lang w:val="en-US"/>
              </w:rPr>
              <w:t>Causaal -nomisme versus -singularisme</w:t>
            </w:r>
            <w:r w:rsidR="005D1FE0">
              <w:rPr>
                <w:noProof/>
                <w:webHidden/>
              </w:rPr>
              <w:tab/>
            </w:r>
            <w:r>
              <w:rPr>
                <w:noProof/>
                <w:webHidden/>
              </w:rPr>
              <w:fldChar w:fldCharType="begin"/>
            </w:r>
            <w:r w:rsidR="005D1FE0">
              <w:rPr>
                <w:noProof/>
                <w:webHidden/>
              </w:rPr>
              <w:instrText xml:space="preserve"> PAGEREF _Toc518664630 \h </w:instrText>
            </w:r>
            <w:r>
              <w:rPr>
                <w:noProof/>
                <w:webHidden/>
              </w:rPr>
            </w:r>
            <w:r>
              <w:rPr>
                <w:noProof/>
                <w:webHidden/>
              </w:rPr>
              <w:fldChar w:fldCharType="separate"/>
            </w:r>
            <w:r w:rsidR="008E54A9">
              <w:rPr>
                <w:noProof/>
                <w:webHidden/>
              </w:rPr>
              <w:t>18</w:t>
            </w:r>
            <w:r>
              <w:rPr>
                <w:noProof/>
                <w:webHidden/>
              </w:rPr>
              <w:fldChar w:fldCharType="end"/>
            </w:r>
          </w:hyperlink>
        </w:p>
        <w:p w:rsidR="005D1FE0" w:rsidRDefault="00FF41E2">
          <w:pPr>
            <w:pStyle w:val="Inhopg3"/>
            <w:tabs>
              <w:tab w:val="left" w:pos="1200"/>
              <w:tab w:val="right" w:leader="underscore" w:pos="8608"/>
            </w:tabs>
            <w:rPr>
              <w:rFonts w:eastAsiaTheme="minorEastAsia" w:cstheme="minorBidi"/>
              <w:noProof/>
              <w:kern w:val="0"/>
              <w:sz w:val="22"/>
              <w:szCs w:val="22"/>
              <w:lang w:eastAsia="nl-NL"/>
            </w:rPr>
          </w:pPr>
          <w:hyperlink w:anchor="_Toc518664631" w:history="1">
            <w:r w:rsidR="005D1FE0" w:rsidRPr="00D461AF">
              <w:rPr>
                <w:rStyle w:val="Hyperlink"/>
                <w:noProof/>
              </w:rPr>
              <w:t>3.1.2</w:t>
            </w:r>
            <w:r w:rsidR="005D1FE0">
              <w:rPr>
                <w:rFonts w:eastAsiaTheme="minorEastAsia" w:cstheme="minorBidi"/>
                <w:noProof/>
                <w:kern w:val="0"/>
                <w:sz w:val="22"/>
                <w:szCs w:val="22"/>
                <w:lang w:eastAsia="nl-NL"/>
              </w:rPr>
              <w:tab/>
            </w:r>
            <w:r w:rsidR="005D1FE0" w:rsidRPr="00D461AF">
              <w:rPr>
                <w:rStyle w:val="Hyperlink"/>
                <w:noProof/>
              </w:rPr>
              <w:t>Problemen met regelmatigheidsanalyse van causaliteit</w:t>
            </w:r>
            <w:r w:rsidR="005D1FE0">
              <w:rPr>
                <w:noProof/>
                <w:webHidden/>
              </w:rPr>
              <w:tab/>
            </w:r>
            <w:r>
              <w:rPr>
                <w:noProof/>
                <w:webHidden/>
              </w:rPr>
              <w:fldChar w:fldCharType="begin"/>
            </w:r>
            <w:r w:rsidR="005D1FE0">
              <w:rPr>
                <w:noProof/>
                <w:webHidden/>
              </w:rPr>
              <w:instrText xml:space="preserve"> PAGEREF _Toc518664631 \h </w:instrText>
            </w:r>
            <w:r>
              <w:rPr>
                <w:noProof/>
                <w:webHidden/>
              </w:rPr>
            </w:r>
            <w:r>
              <w:rPr>
                <w:noProof/>
                <w:webHidden/>
              </w:rPr>
              <w:fldChar w:fldCharType="separate"/>
            </w:r>
            <w:r w:rsidR="008E54A9">
              <w:rPr>
                <w:noProof/>
                <w:webHidden/>
              </w:rPr>
              <w:t>20</w:t>
            </w:r>
            <w:r>
              <w:rPr>
                <w:noProof/>
                <w:webHidden/>
              </w:rPr>
              <w:fldChar w:fldCharType="end"/>
            </w:r>
          </w:hyperlink>
        </w:p>
        <w:p w:rsidR="005D1FE0" w:rsidRDefault="00FF41E2">
          <w:pPr>
            <w:pStyle w:val="Inhopg3"/>
            <w:tabs>
              <w:tab w:val="left" w:pos="1200"/>
              <w:tab w:val="right" w:leader="underscore" w:pos="8608"/>
            </w:tabs>
            <w:rPr>
              <w:rFonts w:eastAsiaTheme="minorEastAsia" w:cstheme="minorBidi"/>
              <w:noProof/>
              <w:kern w:val="0"/>
              <w:sz w:val="22"/>
              <w:szCs w:val="22"/>
              <w:lang w:eastAsia="nl-NL"/>
            </w:rPr>
          </w:pPr>
          <w:hyperlink w:anchor="_Toc518664632" w:history="1">
            <w:r w:rsidR="005D1FE0" w:rsidRPr="00D461AF">
              <w:rPr>
                <w:rStyle w:val="Hyperlink"/>
                <w:noProof/>
              </w:rPr>
              <w:t>3.1.3</w:t>
            </w:r>
            <w:r w:rsidR="005D1FE0">
              <w:rPr>
                <w:rFonts w:eastAsiaTheme="minorEastAsia" w:cstheme="minorBidi"/>
                <w:noProof/>
                <w:kern w:val="0"/>
                <w:sz w:val="22"/>
                <w:szCs w:val="22"/>
                <w:lang w:eastAsia="nl-NL"/>
              </w:rPr>
              <w:tab/>
            </w:r>
            <w:r w:rsidR="005D1FE0" w:rsidRPr="00D461AF">
              <w:rPr>
                <w:rStyle w:val="Hyperlink"/>
                <w:noProof/>
              </w:rPr>
              <w:t>Probabilistisch ‘Common-Cause-principle’ als antwoord</w:t>
            </w:r>
            <w:r w:rsidR="005D1FE0">
              <w:rPr>
                <w:noProof/>
                <w:webHidden/>
              </w:rPr>
              <w:tab/>
            </w:r>
            <w:r>
              <w:rPr>
                <w:noProof/>
                <w:webHidden/>
              </w:rPr>
              <w:fldChar w:fldCharType="begin"/>
            </w:r>
            <w:r w:rsidR="005D1FE0">
              <w:rPr>
                <w:noProof/>
                <w:webHidden/>
              </w:rPr>
              <w:instrText xml:space="preserve"> PAGEREF _Toc518664632 \h </w:instrText>
            </w:r>
            <w:r>
              <w:rPr>
                <w:noProof/>
                <w:webHidden/>
              </w:rPr>
            </w:r>
            <w:r>
              <w:rPr>
                <w:noProof/>
                <w:webHidden/>
              </w:rPr>
              <w:fldChar w:fldCharType="separate"/>
            </w:r>
            <w:r w:rsidR="008E54A9">
              <w:rPr>
                <w:noProof/>
                <w:webHidden/>
              </w:rPr>
              <w:t>21</w:t>
            </w:r>
            <w:r>
              <w:rPr>
                <w:noProof/>
                <w:webHidden/>
              </w:rPr>
              <w:fldChar w:fldCharType="end"/>
            </w:r>
          </w:hyperlink>
        </w:p>
        <w:p w:rsidR="005D1FE0" w:rsidRDefault="00FF41E2">
          <w:pPr>
            <w:pStyle w:val="Inhopg3"/>
            <w:tabs>
              <w:tab w:val="left" w:pos="1200"/>
              <w:tab w:val="right" w:leader="underscore" w:pos="8608"/>
            </w:tabs>
            <w:rPr>
              <w:rFonts w:eastAsiaTheme="minorEastAsia" w:cstheme="minorBidi"/>
              <w:noProof/>
              <w:kern w:val="0"/>
              <w:sz w:val="22"/>
              <w:szCs w:val="22"/>
              <w:lang w:eastAsia="nl-NL"/>
            </w:rPr>
          </w:pPr>
          <w:hyperlink w:anchor="_Toc518664633" w:history="1">
            <w:r w:rsidR="005D1FE0" w:rsidRPr="00D461AF">
              <w:rPr>
                <w:rStyle w:val="Hyperlink"/>
                <w:noProof/>
              </w:rPr>
              <w:t>3.1.4</w:t>
            </w:r>
            <w:r w:rsidR="005D1FE0">
              <w:rPr>
                <w:rFonts w:eastAsiaTheme="minorEastAsia" w:cstheme="minorBidi"/>
                <w:noProof/>
                <w:kern w:val="0"/>
                <w:sz w:val="22"/>
                <w:szCs w:val="22"/>
                <w:lang w:eastAsia="nl-NL"/>
              </w:rPr>
              <w:tab/>
            </w:r>
            <w:r w:rsidR="005D1FE0" w:rsidRPr="00D461AF">
              <w:rPr>
                <w:rStyle w:val="Hyperlink"/>
                <w:noProof/>
              </w:rPr>
              <w:t>Reductie tot fysische processen</w:t>
            </w:r>
            <w:r w:rsidR="005D1FE0">
              <w:rPr>
                <w:noProof/>
                <w:webHidden/>
              </w:rPr>
              <w:tab/>
            </w:r>
            <w:r>
              <w:rPr>
                <w:noProof/>
                <w:webHidden/>
              </w:rPr>
              <w:fldChar w:fldCharType="begin"/>
            </w:r>
            <w:r w:rsidR="005D1FE0">
              <w:rPr>
                <w:noProof/>
                <w:webHidden/>
              </w:rPr>
              <w:instrText xml:space="preserve"> PAGEREF _Toc518664633 \h </w:instrText>
            </w:r>
            <w:r>
              <w:rPr>
                <w:noProof/>
                <w:webHidden/>
              </w:rPr>
            </w:r>
            <w:r>
              <w:rPr>
                <w:noProof/>
                <w:webHidden/>
              </w:rPr>
              <w:fldChar w:fldCharType="separate"/>
            </w:r>
            <w:r w:rsidR="008E54A9">
              <w:rPr>
                <w:noProof/>
                <w:webHidden/>
              </w:rPr>
              <w:t>23</w:t>
            </w:r>
            <w:r>
              <w:rPr>
                <w:noProof/>
                <w:webHidden/>
              </w:rPr>
              <w:fldChar w:fldCharType="end"/>
            </w:r>
          </w:hyperlink>
        </w:p>
        <w:p w:rsidR="005D1FE0" w:rsidRDefault="00FF41E2">
          <w:pPr>
            <w:pStyle w:val="Inhopg3"/>
            <w:tabs>
              <w:tab w:val="left" w:pos="1200"/>
              <w:tab w:val="right" w:leader="underscore" w:pos="8608"/>
            </w:tabs>
            <w:rPr>
              <w:rFonts w:eastAsiaTheme="minorEastAsia" w:cstheme="minorBidi"/>
              <w:noProof/>
              <w:kern w:val="0"/>
              <w:sz w:val="22"/>
              <w:szCs w:val="22"/>
              <w:lang w:eastAsia="nl-NL"/>
            </w:rPr>
          </w:pPr>
          <w:hyperlink w:anchor="_Toc518664634" w:history="1">
            <w:r w:rsidR="005D1FE0" w:rsidRPr="00D461AF">
              <w:rPr>
                <w:rStyle w:val="Hyperlink"/>
                <w:noProof/>
              </w:rPr>
              <w:t>3.1.5</w:t>
            </w:r>
            <w:r w:rsidR="005D1FE0">
              <w:rPr>
                <w:rFonts w:eastAsiaTheme="minorEastAsia" w:cstheme="minorBidi"/>
                <w:noProof/>
                <w:kern w:val="0"/>
                <w:sz w:val="22"/>
                <w:szCs w:val="22"/>
                <w:lang w:eastAsia="nl-NL"/>
              </w:rPr>
              <w:tab/>
            </w:r>
            <w:r w:rsidR="005D1FE0" w:rsidRPr="00D461AF">
              <w:rPr>
                <w:rStyle w:val="Hyperlink"/>
                <w:noProof/>
              </w:rPr>
              <w:t>Inaccuraat reductionistisch causaal objectivisme</w:t>
            </w:r>
            <w:r w:rsidR="005D1FE0">
              <w:rPr>
                <w:noProof/>
                <w:webHidden/>
              </w:rPr>
              <w:tab/>
            </w:r>
            <w:r>
              <w:rPr>
                <w:noProof/>
                <w:webHidden/>
              </w:rPr>
              <w:fldChar w:fldCharType="begin"/>
            </w:r>
            <w:r w:rsidR="005D1FE0">
              <w:rPr>
                <w:noProof/>
                <w:webHidden/>
              </w:rPr>
              <w:instrText xml:space="preserve"> PAGEREF _Toc518664634 \h </w:instrText>
            </w:r>
            <w:r>
              <w:rPr>
                <w:noProof/>
                <w:webHidden/>
              </w:rPr>
            </w:r>
            <w:r>
              <w:rPr>
                <w:noProof/>
                <w:webHidden/>
              </w:rPr>
              <w:fldChar w:fldCharType="separate"/>
            </w:r>
            <w:r w:rsidR="008E54A9">
              <w:rPr>
                <w:noProof/>
                <w:webHidden/>
              </w:rPr>
              <w:t>25</w:t>
            </w:r>
            <w:r>
              <w:rPr>
                <w:noProof/>
                <w:webHidden/>
              </w:rPr>
              <w:fldChar w:fldCharType="end"/>
            </w:r>
          </w:hyperlink>
        </w:p>
        <w:p w:rsidR="005D1FE0" w:rsidRDefault="00FF41E2">
          <w:pPr>
            <w:pStyle w:val="Inhopg2"/>
            <w:tabs>
              <w:tab w:val="left" w:pos="960"/>
              <w:tab w:val="right" w:leader="underscore" w:pos="8608"/>
            </w:tabs>
            <w:rPr>
              <w:rFonts w:eastAsiaTheme="minorEastAsia" w:cstheme="minorBidi"/>
              <w:b w:val="0"/>
              <w:bCs w:val="0"/>
              <w:noProof/>
              <w:kern w:val="0"/>
              <w:lang w:eastAsia="nl-NL"/>
            </w:rPr>
          </w:pPr>
          <w:hyperlink w:anchor="_Toc518664635" w:history="1">
            <w:r w:rsidR="005D1FE0" w:rsidRPr="00D461AF">
              <w:rPr>
                <w:rStyle w:val="Hyperlink"/>
                <w:noProof/>
              </w:rPr>
              <w:t>3.2</w:t>
            </w:r>
            <w:r w:rsidR="005D1FE0">
              <w:rPr>
                <w:rFonts w:eastAsiaTheme="minorEastAsia" w:cstheme="minorBidi"/>
                <w:b w:val="0"/>
                <w:bCs w:val="0"/>
                <w:noProof/>
                <w:kern w:val="0"/>
                <w:lang w:eastAsia="nl-NL"/>
              </w:rPr>
              <w:tab/>
            </w:r>
            <w:r w:rsidR="005D1FE0" w:rsidRPr="00D461AF">
              <w:rPr>
                <w:rStyle w:val="Hyperlink"/>
                <w:noProof/>
              </w:rPr>
              <w:t>Niet reducerend causaal objectivisme</w:t>
            </w:r>
            <w:r w:rsidR="005D1FE0">
              <w:rPr>
                <w:noProof/>
                <w:webHidden/>
              </w:rPr>
              <w:tab/>
            </w:r>
            <w:r>
              <w:rPr>
                <w:noProof/>
                <w:webHidden/>
              </w:rPr>
              <w:fldChar w:fldCharType="begin"/>
            </w:r>
            <w:r w:rsidR="005D1FE0">
              <w:rPr>
                <w:noProof/>
                <w:webHidden/>
              </w:rPr>
              <w:instrText xml:space="preserve"> PAGEREF _Toc518664635 \h </w:instrText>
            </w:r>
            <w:r>
              <w:rPr>
                <w:noProof/>
                <w:webHidden/>
              </w:rPr>
            </w:r>
            <w:r>
              <w:rPr>
                <w:noProof/>
                <w:webHidden/>
              </w:rPr>
              <w:fldChar w:fldCharType="separate"/>
            </w:r>
            <w:r w:rsidR="008E54A9">
              <w:rPr>
                <w:noProof/>
                <w:webHidden/>
              </w:rPr>
              <w:t>26</w:t>
            </w:r>
            <w:r>
              <w:rPr>
                <w:noProof/>
                <w:webHidden/>
              </w:rPr>
              <w:fldChar w:fldCharType="end"/>
            </w:r>
          </w:hyperlink>
        </w:p>
        <w:p w:rsidR="005D1FE0" w:rsidRDefault="00FF41E2">
          <w:pPr>
            <w:pStyle w:val="Inhopg3"/>
            <w:tabs>
              <w:tab w:val="left" w:pos="1200"/>
              <w:tab w:val="right" w:leader="underscore" w:pos="8608"/>
            </w:tabs>
            <w:rPr>
              <w:rFonts w:eastAsiaTheme="minorEastAsia" w:cstheme="minorBidi"/>
              <w:noProof/>
              <w:kern w:val="0"/>
              <w:sz w:val="22"/>
              <w:szCs w:val="22"/>
              <w:lang w:eastAsia="nl-NL"/>
            </w:rPr>
          </w:pPr>
          <w:hyperlink w:anchor="_Toc518664636" w:history="1">
            <w:r w:rsidR="005D1FE0" w:rsidRPr="00D461AF">
              <w:rPr>
                <w:rStyle w:val="Hyperlink"/>
                <w:noProof/>
              </w:rPr>
              <w:t>3.2.1</w:t>
            </w:r>
            <w:r w:rsidR="005D1FE0">
              <w:rPr>
                <w:rFonts w:eastAsiaTheme="minorEastAsia" w:cstheme="minorBidi"/>
                <w:noProof/>
                <w:kern w:val="0"/>
                <w:sz w:val="22"/>
                <w:szCs w:val="22"/>
                <w:lang w:eastAsia="nl-NL"/>
              </w:rPr>
              <w:tab/>
            </w:r>
            <w:r w:rsidR="005D1FE0" w:rsidRPr="00D461AF">
              <w:rPr>
                <w:rStyle w:val="Hyperlink"/>
                <w:noProof/>
              </w:rPr>
              <w:t>Causaal fundamentalisme</w:t>
            </w:r>
            <w:r w:rsidR="005D1FE0">
              <w:rPr>
                <w:noProof/>
                <w:webHidden/>
              </w:rPr>
              <w:tab/>
            </w:r>
            <w:r>
              <w:rPr>
                <w:noProof/>
                <w:webHidden/>
              </w:rPr>
              <w:fldChar w:fldCharType="begin"/>
            </w:r>
            <w:r w:rsidR="005D1FE0">
              <w:rPr>
                <w:noProof/>
                <w:webHidden/>
              </w:rPr>
              <w:instrText xml:space="preserve"> PAGEREF _Toc518664636 \h </w:instrText>
            </w:r>
            <w:r>
              <w:rPr>
                <w:noProof/>
                <w:webHidden/>
              </w:rPr>
            </w:r>
            <w:r>
              <w:rPr>
                <w:noProof/>
                <w:webHidden/>
              </w:rPr>
              <w:fldChar w:fldCharType="separate"/>
            </w:r>
            <w:r w:rsidR="008E54A9">
              <w:rPr>
                <w:noProof/>
                <w:webHidden/>
              </w:rPr>
              <w:t>26</w:t>
            </w:r>
            <w:r>
              <w:rPr>
                <w:noProof/>
                <w:webHidden/>
              </w:rPr>
              <w:fldChar w:fldCharType="end"/>
            </w:r>
          </w:hyperlink>
        </w:p>
        <w:p w:rsidR="005D1FE0" w:rsidRDefault="00FF41E2">
          <w:pPr>
            <w:pStyle w:val="Inhopg4"/>
            <w:tabs>
              <w:tab w:val="left" w:pos="1680"/>
              <w:tab w:val="right" w:leader="underscore" w:pos="8608"/>
            </w:tabs>
            <w:rPr>
              <w:rFonts w:eastAsiaTheme="minorEastAsia" w:cstheme="minorBidi"/>
              <w:noProof/>
              <w:kern w:val="0"/>
              <w:sz w:val="22"/>
              <w:szCs w:val="22"/>
              <w:lang w:eastAsia="nl-NL"/>
            </w:rPr>
          </w:pPr>
          <w:hyperlink w:anchor="_Toc518664637" w:history="1">
            <w:r w:rsidR="005D1FE0" w:rsidRPr="00D461AF">
              <w:rPr>
                <w:rStyle w:val="Hyperlink"/>
                <w:noProof/>
              </w:rPr>
              <w:t>3.2.1.1</w:t>
            </w:r>
            <w:r w:rsidR="005D1FE0">
              <w:rPr>
                <w:rFonts w:eastAsiaTheme="minorEastAsia" w:cstheme="minorBidi"/>
                <w:noProof/>
                <w:kern w:val="0"/>
                <w:sz w:val="22"/>
                <w:szCs w:val="22"/>
                <w:lang w:eastAsia="nl-NL"/>
              </w:rPr>
              <w:tab/>
            </w:r>
            <w:r w:rsidR="005D1FE0" w:rsidRPr="00D461AF">
              <w:rPr>
                <w:rStyle w:val="Hyperlink"/>
                <w:noProof/>
              </w:rPr>
              <w:t>Causaal singularisme in de speciale wetenschappen?</w:t>
            </w:r>
            <w:r w:rsidR="005D1FE0">
              <w:rPr>
                <w:noProof/>
                <w:webHidden/>
              </w:rPr>
              <w:tab/>
            </w:r>
            <w:r>
              <w:rPr>
                <w:noProof/>
                <w:webHidden/>
              </w:rPr>
              <w:fldChar w:fldCharType="begin"/>
            </w:r>
            <w:r w:rsidR="005D1FE0">
              <w:rPr>
                <w:noProof/>
                <w:webHidden/>
              </w:rPr>
              <w:instrText xml:space="preserve"> PAGEREF _Toc518664637 \h </w:instrText>
            </w:r>
            <w:r>
              <w:rPr>
                <w:noProof/>
                <w:webHidden/>
              </w:rPr>
            </w:r>
            <w:r>
              <w:rPr>
                <w:noProof/>
                <w:webHidden/>
              </w:rPr>
              <w:fldChar w:fldCharType="separate"/>
            </w:r>
            <w:r w:rsidR="008E54A9">
              <w:rPr>
                <w:noProof/>
                <w:webHidden/>
              </w:rPr>
              <w:t>27</w:t>
            </w:r>
            <w:r>
              <w:rPr>
                <w:noProof/>
                <w:webHidden/>
              </w:rPr>
              <w:fldChar w:fldCharType="end"/>
            </w:r>
          </w:hyperlink>
        </w:p>
        <w:p w:rsidR="005D1FE0" w:rsidRDefault="00FF41E2">
          <w:pPr>
            <w:pStyle w:val="Inhopg4"/>
            <w:tabs>
              <w:tab w:val="left" w:pos="1680"/>
              <w:tab w:val="right" w:leader="underscore" w:pos="8608"/>
            </w:tabs>
            <w:rPr>
              <w:rFonts w:eastAsiaTheme="minorEastAsia" w:cstheme="minorBidi"/>
              <w:noProof/>
              <w:kern w:val="0"/>
              <w:sz w:val="22"/>
              <w:szCs w:val="22"/>
              <w:lang w:eastAsia="nl-NL"/>
            </w:rPr>
          </w:pPr>
          <w:hyperlink w:anchor="_Toc518664638" w:history="1">
            <w:r w:rsidR="005D1FE0" w:rsidRPr="00D461AF">
              <w:rPr>
                <w:rStyle w:val="Hyperlink"/>
                <w:noProof/>
              </w:rPr>
              <w:t>3.2.1.2</w:t>
            </w:r>
            <w:r w:rsidR="005D1FE0">
              <w:rPr>
                <w:rFonts w:eastAsiaTheme="minorEastAsia" w:cstheme="minorBidi"/>
                <w:noProof/>
                <w:kern w:val="0"/>
                <w:sz w:val="22"/>
                <w:szCs w:val="22"/>
                <w:lang w:eastAsia="nl-NL"/>
              </w:rPr>
              <w:tab/>
            </w:r>
            <w:r w:rsidR="005D1FE0" w:rsidRPr="00D461AF">
              <w:rPr>
                <w:rStyle w:val="Hyperlink"/>
                <w:noProof/>
              </w:rPr>
              <w:t>Nomologische machines en idealiserende fysische wetten</w:t>
            </w:r>
            <w:r w:rsidR="005D1FE0">
              <w:rPr>
                <w:noProof/>
                <w:webHidden/>
              </w:rPr>
              <w:tab/>
            </w:r>
            <w:r>
              <w:rPr>
                <w:noProof/>
                <w:webHidden/>
              </w:rPr>
              <w:fldChar w:fldCharType="begin"/>
            </w:r>
            <w:r w:rsidR="005D1FE0">
              <w:rPr>
                <w:noProof/>
                <w:webHidden/>
              </w:rPr>
              <w:instrText xml:space="preserve"> PAGEREF _Toc518664638 \h </w:instrText>
            </w:r>
            <w:r>
              <w:rPr>
                <w:noProof/>
                <w:webHidden/>
              </w:rPr>
            </w:r>
            <w:r>
              <w:rPr>
                <w:noProof/>
                <w:webHidden/>
              </w:rPr>
              <w:fldChar w:fldCharType="separate"/>
            </w:r>
            <w:r w:rsidR="008E54A9">
              <w:rPr>
                <w:noProof/>
                <w:webHidden/>
              </w:rPr>
              <w:t>30</w:t>
            </w:r>
            <w:r>
              <w:rPr>
                <w:noProof/>
                <w:webHidden/>
              </w:rPr>
              <w:fldChar w:fldCharType="end"/>
            </w:r>
          </w:hyperlink>
        </w:p>
        <w:p w:rsidR="005D1FE0" w:rsidRDefault="00FF41E2">
          <w:pPr>
            <w:pStyle w:val="Inhopg4"/>
            <w:tabs>
              <w:tab w:val="left" w:pos="1680"/>
              <w:tab w:val="right" w:leader="underscore" w:pos="8608"/>
            </w:tabs>
            <w:rPr>
              <w:rFonts w:eastAsiaTheme="minorEastAsia" w:cstheme="minorBidi"/>
              <w:noProof/>
              <w:kern w:val="0"/>
              <w:sz w:val="22"/>
              <w:szCs w:val="22"/>
              <w:lang w:eastAsia="nl-NL"/>
            </w:rPr>
          </w:pPr>
          <w:hyperlink w:anchor="_Toc518664639" w:history="1">
            <w:r w:rsidR="005D1FE0" w:rsidRPr="00D461AF">
              <w:rPr>
                <w:rStyle w:val="Hyperlink"/>
                <w:noProof/>
              </w:rPr>
              <w:t>3.2.1.3</w:t>
            </w:r>
            <w:r w:rsidR="005D1FE0">
              <w:rPr>
                <w:rFonts w:eastAsiaTheme="minorEastAsia" w:cstheme="minorBidi"/>
                <w:noProof/>
                <w:kern w:val="0"/>
                <w:sz w:val="22"/>
                <w:szCs w:val="22"/>
                <w:lang w:eastAsia="nl-NL"/>
              </w:rPr>
              <w:tab/>
            </w:r>
            <w:r w:rsidR="005D1FE0" w:rsidRPr="00D461AF">
              <w:rPr>
                <w:rStyle w:val="Hyperlink"/>
                <w:noProof/>
              </w:rPr>
              <w:t>Praktische bezwaren tegen causale intermediaire modellen</w:t>
            </w:r>
            <w:r w:rsidR="005D1FE0">
              <w:rPr>
                <w:noProof/>
                <w:webHidden/>
              </w:rPr>
              <w:tab/>
            </w:r>
            <w:r>
              <w:rPr>
                <w:noProof/>
                <w:webHidden/>
              </w:rPr>
              <w:fldChar w:fldCharType="begin"/>
            </w:r>
            <w:r w:rsidR="005D1FE0">
              <w:rPr>
                <w:noProof/>
                <w:webHidden/>
              </w:rPr>
              <w:instrText xml:space="preserve"> PAGEREF _Toc518664639 \h </w:instrText>
            </w:r>
            <w:r>
              <w:rPr>
                <w:noProof/>
                <w:webHidden/>
              </w:rPr>
            </w:r>
            <w:r>
              <w:rPr>
                <w:noProof/>
                <w:webHidden/>
              </w:rPr>
              <w:fldChar w:fldCharType="separate"/>
            </w:r>
            <w:r w:rsidR="008E54A9">
              <w:rPr>
                <w:noProof/>
                <w:webHidden/>
              </w:rPr>
              <w:t>31</w:t>
            </w:r>
            <w:r>
              <w:rPr>
                <w:noProof/>
                <w:webHidden/>
              </w:rPr>
              <w:fldChar w:fldCharType="end"/>
            </w:r>
          </w:hyperlink>
        </w:p>
        <w:p w:rsidR="005D1FE0" w:rsidRDefault="00FF41E2">
          <w:pPr>
            <w:pStyle w:val="Inhopg4"/>
            <w:tabs>
              <w:tab w:val="left" w:pos="1680"/>
              <w:tab w:val="right" w:leader="underscore" w:pos="8608"/>
            </w:tabs>
            <w:rPr>
              <w:rFonts w:eastAsiaTheme="minorEastAsia" w:cstheme="minorBidi"/>
              <w:noProof/>
              <w:kern w:val="0"/>
              <w:sz w:val="22"/>
              <w:szCs w:val="22"/>
              <w:lang w:eastAsia="nl-NL"/>
            </w:rPr>
          </w:pPr>
          <w:hyperlink w:anchor="_Toc518664640" w:history="1">
            <w:r w:rsidR="005D1FE0" w:rsidRPr="00D461AF">
              <w:rPr>
                <w:rStyle w:val="Hyperlink"/>
                <w:noProof/>
              </w:rPr>
              <w:t>3.2.1.4</w:t>
            </w:r>
            <w:r w:rsidR="005D1FE0">
              <w:rPr>
                <w:rFonts w:eastAsiaTheme="minorEastAsia" w:cstheme="minorBidi"/>
                <w:noProof/>
                <w:kern w:val="0"/>
                <w:sz w:val="22"/>
                <w:szCs w:val="22"/>
                <w:lang w:eastAsia="nl-NL"/>
              </w:rPr>
              <w:tab/>
            </w:r>
            <w:r w:rsidR="005D1FE0" w:rsidRPr="00D461AF">
              <w:rPr>
                <w:rStyle w:val="Hyperlink"/>
                <w:noProof/>
              </w:rPr>
              <w:t>Filosofisch bezwaar tegen  causale intermediaire modellen</w:t>
            </w:r>
            <w:r w:rsidR="005D1FE0">
              <w:rPr>
                <w:noProof/>
                <w:webHidden/>
              </w:rPr>
              <w:tab/>
            </w:r>
            <w:r>
              <w:rPr>
                <w:noProof/>
                <w:webHidden/>
              </w:rPr>
              <w:fldChar w:fldCharType="begin"/>
            </w:r>
            <w:r w:rsidR="005D1FE0">
              <w:rPr>
                <w:noProof/>
                <w:webHidden/>
              </w:rPr>
              <w:instrText xml:space="preserve"> PAGEREF _Toc518664640 \h </w:instrText>
            </w:r>
            <w:r>
              <w:rPr>
                <w:noProof/>
                <w:webHidden/>
              </w:rPr>
            </w:r>
            <w:r>
              <w:rPr>
                <w:noProof/>
                <w:webHidden/>
              </w:rPr>
              <w:fldChar w:fldCharType="separate"/>
            </w:r>
            <w:r w:rsidR="008E54A9">
              <w:rPr>
                <w:noProof/>
                <w:webHidden/>
              </w:rPr>
              <w:t>32</w:t>
            </w:r>
            <w:r>
              <w:rPr>
                <w:noProof/>
                <w:webHidden/>
              </w:rPr>
              <w:fldChar w:fldCharType="end"/>
            </w:r>
          </w:hyperlink>
        </w:p>
        <w:p w:rsidR="005D1FE0" w:rsidRDefault="00FF41E2">
          <w:pPr>
            <w:pStyle w:val="Inhopg4"/>
            <w:tabs>
              <w:tab w:val="left" w:pos="1680"/>
              <w:tab w:val="right" w:leader="underscore" w:pos="8608"/>
            </w:tabs>
            <w:rPr>
              <w:rFonts w:eastAsiaTheme="minorEastAsia" w:cstheme="minorBidi"/>
              <w:noProof/>
              <w:kern w:val="0"/>
              <w:sz w:val="22"/>
              <w:szCs w:val="22"/>
              <w:lang w:eastAsia="nl-NL"/>
            </w:rPr>
          </w:pPr>
          <w:hyperlink w:anchor="_Toc518664641" w:history="1">
            <w:r w:rsidR="005D1FE0" w:rsidRPr="00D461AF">
              <w:rPr>
                <w:rStyle w:val="Hyperlink"/>
                <w:noProof/>
              </w:rPr>
              <w:t>3.2.1.5</w:t>
            </w:r>
            <w:r w:rsidR="005D1FE0">
              <w:rPr>
                <w:rFonts w:eastAsiaTheme="minorEastAsia" w:cstheme="minorBidi"/>
                <w:noProof/>
                <w:kern w:val="0"/>
                <w:sz w:val="22"/>
                <w:szCs w:val="22"/>
                <w:lang w:eastAsia="nl-NL"/>
              </w:rPr>
              <w:tab/>
            </w:r>
            <w:r w:rsidR="005D1FE0" w:rsidRPr="00D461AF">
              <w:rPr>
                <w:rStyle w:val="Hyperlink"/>
                <w:noProof/>
              </w:rPr>
              <w:t>Causaal fundamentalisme mist empirische grond</w:t>
            </w:r>
            <w:r w:rsidR="005D1FE0">
              <w:rPr>
                <w:noProof/>
                <w:webHidden/>
              </w:rPr>
              <w:tab/>
            </w:r>
            <w:r>
              <w:rPr>
                <w:noProof/>
                <w:webHidden/>
              </w:rPr>
              <w:fldChar w:fldCharType="begin"/>
            </w:r>
            <w:r w:rsidR="005D1FE0">
              <w:rPr>
                <w:noProof/>
                <w:webHidden/>
              </w:rPr>
              <w:instrText xml:space="preserve"> PAGEREF _Toc518664641 \h </w:instrText>
            </w:r>
            <w:r>
              <w:rPr>
                <w:noProof/>
                <w:webHidden/>
              </w:rPr>
            </w:r>
            <w:r>
              <w:rPr>
                <w:noProof/>
                <w:webHidden/>
              </w:rPr>
              <w:fldChar w:fldCharType="separate"/>
            </w:r>
            <w:r w:rsidR="008E54A9">
              <w:rPr>
                <w:noProof/>
                <w:webHidden/>
              </w:rPr>
              <w:t>37</w:t>
            </w:r>
            <w:r>
              <w:rPr>
                <w:noProof/>
                <w:webHidden/>
              </w:rPr>
              <w:fldChar w:fldCharType="end"/>
            </w:r>
          </w:hyperlink>
        </w:p>
        <w:p w:rsidR="005D1FE0" w:rsidRDefault="00FF41E2">
          <w:pPr>
            <w:pStyle w:val="Inhopg3"/>
            <w:tabs>
              <w:tab w:val="left" w:pos="1200"/>
              <w:tab w:val="right" w:leader="underscore" w:pos="8608"/>
            </w:tabs>
            <w:rPr>
              <w:rFonts w:eastAsiaTheme="minorEastAsia" w:cstheme="minorBidi"/>
              <w:noProof/>
              <w:kern w:val="0"/>
              <w:sz w:val="22"/>
              <w:szCs w:val="22"/>
              <w:lang w:eastAsia="nl-NL"/>
            </w:rPr>
          </w:pPr>
          <w:hyperlink w:anchor="_Toc518664642" w:history="1">
            <w:r w:rsidR="005D1FE0" w:rsidRPr="00D461AF">
              <w:rPr>
                <w:rStyle w:val="Hyperlink"/>
                <w:noProof/>
              </w:rPr>
              <w:t>3.2.2</w:t>
            </w:r>
            <w:r w:rsidR="005D1FE0">
              <w:rPr>
                <w:rFonts w:eastAsiaTheme="minorEastAsia" w:cstheme="minorBidi"/>
                <w:noProof/>
                <w:kern w:val="0"/>
                <w:sz w:val="22"/>
                <w:szCs w:val="22"/>
                <w:lang w:eastAsia="nl-NL"/>
              </w:rPr>
              <w:tab/>
            </w:r>
            <w:r w:rsidR="005D1FE0" w:rsidRPr="00D461AF">
              <w:rPr>
                <w:rStyle w:val="Hyperlink"/>
                <w:noProof/>
              </w:rPr>
              <w:t>Interventionisme</w:t>
            </w:r>
            <w:r w:rsidR="005D1FE0">
              <w:rPr>
                <w:noProof/>
                <w:webHidden/>
              </w:rPr>
              <w:tab/>
            </w:r>
            <w:r>
              <w:rPr>
                <w:noProof/>
                <w:webHidden/>
              </w:rPr>
              <w:fldChar w:fldCharType="begin"/>
            </w:r>
            <w:r w:rsidR="005D1FE0">
              <w:rPr>
                <w:noProof/>
                <w:webHidden/>
              </w:rPr>
              <w:instrText xml:space="preserve"> PAGEREF _Toc518664642 \h </w:instrText>
            </w:r>
            <w:r>
              <w:rPr>
                <w:noProof/>
                <w:webHidden/>
              </w:rPr>
            </w:r>
            <w:r>
              <w:rPr>
                <w:noProof/>
                <w:webHidden/>
              </w:rPr>
              <w:fldChar w:fldCharType="separate"/>
            </w:r>
            <w:r w:rsidR="008E54A9">
              <w:rPr>
                <w:noProof/>
                <w:webHidden/>
              </w:rPr>
              <w:t>38</w:t>
            </w:r>
            <w:r>
              <w:rPr>
                <w:noProof/>
                <w:webHidden/>
              </w:rPr>
              <w:fldChar w:fldCharType="end"/>
            </w:r>
          </w:hyperlink>
        </w:p>
        <w:p w:rsidR="005D1FE0" w:rsidRDefault="00FF41E2">
          <w:pPr>
            <w:pStyle w:val="Inhopg4"/>
            <w:tabs>
              <w:tab w:val="left" w:pos="1680"/>
              <w:tab w:val="right" w:leader="underscore" w:pos="8608"/>
            </w:tabs>
            <w:rPr>
              <w:rFonts w:eastAsiaTheme="minorEastAsia" w:cstheme="minorBidi"/>
              <w:noProof/>
              <w:kern w:val="0"/>
              <w:sz w:val="22"/>
              <w:szCs w:val="22"/>
              <w:lang w:eastAsia="nl-NL"/>
            </w:rPr>
          </w:pPr>
          <w:hyperlink w:anchor="_Toc518664643" w:history="1">
            <w:r w:rsidR="005D1FE0" w:rsidRPr="00D461AF">
              <w:rPr>
                <w:rStyle w:val="Hyperlink"/>
                <w:noProof/>
              </w:rPr>
              <w:t>3.2.2.1</w:t>
            </w:r>
            <w:r w:rsidR="005D1FE0">
              <w:rPr>
                <w:rFonts w:eastAsiaTheme="minorEastAsia" w:cstheme="minorBidi"/>
                <w:noProof/>
                <w:kern w:val="0"/>
                <w:sz w:val="22"/>
                <w:szCs w:val="22"/>
                <w:lang w:eastAsia="nl-NL"/>
              </w:rPr>
              <w:tab/>
            </w:r>
            <w:r w:rsidR="005D1FE0" w:rsidRPr="00D461AF">
              <w:rPr>
                <w:rStyle w:val="Hyperlink"/>
                <w:noProof/>
              </w:rPr>
              <w:t>Interventies behulpzaam in causale heuristiek</w:t>
            </w:r>
            <w:r w:rsidR="005D1FE0">
              <w:rPr>
                <w:noProof/>
                <w:webHidden/>
              </w:rPr>
              <w:tab/>
            </w:r>
            <w:r>
              <w:rPr>
                <w:noProof/>
                <w:webHidden/>
              </w:rPr>
              <w:fldChar w:fldCharType="begin"/>
            </w:r>
            <w:r w:rsidR="005D1FE0">
              <w:rPr>
                <w:noProof/>
                <w:webHidden/>
              </w:rPr>
              <w:instrText xml:space="preserve"> PAGEREF _Toc518664643 \h </w:instrText>
            </w:r>
            <w:r>
              <w:rPr>
                <w:noProof/>
                <w:webHidden/>
              </w:rPr>
            </w:r>
            <w:r>
              <w:rPr>
                <w:noProof/>
                <w:webHidden/>
              </w:rPr>
              <w:fldChar w:fldCharType="separate"/>
            </w:r>
            <w:r w:rsidR="008E54A9">
              <w:rPr>
                <w:noProof/>
                <w:webHidden/>
              </w:rPr>
              <w:t>38</w:t>
            </w:r>
            <w:r>
              <w:rPr>
                <w:noProof/>
                <w:webHidden/>
              </w:rPr>
              <w:fldChar w:fldCharType="end"/>
            </w:r>
          </w:hyperlink>
        </w:p>
        <w:p w:rsidR="005D1FE0" w:rsidRDefault="00FF41E2">
          <w:pPr>
            <w:pStyle w:val="Inhopg4"/>
            <w:tabs>
              <w:tab w:val="left" w:pos="1680"/>
              <w:tab w:val="right" w:leader="underscore" w:pos="8608"/>
            </w:tabs>
            <w:rPr>
              <w:rFonts w:eastAsiaTheme="minorEastAsia" w:cstheme="minorBidi"/>
              <w:noProof/>
              <w:kern w:val="0"/>
              <w:sz w:val="22"/>
              <w:szCs w:val="22"/>
              <w:lang w:eastAsia="nl-NL"/>
            </w:rPr>
          </w:pPr>
          <w:hyperlink w:anchor="_Toc518664644" w:history="1">
            <w:r w:rsidR="005D1FE0" w:rsidRPr="00D461AF">
              <w:rPr>
                <w:rStyle w:val="Hyperlink"/>
                <w:noProof/>
              </w:rPr>
              <w:t>3.2.2.2</w:t>
            </w:r>
            <w:r w:rsidR="005D1FE0">
              <w:rPr>
                <w:rFonts w:eastAsiaTheme="minorEastAsia" w:cstheme="minorBidi"/>
                <w:noProof/>
                <w:kern w:val="0"/>
                <w:sz w:val="22"/>
                <w:szCs w:val="22"/>
                <w:lang w:eastAsia="nl-NL"/>
              </w:rPr>
              <w:tab/>
            </w:r>
            <w:r w:rsidR="005D1FE0" w:rsidRPr="00D461AF">
              <w:rPr>
                <w:rStyle w:val="Hyperlink"/>
                <w:noProof/>
              </w:rPr>
              <w:t>De counterfactualiteit van  Woodward’s logische mogelijke  interventie</w:t>
            </w:r>
            <w:r w:rsidR="005D1FE0">
              <w:rPr>
                <w:noProof/>
                <w:webHidden/>
              </w:rPr>
              <w:tab/>
            </w:r>
            <w:r>
              <w:rPr>
                <w:noProof/>
                <w:webHidden/>
              </w:rPr>
              <w:fldChar w:fldCharType="begin"/>
            </w:r>
            <w:r w:rsidR="005D1FE0">
              <w:rPr>
                <w:noProof/>
                <w:webHidden/>
              </w:rPr>
              <w:instrText xml:space="preserve"> PAGEREF _Toc518664644 \h </w:instrText>
            </w:r>
            <w:r>
              <w:rPr>
                <w:noProof/>
                <w:webHidden/>
              </w:rPr>
            </w:r>
            <w:r>
              <w:rPr>
                <w:noProof/>
                <w:webHidden/>
              </w:rPr>
              <w:fldChar w:fldCharType="separate"/>
            </w:r>
            <w:r w:rsidR="008E54A9">
              <w:rPr>
                <w:noProof/>
                <w:webHidden/>
              </w:rPr>
              <w:t>41</w:t>
            </w:r>
            <w:r>
              <w:rPr>
                <w:noProof/>
                <w:webHidden/>
              </w:rPr>
              <w:fldChar w:fldCharType="end"/>
            </w:r>
          </w:hyperlink>
        </w:p>
        <w:p w:rsidR="005D1FE0" w:rsidRDefault="00FF41E2">
          <w:pPr>
            <w:pStyle w:val="Inhopg4"/>
            <w:tabs>
              <w:tab w:val="left" w:pos="1680"/>
              <w:tab w:val="right" w:leader="underscore" w:pos="8608"/>
            </w:tabs>
            <w:rPr>
              <w:rFonts w:eastAsiaTheme="minorEastAsia" w:cstheme="minorBidi"/>
              <w:noProof/>
              <w:kern w:val="0"/>
              <w:sz w:val="22"/>
              <w:szCs w:val="22"/>
              <w:lang w:eastAsia="nl-NL"/>
            </w:rPr>
          </w:pPr>
          <w:hyperlink w:anchor="_Toc518664645" w:history="1">
            <w:r w:rsidR="005D1FE0" w:rsidRPr="00D461AF">
              <w:rPr>
                <w:rStyle w:val="Hyperlink"/>
                <w:noProof/>
              </w:rPr>
              <w:t>3.2.2.3</w:t>
            </w:r>
            <w:r w:rsidR="005D1FE0">
              <w:rPr>
                <w:rFonts w:eastAsiaTheme="minorEastAsia" w:cstheme="minorBidi"/>
                <w:noProof/>
                <w:kern w:val="0"/>
                <w:sz w:val="22"/>
                <w:szCs w:val="22"/>
                <w:lang w:eastAsia="nl-NL"/>
              </w:rPr>
              <w:tab/>
            </w:r>
            <w:r w:rsidR="005D1FE0" w:rsidRPr="00D461AF">
              <w:rPr>
                <w:rStyle w:val="Hyperlink"/>
                <w:noProof/>
              </w:rPr>
              <w:t>Interventionist over afwezige causaliteit in fundamentele fysica</w:t>
            </w:r>
            <w:r w:rsidR="005D1FE0">
              <w:rPr>
                <w:noProof/>
                <w:webHidden/>
              </w:rPr>
              <w:tab/>
            </w:r>
            <w:r>
              <w:rPr>
                <w:noProof/>
                <w:webHidden/>
              </w:rPr>
              <w:fldChar w:fldCharType="begin"/>
            </w:r>
            <w:r w:rsidR="005D1FE0">
              <w:rPr>
                <w:noProof/>
                <w:webHidden/>
              </w:rPr>
              <w:instrText xml:space="preserve"> PAGEREF _Toc518664645 \h </w:instrText>
            </w:r>
            <w:r>
              <w:rPr>
                <w:noProof/>
                <w:webHidden/>
              </w:rPr>
            </w:r>
            <w:r>
              <w:rPr>
                <w:noProof/>
                <w:webHidden/>
              </w:rPr>
              <w:fldChar w:fldCharType="separate"/>
            </w:r>
            <w:r w:rsidR="008E54A9">
              <w:rPr>
                <w:noProof/>
                <w:webHidden/>
              </w:rPr>
              <w:t>48</w:t>
            </w:r>
            <w:r>
              <w:rPr>
                <w:noProof/>
                <w:webHidden/>
              </w:rPr>
              <w:fldChar w:fldCharType="end"/>
            </w:r>
          </w:hyperlink>
        </w:p>
        <w:p w:rsidR="005D1FE0" w:rsidRDefault="00FF41E2">
          <w:pPr>
            <w:pStyle w:val="Inhopg4"/>
            <w:tabs>
              <w:tab w:val="left" w:pos="1680"/>
              <w:tab w:val="right" w:leader="underscore" w:pos="8608"/>
            </w:tabs>
            <w:rPr>
              <w:rFonts w:eastAsiaTheme="minorEastAsia" w:cstheme="minorBidi"/>
              <w:noProof/>
              <w:kern w:val="0"/>
              <w:sz w:val="22"/>
              <w:szCs w:val="22"/>
              <w:lang w:eastAsia="nl-NL"/>
            </w:rPr>
          </w:pPr>
          <w:hyperlink w:anchor="_Toc518664646" w:history="1">
            <w:r w:rsidR="005D1FE0" w:rsidRPr="00D461AF">
              <w:rPr>
                <w:rStyle w:val="Hyperlink"/>
                <w:noProof/>
              </w:rPr>
              <w:t>3.2.2.4</w:t>
            </w:r>
            <w:r w:rsidR="005D1FE0">
              <w:rPr>
                <w:rFonts w:eastAsiaTheme="minorEastAsia" w:cstheme="minorBidi"/>
                <w:noProof/>
                <w:kern w:val="0"/>
                <w:sz w:val="22"/>
                <w:szCs w:val="22"/>
                <w:lang w:eastAsia="nl-NL"/>
              </w:rPr>
              <w:tab/>
            </w:r>
            <w:r w:rsidR="005D1FE0" w:rsidRPr="00D461AF">
              <w:rPr>
                <w:rStyle w:val="Hyperlink"/>
                <w:noProof/>
              </w:rPr>
              <w:t>Ook interventionisme faalt als theorie van objectieve causaliteit</w:t>
            </w:r>
            <w:r w:rsidR="005D1FE0">
              <w:rPr>
                <w:noProof/>
                <w:webHidden/>
              </w:rPr>
              <w:tab/>
            </w:r>
            <w:r>
              <w:rPr>
                <w:noProof/>
                <w:webHidden/>
              </w:rPr>
              <w:fldChar w:fldCharType="begin"/>
            </w:r>
            <w:r w:rsidR="005D1FE0">
              <w:rPr>
                <w:noProof/>
                <w:webHidden/>
              </w:rPr>
              <w:instrText xml:space="preserve"> PAGEREF _Toc518664646 \h </w:instrText>
            </w:r>
            <w:r>
              <w:rPr>
                <w:noProof/>
                <w:webHidden/>
              </w:rPr>
            </w:r>
            <w:r>
              <w:rPr>
                <w:noProof/>
                <w:webHidden/>
              </w:rPr>
              <w:fldChar w:fldCharType="separate"/>
            </w:r>
            <w:r w:rsidR="008E54A9">
              <w:rPr>
                <w:noProof/>
                <w:webHidden/>
              </w:rPr>
              <w:t>48</w:t>
            </w:r>
            <w:r>
              <w:rPr>
                <w:noProof/>
                <w:webHidden/>
              </w:rPr>
              <w:fldChar w:fldCharType="end"/>
            </w:r>
          </w:hyperlink>
        </w:p>
        <w:p w:rsidR="005D1FE0" w:rsidRDefault="00FF41E2">
          <w:pPr>
            <w:pStyle w:val="Inhopg2"/>
            <w:tabs>
              <w:tab w:val="left" w:pos="960"/>
              <w:tab w:val="right" w:leader="underscore" w:pos="8608"/>
            </w:tabs>
            <w:rPr>
              <w:rFonts w:eastAsiaTheme="minorEastAsia" w:cstheme="minorBidi"/>
              <w:b w:val="0"/>
              <w:bCs w:val="0"/>
              <w:noProof/>
              <w:kern w:val="0"/>
              <w:lang w:eastAsia="nl-NL"/>
            </w:rPr>
          </w:pPr>
          <w:hyperlink w:anchor="_Toc518664647" w:history="1">
            <w:r w:rsidR="005D1FE0" w:rsidRPr="00D461AF">
              <w:rPr>
                <w:rStyle w:val="Hyperlink"/>
                <w:noProof/>
              </w:rPr>
              <w:t>3.3</w:t>
            </w:r>
            <w:r w:rsidR="005D1FE0">
              <w:rPr>
                <w:rFonts w:eastAsiaTheme="minorEastAsia" w:cstheme="minorBidi"/>
                <w:b w:val="0"/>
                <w:bCs w:val="0"/>
                <w:noProof/>
                <w:kern w:val="0"/>
                <w:lang w:eastAsia="nl-NL"/>
              </w:rPr>
              <w:tab/>
            </w:r>
            <w:r w:rsidR="005D1FE0" w:rsidRPr="00D461AF">
              <w:rPr>
                <w:rStyle w:val="Hyperlink"/>
                <w:noProof/>
              </w:rPr>
              <w:t>Geloofwaardigheid van objectieve causaliteit in geding</w:t>
            </w:r>
            <w:r w:rsidR="005D1FE0">
              <w:rPr>
                <w:noProof/>
                <w:webHidden/>
              </w:rPr>
              <w:tab/>
            </w:r>
            <w:r>
              <w:rPr>
                <w:noProof/>
                <w:webHidden/>
              </w:rPr>
              <w:fldChar w:fldCharType="begin"/>
            </w:r>
            <w:r w:rsidR="005D1FE0">
              <w:rPr>
                <w:noProof/>
                <w:webHidden/>
              </w:rPr>
              <w:instrText xml:space="preserve"> PAGEREF _Toc518664647 \h </w:instrText>
            </w:r>
            <w:r>
              <w:rPr>
                <w:noProof/>
                <w:webHidden/>
              </w:rPr>
            </w:r>
            <w:r>
              <w:rPr>
                <w:noProof/>
                <w:webHidden/>
              </w:rPr>
              <w:fldChar w:fldCharType="separate"/>
            </w:r>
            <w:r w:rsidR="008E54A9">
              <w:rPr>
                <w:noProof/>
                <w:webHidden/>
              </w:rPr>
              <w:t>49</w:t>
            </w:r>
            <w:r>
              <w:rPr>
                <w:noProof/>
                <w:webHidden/>
              </w:rPr>
              <w:fldChar w:fldCharType="end"/>
            </w:r>
          </w:hyperlink>
        </w:p>
        <w:p w:rsidR="005D1FE0" w:rsidRDefault="00FF41E2">
          <w:pPr>
            <w:pStyle w:val="Inhopg1"/>
            <w:tabs>
              <w:tab w:val="left" w:pos="480"/>
              <w:tab w:val="right" w:leader="underscore" w:pos="8608"/>
            </w:tabs>
            <w:rPr>
              <w:rFonts w:eastAsiaTheme="minorEastAsia" w:cstheme="minorBidi"/>
              <w:b w:val="0"/>
              <w:bCs w:val="0"/>
              <w:i w:val="0"/>
              <w:iCs w:val="0"/>
              <w:noProof/>
              <w:kern w:val="0"/>
              <w:sz w:val="22"/>
              <w:szCs w:val="22"/>
              <w:lang w:eastAsia="nl-NL"/>
            </w:rPr>
          </w:pPr>
          <w:hyperlink w:anchor="_Toc518664648" w:history="1">
            <w:r w:rsidR="005D1FE0" w:rsidRPr="00D461AF">
              <w:rPr>
                <w:rStyle w:val="Hyperlink"/>
                <w:noProof/>
              </w:rPr>
              <w:t>4</w:t>
            </w:r>
            <w:r w:rsidR="005D1FE0">
              <w:rPr>
                <w:rFonts w:eastAsiaTheme="minorEastAsia" w:cstheme="minorBidi"/>
                <w:b w:val="0"/>
                <w:bCs w:val="0"/>
                <w:i w:val="0"/>
                <w:iCs w:val="0"/>
                <w:noProof/>
                <w:kern w:val="0"/>
                <w:sz w:val="22"/>
                <w:szCs w:val="22"/>
                <w:lang w:eastAsia="nl-NL"/>
              </w:rPr>
              <w:tab/>
            </w:r>
            <w:r w:rsidR="005D1FE0" w:rsidRPr="00D461AF">
              <w:rPr>
                <w:rStyle w:val="Hyperlink"/>
                <w:noProof/>
              </w:rPr>
              <w:t>Het alternatief: Causaal Anti-realisme</w:t>
            </w:r>
            <w:r w:rsidR="005D1FE0">
              <w:rPr>
                <w:noProof/>
                <w:webHidden/>
              </w:rPr>
              <w:tab/>
            </w:r>
            <w:r>
              <w:rPr>
                <w:noProof/>
                <w:webHidden/>
              </w:rPr>
              <w:fldChar w:fldCharType="begin"/>
            </w:r>
            <w:r w:rsidR="005D1FE0">
              <w:rPr>
                <w:noProof/>
                <w:webHidden/>
              </w:rPr>
              <w:instrText xml:space="preserve"> PAGEREF _Toc518664648 \h </w:instrText>
            </w:r>
            <w:r>
              <w:rPr>
                <w:noProof/>
                <w:webHidden/>
              </w:rPr>
            </w:r>
            <w:r>
              <w:rPr>
                <w:noProof/>
                <w:webHidden/>
              </w:rPr>
              <w:fldChar w:fldCharType="separate"/>
            </w:r>
            <w:r w:rsidR="008E54A9">
              <w:rPr>
                <w:noProof/>
                <w:webHidden/>
              </w:rPr>
              <w:t>50</w:t>
            </w:r>
            <w:r>
              <w:rPr>
                <w:noProof/>
                <w:webHidden/>
              </w:rPr>
              <w:fldChar w:fldCharType="end"/>
            </w:r>
          </w:hyperlink>
        </w:p>
        <w:p w:rsidR="005D1FE0" w:rsidRDefault="00FF41E2">
          <w:pPr>
            <w:pStyle w:val="Inhopg2"/>
            <w:tabs>
              <w:tab w:val="left" w:pos="960"/>
              <w:tab w:val="right" w:leader="underscore" w:pos="8608"/>
            </w:tabs>
            <w:rPr>
              <w:rFonts w:eastAsiaTheme="minorEastAsia" w:cstheme="minorBidi"/>
              <w:b w:val="0"/>
              <w:bCs w:val="0"/>
              <w:noProof/>
              <w:kern w:val="0"/>
              <w:lang w:eastAsia="nl-NL"/>
            </w:rPr>
          </w:pPr>
          <w:hyperlink w:anchor="_Toc518664649" w:history="1">
            <w:r w:rsidR="005D1FE0" w:rsidRPr="00D461AF">
              <w:rPr>
                <w:rStyle w:val="Hyperlink"/>
                <w:noProof/>
              </w:rPr>
              <w:t>4.1</w:t>
            </w:r>
            <w:r w:rsidR="005D1FE0">
              <w:rPr>
                <w:rFonts w:eastAsiaTheme="minorEastAsia" w:cstheme="minorBidi"/>
                <w:b w:val="0"/>
                <w:bCs w:val="0"/>
                <w:noProof/>
                <w:kern w:val="0"/>
                <w:lang w:eastAsia="nl-NL"/>
              </w:rPr>
              <w:tab/>
            </w:r>
            <w:r w:rsidR="005D1FE0" w:rsidRPr="00D461AF">
              <w:rPr>
                <w:rStyle w:val="Hyperlink"/>
                <w:noProof/>
              </w:rPr>
              <w:t>Beschrijving van causaal anti-realisme</w:t>
            </w:r>
            <w:r w:rsidR="005D1FE0">
              <w:rPr>
                <w:noProof/>
                <w:webHidden/>
              </w:rPr>
              <w:tab/>
            </w:r>
            <w:r>
              <w:rPr>
                <w:noProof/>
                <w:webHidden/>
              </w:rPr>
              <w:fldChar w:fldCharType="begin"/>
            </w:r>
            <w:r w:rsidR="005D1FE0">
              <w:rPr>
                <w:noProof/>
                <w:webHidden/>
              </w:rPr>
              <w:instrText xml:space="preserve"> PAGEREF _Toc518664649 \h </w:instrText>
            </w:r>
            <w:r>
              <w:rPr>
                <w:noProof/>
                <w:webHidden/>
              </w:rPr>
            </w:r>
            <w:r>
              <w:rPr>
                <w:noProof/>
                <w:webHidden/>
              </w:rPr>
              <w:fldChar w:fldCharType="separate"/>
            </w:r>
            <w:r w:rsidR="008E54A9">
              <w:rPr>
                <w:noProof/>
                <w:webHidden/>
              </w:rPr>
              <w:t>50</w:t>
            </w:r>
            <w:r>
              <w:rPr>
                <w:noProof/>
                <w:webHidden/>
              </w:rPr>
              <w:fldChar w:fldCharType="end"/>
            </w:r>
          </w:hyperlink>
        </w:p>
        <w:p w:rsidR="005D1FE0" w:rsidRDefault="00FF41E2">
          <w:pPr>
            <w:pStyle w:val="Inhopg2"/>
            <w:tabs>
              <w:tab w:val="left" w:pos="960"/>
              <w:tab w:val="right" w:leader="underscore" w:pos="8608"/>
            </w:tabs>
            <w:rPr>
              <w:rFonts w:eastAsiaTheme="minorEastAsia" w:cstheme="minorBidi"/>
              <w:b w:val="0"/>
              <w:bCs w:val="0"/>
              <w:noProof/>
              <w:kern w:val="0"/>
              <w:lang w:eastAsia="nl-NL"/>
            </w:rPr>
          </w:pPr>
          <w:hyperlink w:anchor="_Toc518664650" w:history="1">
            <w:r w:rsidR="005D1FE0" w:rsidRPr="00D461AF">
              <w:rPr>
                <w:rStyle w:val="Hyperlink"/>
                <w:noProof/>
              </w:rPr>
              <w:t>4.2</w:t>
            </w:r>
            <w:r w:rsidR="005D1FE0">
              <w:rPr>
                <w:rFonts w:eastAsiaTheme="minorEastAsia" w:cstheme="minorBidi"/>
                <w:b w:val="0"/>
                <w:bCs w:val="0"/>
                <w:noProof/>
                <w:kern w:val="0"/>
                <w:lang w:eastAsia="nl-NL"/>
              </w:rPr>
              <w:tab/>
            </w:r>
            <w:r w:rsidR="005D1FE0" w:rsidRPr="00D461AF">
              <w:rPr>
                <w:rStyle w:val="Hyperlink"/>
                <w:noProof/>
              </w:rPr>
              <w:t>Causaal antirealisme voldoet aan de accuratessevoorwaarde</w:t>
            </w:r>
            <w:r w:rsidR="005D1FE0">
              <w:rPr>
                <w:noProof/>
                <w:webHidden/>
              </w:rPr>
              <w:tab/>
            </w:r>
            <w:r>
              <w:rPr>
                <w:noProof/>
                <w:webHidden/>
              </w:rPr>
              <w:fldChar w:fldCharType="begin"/>
            </w:r>
            <w:r w:rsidR="005D1FE0">
              <w:rPr>
                <w:noProof/>
                <w:webHidden/>
              </w:rPr>
              <w:instrText xml:space="preserve"> PAGEREF _Toc518664650 \h </w:instrText>
            </w:r>
            <w:r>
              <w:rPr>
                <w:noProof/>
                <w:webHidden/>
              </w:rPr>
            </w:r>
            <w:r>
              <w:rPr>
                <w:noProof/>
                <w:webHidden/>
              </w:rPr>
              <w:fldChar w:fldCharType="separate"/>
            </w:r>
            <w:r w:rsidR="008E54A9">
              <w:rPr>
                <w:noProof/>
                <w:webHidden/>
              </w:rPr>
              <w:t>51</w:t>
            </w:r>
            <w:r>
              <w:rPr>
                <w:noProof/>
                <w:webHidden/>
              </w:rPr>
              <w:fldChar w:fldCharType="end"/>
            </w:r>
          </w:hyperlink>
        </w:p>
        <w:p w:rsidR="005D1FE0" w:rsidRDefault="00FF41E2">
          <w:pPr>
            <w:pStyle w:val="Inhopg3"/>
            <w:tabs>
              <w:tab w:val="left" w:pos="1200"/>
              <w:tab w:val="right" w:leader="underscore" w:pos="8608"/>
            </w:tabs>
            <w:rPr>
              <w:rFonts w:eastAsiaTheme="minorEastAsia" w:cstheme="minorBidi"/>
              <w:noProof/>
              <w:kern w:val="0"/>
              <w:sz w:val="22"/>
              <w:szCs w:val="22"/>
              <w:lang w:eastAsia="nl-NL"/>
            </w:rPr>
          </w:pPr>
          <w:hyperlink w:anchor="_Toc518664651" w:history="1">
            <w:r w:rsidR="005D1FE0" w:rsidRPr="00D461AF">
              <w:rPr>
                <w:rStyle w:val="Hyperlink"/>
                <w:noProof/>
              </w:rPr>
              <w:t>4.2.1</w:t>
            </w:r>
            <w:r w:rsidR="005D1FE0">
              <w:rPr>
                <w:rFonts w:eastAsiaTheme="minorEastAsia" w:cstheme="minorBidi"/>
                <w:noProof/>
                <w:kern w:val="0"/>
                <w:sz w:val="22"/>
                <w:szCs w:val="22"/>
                <w:lang w:eastAsia="nl-NL"/>
              </w:rPr>
              <w:tab/>
            </w:r>
            <w:r w:rsidR="005D1FE0" w:rsidRPr="00D461AF">
              <w:rPr>
                <w:rStyle w:val="Hyperlink"/>
                <w:noProof/>
              </w:rPr>
              <w:t>Voorstel voor adequate contextvariante semantiek van causale claims</w:t>
            </w:r>
            <w:r w:rsidR="005D1FE0">
              <w:rPr>
                <w:noProof/>
                <w:webHidden/>
              </w:rPr>
              <w:tab/>
            </w:r>
            <w:r>
              <w:rPr>
                <w:noProof/>
                <w:webHidden/>
              </w:rPr>
              <w:fldChar w:fldCharType="begin"/>
            </w:r>
            <w:r w:rsidR="005D1FE0">
              <w:rPr>
                <w:noProof/>
                <w:webHidden/>
              </w:rPr>
              <w:instrText xml:space="preserve"> PAGEREF _Toc518664651 \h </w:instrText>
            </w:r>
            <w:r>
              <w:rPr>
                <w:noProof/>
                <w:webHidden/>
              </w:rPr>
            </w:r>
            <w:r>
              <w:rPr>
                <w:noProof/>
                <w:webHidden/>
              </w:rPr>
              <w:fldChar w:fldCharType="separate"/>
            </w:r>
            <w:r w:rsidR="008E54A9">
              <w:rPr>
                <w:noProof/>
                <w:webHidden/>
              </w:rPr>
              <w:t>51</w:t>
            </w:r>
            <w:r>
              <w:rPr>
                <w:noProof/>
                <w:webHidden/>
              </w:rPr>
              <w:fldChar w:fldCharType="end"/>
            </w:r>
          </w:hyperlink>
        </w:p>
        <w:p w:rsidR="005D1FE0" w:rsidRDefault="00FF41E2">
          <w:pPr>
            <w:pStyle w:val="Inhopg2"/>
            <w:tabs>
              <w:tab w:val="left" w:pos="960"/>
              <w:tab w:val="right" w:leader="underscore" w:pos="8608"/>
            </w:tabs>
            <w:rPr>
              <w:rFonts w:eastAsiaTheme="minorEastAsia" w:cstheme="minorBidi"/>
              <w:b w:val="0"/>
              <w:bCs w:val="0"/>
              <w:noProof/>
              <w:kern w:val="0"/>
              <w:lang w:eastAsia="nl-NL"/>
            </w:rPr>
          </w:pPr>
          <w:hyperlink w:anchor="_Toc518664652" w:history="1">
            <w:r w:rsidR="005D1FE0" w:rsidRPr="00D461AF">
              <w:rPr>
                <w:rStyle w:val="Hyperlink"/>
                <w:noProof/>
              </w:rPr>
              <w:t>4.3</w:t>
            </w:r>
            <w:r w:rsidR="005D1FE0">
              <w:rPr>
                <w:rFonts w:eastAsiaTheme="minorEastAsia" w:cstheme="minorBidi"/>
                <w:b w:val="0"/>
                <w:bCs w:val="0"/>
                <w:noProof/>
                <w:kern w:val="0"/>
                <w:lang w:eastAsia="nl-NL"/>
              </w:rPr>
              <w:tab/>
            </w:r>
            <w:r w:rsidR="005D1FE0" w:rsidRPr="00D461AF">
              <w:rPr>
                <w:rStyle w:val="Hyperlink"/>
                <w:noProof/>
              </w:rPr>
              <w:t>Causaal anti-realisme: een naturalistische theorie van causaliteit</w:t>
            </w:r>
            <w:r w:rsidR="005D1FE0">
              <w:rPr>
                <w:noProof/>
                <w:webHidden/>
              </w:rPr>
              <w:tab/>
            </w:r>
            <w:r>
              <w:rPr>
                <w:noProof/>
                <w:webHidden/>
              </w:rPr>
              <w:fldChar w:fldCharType="begin"/>
            </w:r>
            <w:r w:rsidR="005D1FE0">
              <w:rPr>
                <w:noProof/>
                <w:webHidden/>
              </w:rPr>
              <w:instrText xml:space="preserve"> PAGEREF _Toc518664652 \h </w:instrText>
            </w:r>
            <w:r>
              <w:rPr>
                <w:noProof/>
                <w:webHidden/>
              </w:rPr>
            </w:r>
            <w:r>
              <w:rPr>
                <w:noProof/>
                <w:webHidden/>
              </w:rPr>
              <w:fldChar w:fldCharType="separate"/>
            </w:r>
            <w:r w:rsidR="008E54A9">
              <w:rPr>
                <w:noProof/>
                <w:webHidden/>
              </w:rPr>
              <w:t>57</w:t>
            </w:r>
            <w:r>
              <w:rPr>
                <w:noProof/>
                <w:webHidden/>
              </w:rPr>
              <w:fldChar w:fldCharType="end"/>
            </w:r>
          </w:hyperlink>
        </w:p>
        <w:p w:rsidR="005D1FE0" w:rsidRDefault="00FF41E2">
          <w:pPr>
            <w:pStyle w:val="Inhopg3"/>
            <w:tabs>
              <w:tab w:val="left" w:pos="1200"/>
              <w:tab w:val="right" w:leader="underscore" w:pos="8608"/>
            </w:tabs>
            <w:rPr>
              <w:rFonts w:eastAsiaTheme="minorEastAsia" w:cstheme="minorBidi"/>
              <w:noProof/>
              <w:kern w:val="0"/>
              <w:sz w:val="22"/>
              <w:szCs w:val="22"/>
              <w:lang w:eastAsia="nl-NL"/>
            </w:rPr>
          </w:pPr>
          <w:hyperlink w:anchor="_Toc518664653" w:history="1">
            <w:r w:rsidR="005D1FE0" w:rsidRPr="00D461AF">
              <w:rPr>
                <w:rStyle w:val="Hyperlink"/>
                <w:noProof/>
              </w:rPr>
              <w:t>4.3.1</w:t>
            </w:r>
            <w:r w:rsidR="005D1FE0">
              <w:rPr>
                <w:rFonts w:eastAsiaTheme="minorEastAsia" w:cstheme="minorBidi"/>
                <w:noProof/>
                <w:kern w:val="0"/>
                <w:sz w:val="22"/>
                <w:szCs w:val="22"/>
                <w:lang w:eastAsia="nl-NL"/>
              </w:rPr>
              <w:tab/>
            </w:r>
            <w:r w:rsidR="005D1FE0" w:rsidRPr="00D461AF">
              <w:rPr>
                <w:rStyle w:val="Hyperlink"/>
                <w:noProof/>
              </w:rPr>
              <w:t>Een theorie van causaliteit zonder metafysica</w:t>
            </w:r>
            <w:r w:rsidR="005D1FE0">
              <w:rPr>
                <w:noProof/>
                <w:webHidden/>
              </w:rPr>
              <w:tab/>
            </w:r>
            <w:r>
              <w:rPr>
                <w:noProof/>
                <w:webHidden/>
              </w:rPr>
              <w:fldChar w:fldCharType="begin"/>
            </w:r>
            <w:r w:rsidR="005D1FE0">
              <w:rPr>
                <w:noProof/>
                <w:webHidden/>
              </w:rPr>
              <w:instrText xml:space="preserve"> PAGEREF _Toc518664653 \h </w:instrText>
            </w:r>
            <w:r>
              <w:rPr>
                <w:noProof/>
                <w:webHidden/>
              </w:rPr>
            </w:r>
            <w:r>
              <w:rPr>
                <w:noProof/>
                <w:webHidden/>
              </w:rPr>
              <w:fldChar w:fldCharType="separate"/>
            </w:r>
            <w:r w:rsidR="008E54A9">
              <w:rPr>
                <w:noProof/>
                <w:webHidden/>
              </w:rPr>
              <w:t>57</w:t>
            </w:r>
            <w:r>
              <w:rPr>
                <w:noProof/>
                <w:webHidden/>
              </w:rPr>
              <w:fldChar w:fldCharType="end"/>
            </w:r>
          </w:hyperlink>
        </w:p>
        <w:p w:rsidR="005D1FE0" w:rsidRDefault="00FF41E2">
          <w:pPr>
            <w:pStyle w:val="Inhopg3"/>
            <w:tabs>
              <w:tab w:val="left" w:pos="1200"/>
              <w:tab w:val="right" w:leader="underscore" w:pos="8608"/>
            </w:tabs>
            <w:rPr>
              <w:rFonts w:eastAsiaTheme="minorEastAsia" w:cstheme="minorBidi"/>
              <w:noProof/>
              <w:kern w:val="0"/>
              <w:sz w:val="22"/>
              <w:szCs w:val="22"/>
              <w:lang w:eastAsia="nl-NL"/>
            </w:rPr>
          </w:pPr>
          <w:hyperlink w:anchor="_Toc518664654" w:history="1">
            <w:r w:rsidR="005D1FE0" w:rsidRPr="00D461AF">
              <w:rPr>
                <w:rStyle w:val="Hyperlink"/>
                <w:noProof/>
              </w:rPr>
              <w:t>4.3.2</w:t>
            </w:r>
            <w:r w:rsidR="005D1FE0">
              <w:rPr>
                <w:rFonts w:eastAsiaTheme="minorEastAsia" w:cstheme="minorBidi"/>
                <w:noProof/>
                <w:kern w:val="0"/>
                <w:sz w:val="22"/>
                <w:szCs w:val="22"/>
                <w:lang w:eastAsia="nl-NL"/>
              </w:rPr>
              <w:tab/>
            </w:r>
            <w:r w:rsidR="005D1FE0" w:rsidRPr="00D461AF">
              <w:rPr>
                <w:rStyle w:val="Hyperlink"/>
                <w:noProof/>
              </w:rPr>
              <w:t>De rol van causale noties in wetenschap verklaard</w:t>
            </w:r>
            <w:r w:rsidR="005D1FE0">
              <w:rPr>
                <w:noProof/>
                <w:webHidden/>
              </w:rPr>
              <w:tab/>
            </w:r>
            <w:r>
              <w:rPr>
                <w:noProof/>
                <w:webHidden/>
              </w:rPr>
              <w:fldChar w:fldCharType="begin"/>
            </w:r>
            <w:r w:rsidR="005D1FE0">
              <w:rPr>
                <w:noProof/>
                <w:webHidden/>
              </w:rPr>
              <w:instrText xml:space="preserve"> PAGEREF _Toc518664654 \h </w:instrText>
            </w:r>
            <w:r>
              <w:rPr>
                <w:noProof/>
                <w:webHidden/>
              </w:rPr>
            </w:r>
            <w:r>
              <w:rPr>
                <w:noProof/>
                <w:webHidden/>
              </w:rPr>
              <w:fldChar w:fldCharType="separate"/>
            </w:r>
            <w:r w:rsidR="008E54A9">
              <w:rPr>
                <w:noProof/>
                <w:webHidden/>
              </w:rPr>
              <w:t>58</w:t>
            </w:r>
            <w:r>
              <w:rPr>
                <w:noProof/>
                <w:webHidden/>
              </w:rPr>
              <w:fldChar w:fldCharType="end"/>
            </w:r>
          </w:hyperlink>
        </w:p>
        <w:p w:rsidR="005D1FE0" w:rsidRDefault="00FF41E2">
          <w:pPr>
            <w:pStyle w:val="Inhopg3"/>
            <w:tabs>
              <w:tab w:val="left" w:pos="1200"/>
              <w:tab w:val="right" w:leader="underscore" w:pos="8608"/>
            </w:tabs>
            <w:rPr>
              <w:rFonts w:eastAsiaTheme="minorEastAsia" w:cstheme="minorBidi"/>
              <w:noProof/>
              <w:kern w:val="0"/>
              <w:sz w:val="22"/>
              <w:szCs w:val="22"/>
              <w:lang w:eastAsia="nl-NL"/>
            </w:rPr>
          </w:pPr>
          <w:hyperlink w:anchor="_Toc518664655" w:history="1">
            <w:r w:rsidR="005D1FE0" w:rsidRPr="00D461AF">
              <w:rPr>
                <w:rStyle w:val="Hyperlink"/>
                <w:noProof/>
              </w:rPr>
              <w:t>4.3.3</w:t>
            </w:r>
            <w:r w:rsidR="005D1FE0">
              <w:rPr>
                <w:rFonts w:eastAsiaTheme="minorEastAsia" w:cstheme="minorBidi"/>
                <w:noProof/>
                <w:kern w:val="0"/>
                <w:sz w:val="22"/>
                <w:szCs w:val="22"/>
                <w:lang w:eastAsia="nl-NL"/>
              </w:rPr>
              <w:tab/>
            </w:r>
            <w:r w:rsidR="005D1FE0" w:rsidRPr="00D461AF">
              <w:rPr>
                <w:rStyle w:val="Hyperlink"/>
                <w:noProof/>
              </w:rPr>
              <w:t>Waarom fysica niet causaal conceptualiseert</w:t>
            </w:r>
            <w:r w:rsidR="005D1FE0">
              <w:rPr>
                <w:noProof/>
                <w:webHidden/>
              </w:rPr>
              <w:tab/>
            </w:r>
            <w:r>
              <w:rPr>
                <w:noProof/>
                <w:webHidden/>
              </w:rPr>
              <w:fldChar w:fldCharType="begin"/>
            </w:r>
            <w:r w:rsidR="005D1FE0">
              <w:rPr>
                <w:noProof/>
                <w:webHidden/>
              </w:rPr>
              <w:instrText xml:space="preserve"> PAGEREF _Toc518664655 \h </w:instrText>
            </w:r>
            <w:r>
              <w:rPr>
                <w:noProof/>
                <w:webHidden/>
              </w:rPr>
            </w:r>
            <w:r>
              <w:rPr>
                <w:noProof/>
                <w:webHidden/>
              </w:rPr>
              <w:fldChar w:fldCharType="separate"/>
            </w:r>
            <w:r w:rsidR="008E54A9">
              <w:rPr>
                <w:noProof/>
                <w:webHidden/>
              </w:rPr>
              <w:t>59</w:t>
            </w:r>
            <w:r>
              <w:rPr>
                <w:noProof/>
                <w:webHidden/>
              </w:rPr>
              <w:fldChar w:fldCharType="end"/>
            </w:r>
          </w:hyperlink>
        </w:p>
        <w:p w:rsidR="005D1FE0" w:rsidRDefault="00FF41E2">
          <w:pPr>
            <w:pStyle w:val="Inhopg1"/>
            <w:tabs>
              <w:tab w:val="left" w:pos="480"/>
              <w:tab w:val="right" w:leader="underscore" w:pos="8608"/>
            </w:tabs>
            <w:rPr>
              <w:rFonts w:eastAsiaTheme="minorEastAsia" w:cstheme="minorBidi"/>
              <w:b w:val="0"/>
              <w:bCs w:val="0"/>
              <w:i w:val="0"/>
              <w:iCs w:val="0"/>
              <w:noProof/>
              <w:kern w:val="0"/>
              <w:sz w:val="22"/>
              <w:szCs w:val="22"/>
              <w:lang w:eastAsia="nl-NL"/>
            </w:rPr>
          </w:pPr>
          <w:hyperlink w:anchor="_Toc518664656" w:history="1">
            <w:r w:rsidR="005D1FE0" w:rsidRPr="00D461AF">
              <w:rPr>
                <w:rStyle w:val="Hyperlink"/>
                <w:noProof/>
              </w:rPr>
              <w:t>5</w:t>
            </w:r>
            <w:r w:rsidR="005D1FE0">
              <w:rPr>
                <w:rFonts w:eastAsiaTheme="minorEastAsia" w:cstheme="minorBidi"/>
                <w:b w:val="0"/>
                <w:bCs w:val="0"/>
                <w:i w:val="0"/>
                <w:iCs w:val="0"/>
                <w:noProof/>
                <w:kern w:val="0"/>
                <w:sz w:val="22"/>
                <w:szCs w:val="22"/>
                <w:lang w:eastAsia="nl-NL"/>
              </w:rPr>
              <w:tab/>
            </w:r>
            <w:r w:rsidR="005D1FE0" w:rsidRPr="00D461AF">
              <w:rPr>
                <w:rStyle w:val="Hyperlink"/>
                <w:noProof/>
              </w:rPr>
              <w:t>Conclusie</w:t>
            </w:r>
            <w:r w:rsidR="005D1FE0">
              <w:rPr>
                <w:noProof/>
                <w:webHidden/>
              </w:rPr>
              <w:tab/>
            </w:r>
            <w:r>
              <w:rPr>
                <w:noProof/>
                <w:webHidden/>
              </w:rPr>
              <w:fldChar w:fldCharType="begin"/>
            </w:r>
            <w:r w:rsidR="005D1FE0">
              <w:rPr>
                <w:noProof/>
                <w:webHidden/>
              </w:rPr>
              <w:instrText xml:space="preserve"> PAGEREF _Toc518664656 \h </w:instrText>
            </w:r>
            <w:r>
              <w:rPr>
                <w:noProof/>
                <w:webHidden/>
              </w:rPr>
            </w:r>
            <w:r>
              <w:rPr>
                <w:noProof/>
                <w:webHidden/>
              </w:rPr>
              <w:fldChar w:fldCharType="separate"/>
            </w:r>
            <w:r w:rsidR="008E54A9">
              <w:rPr>
                <w:noProof/>
                <w:webHidden/>
              </w:rPr>
              <w:t>60</w:t>
            </w:r>
            <w:r>
              <w:rPr>
                <w:noProof/>
                <w:webHidden/>
              </w:rPr>
              <w:fldChar w:fldCharType="end"/>
            </w:r>
          </w:hyperlink>
        </w:p>
        <w:p w:rsidR="005D1FE0" w:rsidRDefault="00FF41E2">
          <w:pPr>
            <w:pStyle w:val="Inhopg1"/>
            <w:tabs>
              <w:tab w:val="left" w:pos="480"/>
              <w:tab w:val="right" w:leader="underscore" w:pos="8608"/>
            </w:tabs>
            <w:rPr>
              <w:rFonts w:eastAsiaTheme="minorEastAsia" w:cstheme="minorBidi"/>
              <w:b w:val="0"/>
              <w:bCs w:val="0"/>
              <w:i w:val="0"/>
              <w:iCs w:val="0"/>
              <w:noProof/>
              <w:kern w:val="0"/>
              <w:sz w:val="22"/>
              <w:szCs w:val="22"/>
              <w:lang w:eastAsia="nl-NL"/>
            </w:rPr>
          </w:pPr>
          <w:hyperlink w:anchor="_Toc518664657" w:history="1">
            <w:r w:rsidR="005D1FE0" w:rsidRPr="00D461AF">
              <w:rPr>
                <w:rStyle w:val="Hyperlink"/>
                <w:noProof/>
              </w:rPr>
              <w:t>6</w:t>
            </w:r>
            <w:r w:rsidR="005D1FE0">
              <w:rPr>
                <w:rFonts w:eastAsiaTheme="minorEastAsia" w:cstheme="minorBidi"/>
                <w:b w:val="0"/>
                <w:bCs w:val="0"/>
                <w:i w:val="0"/>
                <w:iCs w:val="0"/>
                <w:noProof/>
                <w:kern w:val="0"/>
                <w:sz w:val="22"/>
                <w:szCs w:val="22"/>
                <w:lang w:eastAsia="nl-NL"/>
              </w:rPr>
              <w:tab/>
            </w:r>
            <w:r w:rsidR="005D1FE0" w:rsidRPr="00D461AF">
              <w:rPr>
                <w:rStyle w:val="Hyperlink"/>
                <w:noProof/>
              </w:rPr>
              <w:t>Bibliografie</w:t>
            </w:r>
            <w:r w:rsidR="005D1FE0">
              <w:rPr>
                <w:noProof/>
                <w:webHidden/>
              </w:rPr>
              <w:tab/>
            </w:r>
            <w:r>
              <w:rPr>
                <w:noProof/>
                <w:webHidden/>
              </w:rPr>
              <w:fldChar w:fldCharType="begin"/>
            </w:r>
            <w:r w:rsidR="005D1FE0">
              <w:rPr>
                <w:noProof/>
                <w:webHidden/>
              </w:rPr>
              <w:instrText xml:space="preserve"> PAGEREF _Toc518664657 \h </w:instrText>
            </w:r>
            <w:r>
              <w:rPr>
                <w:noProof/>
                <w:webHidden/>
              </w:rPr>
            </w:r>
            <w:r>
              <w:rPr>
                <w:noProof/>
                <w:webHidden/>
              </w:rPr>
              <w:fldChar w:fldCharType="separate"/>
            </w:r>
            <w:r w:rsidR="008E54A9">
              <w:rPr>
                <w:noProof/>
                <w:webHidden/>
              </w:rPr>
              <w:t>62</w:t>
            </w:r>
            <w:r>
              <w:rPr>
                <w:noProof/>
                <w:webHidden/>
              </w:rPr>
              <w:fldChar w:fldCharType="end"/>
            </w:r>
          </w:hyperlink>
        </w:p>
        <w:p w:rsidR="00901E64" w:rsidRDefault="00FF41E2" w:rsidP="00882914">
          <w:r>
            <w:rPr>
              <w:rFonts w:asciiTheme="minorHAnsi" w:hAnsiTheme="minorHAnsi" w:cstheme="minorHAnsi"/>
              <w:b/>
              <w:bCs/>
              <w:sz w:val="22"/>
              <w:szCs w:val="22"/>
            </w:rPr>
            <w:fldChar w:fldCharType="end"/>
          </w:r>
        </w:p>
      </w:sdtContent>
    </w:sdt>
    <w:p w:rsidR="00D862BE" w:rsidRDefault="00D862BE">
      <w:pPr>
        <w:widowControl/>
        <w:suppressAutoHyphens w:val="0"/>
        <w:rPr>
          <w:rFonts w:eastAsiaTheme="majorEastAsia" w:cstheme="majorBidi"/>
          <w:b/>
          <w:bCs/>
          <w:color w:val="4F81BD" w:themeColor="accent1"/>
          <w:sz w:val="26"/>
          <w:szCs w:val="26"/>
        </w:rPr>
      </w:pPr>
    </w:p>
    <w:p w:rsidR="00D862BE" w:rsidRDefault="00D862BE" w:rsidP="00D862BE">
      <w:pPr>
        <w:pStyle w:val="Kop2"/>
        <w:numPr>
          <w:ilvl w:val="0"/>
          <w:numId w:val="0"/>
        </w:numPr>
        <w:ind w:left="576" w:hanging="576"/>
      </w:pPr>
    </w:p>
    <w:p w:rsidR="00901E64" w:rsidRDefault="00901E64" w:rsidP="00131F39">
      <w:pPr>
        <w:pStyle w:val="Kop2"/>
      </w:pPr>
      <w:bookmarkStart w:id="0" w:name="_Toc518664618"/>
      <w:r>
        <w:t>Introductie</w:t>
      </w:r>
      <w:bookmarkEnd w:id="0"/>
      <w:r>
        <w:t xml:space="preserve"> </w:t>
      </w:r>
    </w:p>
    <w:p w:rsidR="00901E64" w:rsidRDefault="00901E64" w:rsidP="00882914"/>
    <w:p w:rsidR="00901E64" w:rsidRDefault="00901E64" w:rsidP="00B03B6B">
      <w:pPr>
        <w:spacing w:line="320" w:lineRule="exact"/>
        <w:ind w:firstLine="709"/>
        <w:jc w:val="both"/>
      </w:pPr>
      <w:r>
        <w:t xml:space="preserve">Dit hoofdstuk van de masterthese introduceert de onderzoeksvraag, de doelstelling en de motivatie. De </w:t>
      </w:r>
      <w:r w:rsidR="00D550FA">
        <w:t xml:space="preserve">onderzoeksvraag is </w:t>
      </w:r>
      <w:r>
        <w:t>of causaliteit een mentaalonafhankelijke eigenschap van de wereld is, zoda</w:t>
      </w:r>
      <w:r w:rsidR="009E2F9E">
        <w:t xml:space="preserve">nig dat </w:t>
      </w:r>
      <w:r>
        <w:t xml:space="preserve">aan causale uitspraken  een objectieve betekenis en waarheidswaarde kan worden toegekend? </w:t>
      </w:r>
      <w:r w:rsidR="007A0C22">
        <w:t xml:space="preserve">De doelstelling is de verdediging van het antwoord (de these) dat een </w:t>
      </w:r>
      <w:r w:rsidR="007A0C22" w:rsidRPr="007A0C22">
        <w:t>causale bewering niet naar een mentaalonafhankelijke eigenschap van de wereld verwijst maar naar voor een spreker saillante verschilmakende factor die in één van de niet verwijzende modellen wordt herkent van een theorie, opgevat als familie van modellen.</w:t>
      </w:r>
      <w:r w:rsidR="007A0C22">
        <w:t xml:space="preserve"> </w:t>
      </w:r>
      <w:r>
        <w:t xml:space="preserve">De </w:t>
      </w:r>
      <w:r w:rsidR="00D550FA">
        <w:t xml:space="preserve">verdediging van </w:t>
      </w:r>
      <w:r>
        <w:t xml:space="preserve">deze these </w:t>
      </w:r>
      <w:r w:rsidR="00D550FA">
        <w:t xml:space="preserve">begint met een globale inventarisatie </w:t>
      </w:r>
      <w:r w:rsidR="00AB2AF3">
        <w:t xml:space="preserve">(§2) </w:t>
      </w:r>
      <w:r w:rsidR="00D550FA">
        <w:t xml:space="preserve">van </w:t>
      </w:r>
      <w:r w:rsidR="001C2192">
        <w:t>de intuïtieve betekenissen die worden toegeschreven aan een</w:t>
      </w:r>
      <w:r>
        <w:t xml:space="preserve"> bewering als ‘x veroorzaakt y’</w:t>
      </w:r>
      <w:r w:rsidR="00F34636">
        <w:t xml:space="preserve"> </w:t>
      </w:r>
      <w:r w:rsidR="001C2192">
        <w:t xml:space="preserve">en of er </w:t>
      </w:r>
      <w:r w:rsidR="00F34636">
        <w:t xml:space="preserve">empirisch beslisbare condities </w:t>
      </w:r>
      <w:r w:rsidR="001C2192">
        <w:t>zijn die e</w:t>
      </w:r>
      <w:r w:rsidR="00F34636">
        <w:t xml:space="preserve">en objectieve </w:t>
      </w:r>
      <w:r w:rsidR="00BD4474">
        <w:t>betekenis</w:t>
      </w:r>
      <w:r w:rsidR="00F34636">
        <w:t xml:space="preserve"> en waarheidswaarde van causale claims kunnen garanderen.</w:t>
      </w:r>
      <w:r>
        <w:t xml:space="preserve"> Dan wordt gekeken hoe wetenschappers de notie begrijpen en gebruiken</w:t>
      </w:r>
      <w:r w:rsidR="00F34636">
        <w:t>.</w:t>
      </w:r>
      <w:r>
        <w:t xml:space="preserve"> Vervolgens </w:t>
      </w:r>
      <w:r w:rsidR="00AB2AF3">
        <w:t xml:space="preserve">(§3) </w:t>
      </w:r>
      <w:r>
        <w:t xml:space="preserve">worden tekortkomingen blootgelegd in de drie </w:t>
      </w:r>
      <w:r w:rsidR="00F34636">
        <w:t xml:space="preserve">voornaamste </w:t>
      </w:r>
      <w:r>
        <w:t xml:space="preserve">theoretische benaderingen van causaliteit waarin </w:t>
      </w:r>
      <w:r w:rsidR="00F5204D">
        <w:t>het</w:t>
      </w:r>
      <w:r>
        <w:t xml:space="preserve"> als een objectieve eigenschap van de wereld wordt beschouwd. Om die tekortkomingen te </w:t>
      </w:r>
      <w:r w:rsidR="00E516B0">
        <w:t xml:space="preserve">vermijden </w:t>
      </w:r>
      <w:r>
        <w:t xml:space="preserve">wordt tenslotte gepleit voor een </w:t>
      </w:r>
      <w:r w:rsidR="002A7218">
        <w:t xml:space="preserve">anti-realistische </w:t>
      </w:r>
      <w:r>
        <w:t xml:space="preserve">benadering van causaliteit </w:t>
      </w:r>
      <w:r w:rsidR="00AB2AF3">
        <w:t xml:space="preserve">(§4) </w:t>
      </w:r>
      <w:r>
        <w:t xml:space="preserve">die recht doet aan de contextafhankelijke betekenis en waarheidscondities van causale claims.   </w:t>
      </w:r>
    </w:p>
    <w:p w:rsidR="00901E64" w:rsidRDefault="00901E64" w:rsidP="00882914">
      <w:pPr>
        <w:pStyle w:val="Kop2"/>
      </w:pPr>
      <w:bookmarkStart w:id="1" w:name="_Toc518664619"/>
      <w:r>
        <w:t>Onderzoeksvraag en verdedigde these</w:t>
      </w:r>
      <w:bookmarkEnd w:id="1"/>
    </w:p>
    <w:p w:rsidR="00901E64" w:rsidRDefault="00901E64" w:rsidP="00882914">
      <w:pPr>
        <w:pStyle w:val="Plattetekst"/>
        <w:spacing w:line="300" w:lineRule="exact"/>
        <w:ind w:firstLine="709"/>
        <w:contextualSpacing/>
        <w:jc w:val="both"/>
      </w:pPr>
    </w:p>
    <w:p w:rsidR="00901E64" w:rsidRDefault="00901E64" w:rsidP="00B03B6B">
      <w:pPr>
        <w:spacing w:line="320" w:lineRule="exact"/>
        <w:contextualSpacing/>
        <w:jc w:val="both"/>
      </w:pPr>
      <w:r>
        <w:t xml:space="preserve">Aristoteles verdedigde een scherp onderscheid tussen beschrijven en verklaren; tussen </w:t>
      </w:r>
      <w:r w:rsidR="00166CE8">
        <w:t xml:space="preserve">benoemen </w:t>
      </w:r>
      <w:r>
        <w:t xml:space="preserve">van feiten en begrijpen van </w:t>
      </w:r>
      <w:r w:rsidR="00166CE8">
        <w:t>hun</w:t>
      </w:r>
      <w:r w:rsidR="00295908">
        <w:t xml:space="preserve"> oorzaken</w:t>
      </w:r>
      <w:r w:rsidR="00166CE8">
        <w:t xml:space="preserve"> </w:t>
      </w:r>
      <w:r w:rsidR="00295908">
        <w:t>(</w:t>
      </w:r>
      <w:r w:rsidR="00166CE8">
        <w:t>α</w:t>
      </w:r>
      <w:r>
        <w:t>iti</w:t>
      </w:r>
      <w:r w:rsidR="00196AD2">
        <w:t>α</w:t>
      </w:r>
      <w:r w:rsidR="00295908">
        <w:t>)</w:t>
      </w:r>
      <w:r>
        <w:t>. Astronom</w:t>
      </w:r>
      <w:r w:rsidR="00465447">
        <w:t>ie</w:t>
      </w:r>
      <w:r>
        <w:t xml:space="preserve"> beschre</w:t>
      </w:r>
      <w:r w:rsidR="00465447">
        <w:t>ef</w:t>
      </w:r>
      <w:r>
        <w:t xml:space="preserve"> </w:t>
      </w:r>
      <w:r w:rsidR="00632DEA">
        <w:t xml:space="preserve">planeetbanen in </w:t>
      </w:r>
      <w:r>
        <w:t>wiskundig</w:t>
      </w:r>
      <w:r w:rsidR="009525EC">
        <w:t>e</w:t>
      </w:r>
      <w:r>
        <w:t xml:space="preserve"> regelmaat</w:t>
      </w:r>
      <w:r w:rsidR="00465447">
        <w:t xml:space="preserve">, wetenschap zou hun oorzaken moeten benoemen. </w:t>
      </w:r>
      <w:r w:rsidR="00632DEA">
        <w:t xml:space="preserve"> </w:t>
      </w:r>
      <w:r w:rsidR="005A23A8">
        <w:t xml:space="preserve">Aldus schilderde </w:t>
      </w:r>
      <w:r w:rsidR="00465447">
        <w:t xml:space="preserve">Aristoteles </w:t>
      </w:r>
      <w:r>
        <w:t xml:space="preserve">een rijk ontologisch landschap van werk-, vorm-, materiële- en doeloorzaken. </w:t>
      </w:r>
      <w:r w:rsidR="00465447">
        <w:t>N</w:t>
      </w:r>
      <w:r>
        <w:t>atuurwetenschap is sindsdien causale concept</w:t>
      </w:r>
      <w:r w:rsidR="0044176A">
        <w:t>en</w:t>
      </w:r>
      <w:r>
        <w:t xml:space="preserve"> en </w:t>
      </w:r>
      <w:r w:rsidR="00787709">
        <w:t xml:space="preserve">causale </w:t>
      </w:r>
      <w:r>
        <w:t xml:space="preserve">ontologie </w:t>
      </w:r>
      <w:r w:rsidR="005A23A8">
        <w:t xml:space="preserve">niet </w:t>
      </w:r>
      <w:r>
        <w:t xml:space="preserve">gunstig gezind geweest. </w:t>
      </w:r>
      <w:r w:rsidR="00465447">
        <w:t xml:space="preserve">Newton’s </w:t>
      </w:r>
      <w:r>
        <w:t xml:space="preserve">mechanica rekende af met doel- en werkoorzaken. Kwantummechanica </w:t>
      </w:r>
      <w:r w:rsidR="00465447">
        <w:t>e</w:t>
      </w:r>
      <w:r>
        <w:t>n relativiteitstheorie torpedeerde de rest</w:t>
      </w:r>
      <w:r w:rsidR="00845736">
        <w:t>.</w:t>
      </w:r>
      <w:r>
        <w:t xml:space="preserve"> </w:t>
      </w:r>
      <w:r w:rsidR="0044176A">
        <w:t xml:space="preserve">Er is geen oorzaak waarom op moment </w:t>
      </w:r>
      <w:r w:rsidR="0044176A" w:rsidRPr="00DB78DF">
        <w:rPr>
          <w:i/>
        </w:rPr>
        <w:t>t</w:t>
      </w:r>
      <w:r w:rsidR="0044176A">
        <w:t xml:space="preserve"> een Uraniumatoom vervalt, slechts waarschijnlijkheid. Er zijn geen krachten waarmee men oorzaken kan vereenzelvigen, slechts tijd-ruimte</w:t>
      </w:r>
      <w:r w:rsidR="0016449B">
        <w:t xml:space="preserve"> structuren.</w:t>
      </w:r>
      <w:r w:rsidR="0044176A">
        <w:t xml:space="preserve"> </w:t>
      </w:r>
      <w:r>
        <w:t>Hume’s conceptuele analyse anticipeerde op de devaluatie</w:t>
      </w:r>
      <w:r w:rsidR="0044176A">
        <w:t xml:space="preserve">, </w:t>
      </w:r>
      <w:r>
        <w:t>rekende af met de veronderstelde noodzakelijke verbinding (</w:t>
      </w:r>
      <w:r w:rsidRPr="00DA09D1">
        <w:rPr>
          <w:i/>
        </w:rPr>
        <w:t>the real glue</w:t>
      </w:r>
      <w:r>
        <w:t xml:space="preserve">) tussen oorzaak en gevolg. </w:t>
      </w:r>
      <w:r w:rsidR="00295908">
        <w:t>On</w:t>
      </w:r>
      <w:r w:rsidR="00F41857">
        <w:t xml:space="preserve">waarneembaar </w:t>
      </w:r>
      <w:r w:rsidR="00105644">
        <w:t xml:space="preserve">als </w:t>
      </w:r>
      <w:r w:rsidR="00243693">
        <w:t xml:space="preserve">die </w:t>
      </w:r>
      <w:r w:rsidR="00105644">
        <w:t xml:space="preserve">is, </w:t>
      </w:r>
      <w:r w:rsidR="00F41857">
        <w:t>k</w:t>
      </w:r>
      <w:r w:rsidR="00105644">
        <w:t>a</w:t>
      </w:r>
      <w:r w:rsidR="00F41857">
        <w:t xml:space="preserve">n het niet anders </w:t>
      </w:r>
      <w:r>
        <w:t>dan psychologische anticipatie</w:t>
      </w:r>
      <w:r w:rsidR="006D725A">
        <w:t xml:space="preserve"> zijn</w:t>
      </w:r>
      <w:r>
        <w:t xml:space="preserve">. Na herhaalde observatie van oorzaak en gevolg gaan we bij het zien van een oorzaak het </w:t>
      </w:r>
      <w:r w:rsidR="00105644">
        <w:t>gevolg</w:t>
      </w:r>
      <w:r>
        <w:t xml:space="preserve"> verwachten en </w:t>
      </w:r>
      <w:r w:rsidR="003A28A5">
        <w:t xml:space="preserve">als </w:t>
      </w:r>
      <w:r>
        <w:t>noodzaak op de natuur</w:t>
      </w:r>
      <w:r w:rsidR="009525EC">
        <w:t xml:space="preserve"> projecteren</w:t>
      </w:r>
      <w:r>
        <w:t xml:space="preserve">. </w:t>
      </w:r>
      <w:r w:rsidR="00C562BF">
        <w:t>O</w:t>
      </w:r>
      <w:r>
        <w:t>orzaak en gevolg in termen van vermogens, krachten of energie</w:t>
      </w:r>
      <w:r w:rsidR="00C562BF">
        <w:t xml:space="preserve"> linken</w:t>
      </w:r>
      <w:r>
        <w:t xml:space="preserve">, </w:t>
      </w:r>
      <w:r w:rsidR="00C562BF">
        <w:t xml:space="preserve">werd afgedaan </w:t>
      </w:r>
      <w:r>
        <w:t xml:space="preserve">als zinloze substitutie van synoniemen die niets toevoegen. Logisch Positivisten adopteerde </w:t>
      </w:r>
      <w:r w:rsidR="009525EC">
        <w:t xml:space="preserve">Hume’s </w:t>
      </w:r>
      <w:r>
        <w:t xml:space="preserve">scepticisme. </w:t>
      </w:r>
      <w:r w:rsidR="00C562BF">
        <w:t>Ook zij</w:t>
      </w:r>
      <w:r w:rsidR="00C42488">
        <w:t>,</w:t>
      </w:r>
      <w:r w:rsidR="00C562BF">
        <w:t xml:space="preserve"> </w:t>
      </w:r>
      <w:r w:rsidR="0049152F">
        <w:t xml:space="preserve">verwierpen speculaties over de aard </w:t>
      </w:r>
      <w:r w:rsidR="00C562BF">
        <w:t xml:space="preserve">en </w:t>
      </w:r>
      <w:r w:rsidR="0049152F">
        <w:t>werkelijkheid van causaliteit</w:t>
      </w:r>
      <w:r w:rsidR="00086317">
        <w:t xml:space="preserve">, </w:t>
      </w:r>
      <w:r w:rsidR="0049152F">
        <w:t>zagen geen plaats voor het alledaagse concept ‘oorzaak’ in serieuze wetenschap tenzij het viel te reduceren tot natuurwetten of statistische regelmaat</w:t>
      </w:r>
      <w:r w:rsidR="003A28A5">
        <w:t xml:space="preserve">. </w:t>
      </w:r>
      <w:r w:rsidR="0049152F">
        <w:t>M</w:t>
      </w:r>
      <w:r w:rsidR="00072E40">
        <w:t>a</w:t>
      </w:r>
      <w:r w:rsidR="00632DEA">
        <w:t>a</w:t>
      </w:r>
      <w:r w:rsidR="00072E40">
        <w:t>r met hun val zwol de kritiek: s</w:t>
      </w:r>
      <w:r w:rsidR="0049152F">
        <w:t xml:space="preserve">peciale wetenschappen </w:t>
      </w:r>
      <w:r w:rsidR="00072E40">
        <w:t xml:space="preserve">zoeken </w:t>
      </w:r>
      <w:r w:rsidR="00072E40" w:rsidRPr="00072E40">
        <w:rPr>
          <w:b/>
        </w:rPr>
        <w:t>wel</w:t>
      </w:r>
      <w:r w:rsidR="00072E40">
        <w:t xml:space="preserve"> </w:t>
      </w:r>
      <w:r w:rsidR="0049152F">
        <w:t xml:space="preserve">oorzaken </w:t>
      </w:r>
      <w:r w:rsidR="00072E40">
        <w:t xml:space="preserve">doen </w:t>
      </w:r>
      <w:r w:rsidR="00072E40" w:rsidRPr="00072E40">
        <w:rPr>
          <w:b/>
        </w:rPr>
        <w:t>wel</w:t>
      </w:r>
      <w:r w:rsidR="00072E40">
        <w:t xml:space="preserve"> </w:t>
      </w:r>
      <w:r w:rsidR="0049152F">
        <w:lastRenderedPageBreak/>
        <w:t>causale uitspraken</w:t>
      </w:r>
      <w:r w:rsidR="00845736">
        <w:t>. R</w:t>
      </w:r>
      <w:r w:rsidR="0049152F">
        <w:t>educ</w:t>
      </w:r>
      <w:r w:rsidR="00845736">
        <w:t xml:space="preserve">tie </w:t>
      </w:r>
      <w:r w:rsidR="0049152F">
        <w:t xml:space="preserve">tot regelmaat zou voor beschrijving van causaal taalgebruik onvoldoende zijn. </w:t>
      </w:r>
      <w:r w:rsidR="00072E40">
        <w:t xml:space="preserve">Nieuwe visies op </w:t>
      </w:r>
      <w:r w:rsidR="005D0BC4">
        <w:t xml:space="preserve">objectieve </w:t>
      </w:r>
      <w:r w:rsidR="00072E40">
        <w:t xml:space="preserve">causaliteit zijn ten tonele gevoerd: </w:t>
      </w:r>
      <w:r>
        <w:t>het overdrachtsmodel van Salmon die claim</w:t>
      </w:r>
      <w:r w:rsidR="00295908">
        <w:t>t</w:t>
      </w:r>
      <w:r>
        <w:t xml:space="preserve"> dat de werkelijke component van causaliteit overdracht van energie tussen oorzaak en gevolg</w:t>
      </w:r>
      <w:r w:rsidR="00DB78DF">
        <w:t xml:space="preserve"> is</w:t>
      </w:r>
      <w:r w:rsidR="00632DEA">
        <w:t>:</w:t>
      </w:r>
      <w:r>
        <w:t xml:space="preserve"> het manipulationisme van Woodward volgens welke oorzaken handvatten zijn om effecten te manipuleren</w:t>
      </w:r>
      <w:r w:rsidR="00632DEA">
        <w:t>: h</w:t>
      </w:r>
      <w:r>
        <w:t xml:space="preserve">et causaal fundamentalisme van Cartwright </w:t>
      </w:r>
      <w:r w:rsidR="00DB78DF">
        <w:t xml:space="preserve">waarin </w:t>
      </w:r>
      <w:r>
        <w:t xml:space="preserve">de wereld bevolkt wordt door entiteiten met actieve causale capaciteiten. Al deze benaderingen </w:t>
      </w:r>
      <w:r w:rsidR="00632DEA">
        <w:t xml:space="preserve">zijn </w:t>
      </w:r>
      <w:r w:rsidR="00664CD7">
        <w:t xml:space="preserve">categoriseerbaar </w:t>
      </w:r>
      <w:r>
        <w:t xml:space="preserve">onder de titel causaal </w:t>
      </w:r>
      <w:r w:rsidR="00BD4474">
        <w:t>objectivisme</w:t>
      </w:r>
      <w:r>
        <w:t xml:space="preserve">. Mijn </w:t>
      </w:r>
      <w:r w:rsidRPr="00331D18">
        <w:rPr>
          <w:b/>
        </w:rPr>
        <w:t>onderzoeksvraag</w:t>
      </w:r>
      <w:r>
        <w:t xml:space="preserve"> nu is deze:</w:t>
      </w:r>
    </w:p>
    <w:p w:rsidR="00901E64" w:rsidRPr="00E639FF" w:rsidRDefault="00901E64" w:rsidP="00165E56">
      <w:pPr>
        <w:ind w:firstLine="709"/>
        <w:contextualSpacing/>
      </w:pPr>
      <w:r w:rsidRPr="00E639FF">
        <w:t xml:space="preserve"> </w:t>
      </w:r>
    </w:p>
    <w:p w:rsidR="00901E64" w:rsidRPr="00E639FF" w:rsidRDefault="000313A2" w:rsidP="009525EC">
      <w:pPr>
        <w:ind w:left="397" w:right="397"/>
        <w:jc w:val="both"/>
        <w:rPr>
          <w:i/>
        </w:rPr>
      </w:pPr>
      <w:r>
        <w:rPr>
          <w:i/>
        </w:rPr>
        <w:t xml:space="preserve">Is </w:t>
      </w:r>
      <w:r w:rsidRPr="00B57464">
        <w:rPr>
          <w:b/>
          <w:i/>
        </w:rPr>
        <w:t>causaal objectivisme</w:t>
      </w:r>
      <w:r>
        <w:rPr>
          <w:i/>
        </w:rPr>
        <w:t xml:space="preserve"> correct; </w:t>
      </w:r>
      <w:r w:rsidR="00901E64" w:rsidRPr="00E639FF">
        <w:rPr>
          <w:i/>
        </w:rPr>
        <w:t>hebben causale claims objectieve waarheidswaarden</w:t>
      </w:r>
      <w:r>
        <w:rPr>
          <w:i/>
        </w:rPr>
        <w:t xml:space="preserve"> en </w:t>
      </w:r>
      <w:r w:rsidRPr="00E639FF">
        <w:rPr>
          <w:i/>
        </w:rPr>
        <w:t>zijn causale relaties mentaalonafhankeli</w:t>
      </w:r>
      <w:r>
        <w:rPr>
          <w:i/>
        </w:rPr>
        <w:t>jke eigenschappen van de wereld?</w:t>
      </w:r>
    </w:p>
    <w:p w:rsidR="00901E64" w:rsidRPr="00E639FF" w:rsidRDefault="00901E64" w:rsidP="00165E56"/>
    <w:p w:rsidR="00901E64" w:rsidRDefault="000313A2" w:rsidP="00165E56">
      <w:r>
        <w:t xml:space="preserve">Het antwoord op deze vraag, en de these die ik verdedig: </w:t>
      </w:r>
      <w:r w:rsidR="00901E64" w:rsidRPr="00E639FF">
        <w:t xml:space="preserve"> </w:t>
      </w:r>
    </w:p>
    <w:p w:rsidR="00901E64" w:rsidRDefault="00901E64" w:rsidP="00882914">
      <w:pPr>
        <w:pStyle w:val="Plattetekst"/>
        <w:spacing w:line="300" w:lineRule="exact"/>
        <w:ind w:firstLine="709"/>
        <w:contextualSpacing/>
        <w:jc w:val="both"/>
      </w:pPr>
    </w:p>
    <w:p w:rsidR="0067222F" w:rsidRPr="002E628D" w:rsidRDefault="0067222F" w:rsidP="0067222F">
      <w:pPr>
        <w:pStyle w:val="Plattetekst"/>
        <w:spacing w:line="300" w:lineRule="exact"/>
        <w:ind w:left="284" w:right="284"/>
        <w:contextualSpacing/>
        <w:mirrorIndents/>
        <w:jc w:val="both"/>
        <w:rPr>
          <w:i/>
        </w:rPr>
      </w:pPr>
      <w:r w:rsidRPr="00B57464">
        <w:rPr>
          <w:b/>
          <w:i/>
        </w:rPr>
        <w:t>Causaal anti-realisme</w:t>
      </w:r>
      <w:r w:rsidRPr="002E628D">
        <w:rPr>
          <w:i/>
        </w:rPr>
        <w:t xml:space="preserve"> [CA]: </w:t>
      </w:r>
      <w:r w:rsidR="008D4DC5">
        <w:rPr>
          <w:i/>
        </w:rPr>
        <w:t>een c</w:t>
      </w:r>
      <w:r w:rsidRPr="002E628D">
        <w:rPr>
          <w:i/>
        </w:rPr>
        <w:t>ausale beweringen verwij</w:t>
      </w:r>
      <w:r w:rsidR="008D4DC5">
        <w:rPr>
          <w:i/>
        </w:rPr>
        <w:t xml:space="preserve">st </w:t>
      </w:r>
      <w:r w:rsidRPr="002E628D">
        <w:rPr>
          <w:i/>
        </w:rPr>
        <w:t xml:space="preserve">niet naar mentaalonafhankelijke, objectieve eigenschappen van de wereld maar naar </w:t>
      </w:r>
      <w:r w:rsidR="002E628D">
        <w:rPr>
          <w:i/>
        </w:rPr>
        <w:t xml:space="preserve">een </w:t>
      </w:r>
      <w:r w:rsidRPr="002E628D">
        <w:rPr>
          <w:i/>
        </w:rPr>
        <w:t xml:space="preserve">voor de spreker interessante </w:t>
      </w:r>
      <w:r w:rsidR="00F34636" w:rsidRPr="002E628D">
        <w:rPr>
          <w:i/>
        </w:rPr>
        <w:t xml:space="preserve">verschilmakende factor </w:t>
      </w:r>
      <w:r w:rsidR="002E628D">
        <w:rPr>
          <w:i/>
        </w:rPr>
        <w:t xml:space="preserve">die wordt </w:t>
      </w:r>
      <w:r w:rsidR="00F34636" w:rsidRPr="002E628D">
        <w:rPr>
          <w:i/>
        </w:rPr>
        <w:t xml:space="preserve">herkent in </w:t>
      </w:r>
      <w:r w:rsidR="002E628D">
        <w:rPr>
          <w:i/>
        </w:rPr>
        <w:t xml:space="preserve">een </w:t>
      </w:r>
      <w:r w:rsidR="00F34636" w:rsidRPr="002E628D">
        <w:rPr>
          <w:i/>
        </w:rPr>
        <w:t xml:space="preserve">niet noodzakelijk refererende </w:t>
      </w:r>
      <w:r w:rsidRPr="002E628D">
        <w:rPr>
          <w:i/>
        </w:rPr>
        <w:t>model van een theorie</w:t>
      </w:r>
      <w:r w:rsidR="008D4DC5">
        <w:rPr>
          <w:i/>
        </w:rPr>
        <w:t>,</w:t>
      </w:r>
      <w:r w:rsidR="004E7113" w:rsidRPr="002E628D">
        <w:rPr>
          <w:i/>
        </w:rPr>
        <w:t xml:space="preserve"> begrepen als familie van modellen</w:t>
      </w:r>
      <w:r w:rsidR="00F34636" w:rsidRPr="002E628D">
        <w:rPr>
          <w:i/>
        </w:rPr>
        <w:t>.</w:t>
      </w:r>
      <w:r w:rsidR="002E628D" w:rsidRPr="002E628D">
        <w:rPr>
          <w:i/>
        </w:rPr>
        <w:t xml:space="preserve">  </w:t>
      </w:r>
      <w:r w:rsidR="00F34636" w:rsidRPr="002E628D">
        <w:rPr>
          <w:i/>
        </w:rPr>
        <w:t xml:space="preserve"> </w:t>
      </w:r>
      <w:r w:rsidRPr="002E628D">
        <w:rPr>
          <w:i/>
        </w:rPr>
        <w:t xml:space="preserve"> </w:t>
      </w:r>
    </w:p>
    <w:p w:rsidR="0067222F" w:rsidRDefault="0067222F" w:rsidP="0067222F">
      <w:pPr>
        <w:pStyle w:val="Plattetekst"/>
        <w:spacing w:line="300" w:lineRule="exact"/>
        <w:contextualSpacing/>
        <w:mirrorIndents/>
        <w:jc w:val="both"/>
      </w:pPr>
    </w:p>
    <w:p w:rsidR="0067222F" w:rsidRPr="007A1C11" w:rsidRDefault="0067222F" w:rsidP="0067222F">
      <w:pPr>
        <w:pStyle w:val="Plattetekst"/>
        <w:spacing w:line="300" w:lineRule="exact"/>
        <w:ind w:left="284" w:right="284"/>
        <w:contextualSpacing/>
        <w:mirrorIndents/>
        <w:jc w:val="both"/>
        <w:rPr>
          <w:i/>
        </w:rPr>
      </w:pPr>
      <w:r w:rsidRPr="00B57464">
        <w:rPr>
          <w:b/>
          <w:i/>
        </w:rPr>
        <w:t>Causaal Contextualisme</w:t>
      </w:r>
      <w:r>
        <w:rPr>
          <w:i/>
        </w:rPr>
        <w:t xml:space="preserve"> </w:t>
      </w:r>
      <w:r w:rsidRPr="007A1C11">
        <w:rPr>
          <w:i/>
        </w:rPr>
        <w:t>[CC]: Betekenis en waarheidscondities van causale beweringen zijn niet analyseerbaar zonder  verwijzing naar aannames van individuele taalgebruikers.</w:t>
      </w:r>
    </w:p>
    <w:p w:rsidR="0067222F" w:rsidRDefault="0067222F" w:rsidP="00FB08F4">
      <w:pPr>
        <w:pStyle w:val="Plattetekst"/>
        <w:spacing w:line="300" w:lineRule="exact"/>
        <w:contextualSpacing/>
        <w:jc w:val="both"/>
      </w:pPr>
    </w:p>
    <w:p w:rsidR="00901E64" w:rsidRDefault="00901E64" w:rsidP="0058547E">
      <w:pPr>
        <w:pStyle w:val="Kop2"/>
        <w:ind w:left="578" w:hanging="578"/>
        <w:contextualSpacing/>
      </w:pPr>
      <w:bookmarkStart w:id="2" w:name="_Toc518664620"/>
      <w:r>
        <w:t>Begrippenverklaring</w:t>
      </w:r>
      <w:bookmarkEnd w:id="2"/>
      <w:r>
        <w:t xml:space="preserve">  </w:t>
      </w:r>
    </w:p>
    <w:p w:rsidR="00901E64" w:rsidRDefault="0034246B" w:rsidP="00B03B6B">
      <w:pPr>
        <w:pStyle w:val="Kop"/>
        <w:spacing w:after="0" w:line="320" w:lineRule="exact"/>
        <w:contextualSpacing/>
        <w:jc w:val="both"/>
        <w:rPr>
          <w:rFonts w:cs="Times New Roman"/>
          <w:b w:val="0"/>
          <w:szCs w:val="24"/>
        </w:rPr>
      </w:pPr>
      <w:r>
        <w:rPr>
          <w:rFonts w:cs="Times New Roman"/>
          <w:b w:val="0"/>
          <w:szCs w:val="24"/>
        </w:rPr>
        <w:t xml:space="preserve">De term </w:t>
      </w:r>
      <w:r w:rsidRPr="00E5615B">
        <w:rPr>
          <w:rFonts w:cs="Times New Roman"/>
          <w:i/>
          <w:szCs w:val="24"/>
        </w:rPr>
        <w:t xml:space="preserve">causaal </w:t>
      </w:r>
      <w:r w:rsidR="00BD4474" w:rsidRPr="00E5615B">
        <w:rPr>
          <w:rFonts w:cs="Times New Roman"/>
          <w:i/>
          <w:szCs w:val="24"/>
        </w:rPr>
        <w:t>objectivisme</w:t>
      </w:r>
      <w:r>
        <w:rPr>
          <w:rFonts w:cs="Times New Roman"/>
          <w:b w:val="0"/>
          <w:szCs w:val="24"/>
        </w:rPr>
        <w:t xml:space="preserve"> </w:t>
      </w:r>
      <w:r w:rsidR="00130C67">
        <w:rPr>
          <w:rFonts w:cs="Times New Roman"/>
          <w:b w:val="0"/>
          <w:szCs w:val="24"/>
        </w:rPr>
        <w:t xml:space="preserve">heeft betrekking op </w:t>
      </w:r>
      <w:r>
        <w:rPr>
          <w:rFonts w:cs="Times New Roman"/>
          <w:b w:val="0"/>
          <w:szCs w:val="24"/>
        </w:rPr>
        <w:t>een scala van filosofische doctrines</w:t>
      </w:r>
      <w:r w:rsidR="00FB08F4">
        <w:rPr>
          <w:rFonts w:cs="Times New Roman"/>
          <w:b w:val="0"/>
          <w:szCs w:val="24"/>
        </w:rPr>
        <w:t>, die de a</w:t>
      </w:r>
      <w:r w:rsidR="00357BE7">
        <w:rPr>
          <w:rFonts w:cs="Times New Roman"/>
          <w:b w:val="0"/>
          <w:szCs w:val="24"/>
        </w:rPr>
        <w:t>a</w:t>
      </w:r>
      <w:r w:rsidR="00FB08F4">
        <w:rPr>
          <w:rFonts w:cs="Times New Roman"/>
          <w:b w:val="0"/>
          <w:szCs w:val="24"/>
        </w:rPr>
        <w:t xml:space="preserve">nname delen </w:t>
      </w:r>
      <w:r w:rsidRPr="003167B1">
        <w:rPr>
          <w:rFonts w:cs="Times New Roman"/>
          <w:b w:val="0"/>
          <w:szCs w:val="24"/>
        </w:rPr>
        <w:t>dat we in een wereld leven waarin causale relaties onafhankelijk van onze gedachten of ervaring bestaan.</w:t>
      </w:r>
      <w:r w:rsidR="00E5615B">
        <w:rPr>
          <w:rFonts w:cs="Times New Roman"/>
          <w:b w:val="0"/>
          <w:szCs w:val="24"/>
        </w:rPr>
        <w:t xml:space="preserve"> In d</w:t>
      </w:r>
      <w:r w:rsidR="00E5615B" w:rsidRPr="003167B1">
        <w:rPr>
          <w:rFonts w:cs="Times New Roman"/>
          <w:b w:val="0"/>
          <w:szCs w:val="24"/>
        </w:rPr>
        <w:t xml:space="preserve">it paper wordt betoogd dat causaal objectivisme </w:t>
      </w:r>
      <w:r w:rsidR="00E5615B">
        <w:rPr>
          <w:rFonts w:cs="Times New Roman"/>
          <w:b w:val="0"/>
          <w:szCs w:val="24"/>
        </w:rPr>
        <w:t xml:space="preserve">geen </w:t>
      </w:r>
      <w:r w:rsidR="00E5615B" w:rsidRPr="003167B1">
        <w:rPr>
          <w:rFonts w:cs="Times New Roman"/>
          <w:b w:val="0"/>
          <w:szCs w:val="24"/>
        </w:rPr>
        <w:t>houdbare positie</w:t>
      </w:r>
      <w:r w:rsidR="00E5615B">
        <w:rPr>
          <w:rFonts w:cs="Times New Roman"/>
          <w:b w:val="0"/>
          <w:szCs w:val="24"/>
        </w:rPr>
        <w:t xml:space="preserve"> is. </w:t>
      </w:r>
      <w:r w:rsidR="00E5615B" w:rsidRPr="003167B1">
        <w:rPr>
          <w:rFonts w:cs="Times New Roman"/>
          <w:b w:val="0"/>
          <w:szCs w:val="24"/>
        </w:rPr>
        <w:t xml:space="preserve"> In plaats daarvan wordt gepleit voor </w:t>
      </w:r>
      <w:r w:rsidR="00E5615B" w:rsidRPr="003167B1">
        <w:rPr>
          <w:rFonts w:cs="Times New Roman"/>
          <w:i/>
          <w:szCs w:val="24"/>
        </w:rPr>
        <w:t xml:space="preserve">causaal </w:t>
      </w:r>
      <w:r w:rsidR="00B2273F">
        <w:rPr>
          <w:rFonts w:cs="Times New Roman"/>
          <w:i/>
          <w:szCs w:val="24"/>
        </w:rPr>
        <w:t>anti-realisme</w:t>
      </w:r>
      <w:r w:rsidR="00E5615B" w:rsidRPr="003167B1">
        <w:rPr>
          <w:rFonts w:cs="Times New Roman"/>
          <w:b w:val="0"/>
          <w:szCs w:val="24"/>
        </w:rPr>
        <w:t xml:space="preserve">; de these dat causale </w:t>
      </w:r>
      <w:r w:rsidR="00D031E5">
        <w:rPr>
          <w:rFonts w:cs="Times New Roman"/>
          <w:b w:val="0"/>
          <w:szCs w:val="24"/>
        </w:rPr>
        <w:t>claim</w:t>
      </w:r>
      <w:r w:rsidR="0043622C">
        <w:rPr>
          <w:rFonts w:cs="Times New Roman"/>
          <w:b w:val="0"/>
          <w:szCs w:val="24"/>
        </w:rPr>
        <w:t>s</w:t>
      </w:r>
      <w:r w:rsidR="00D031E5">
        <w:rPr>
          <w:rFonts w:cs="Times New Roman"/>
          <w:b w:val="0"/>
          <w:szCs w:val="24"/>
        </w:rPr>
        <w:t xml:space="preserve"> niet verwijzen naar mentaalonafhankelijke relaties in de wereld, maar betrekking hebben op door een spreker </w:t>
      </w:r>
      <w:r w:rsidR="00D031E5" w:rsidRPr="003167B1">
        <w:rPr>
          <w:rFonts w:cs="Times New Roman"/>
          <w:b w:val="0"/>
          <w:szCs w:val="24"/>
        </w:rPr>
        <w:t xml:space="preserve">overwogen </w:t>
      </w:r>
      <w:r w:rsidR="00D031E5">
        <w:rPr>
          <w:rFonts w:cs="Times New Roman"/>
          <w:b w:val="0"/>
          <w:szCs w:val="24"/>
        </w:rPr>
        <w:t xml:space="preserve">niet geactualiseerde </w:t>
      </w:r>
      <w:r w:rsidR="00D031E5" w:rsidRPr="003167B1">
        <w:rPr>
          <w:rFonts w:cs="Times New Roman"/>
          <w:b w:val="0"/>
          <w:szCs w:val="24"/>
        </w:rPr>
        <w:t>alternatieve mogelijk</w:t>
      </w:r>
      <w:r w:rsidR="00D031E5">
        <w:rPr>
          <w:rFonts w:cs="Times New Roman"/>
          <w:b w:val="0"/>
          <w:szCs w:val="24"/>
        </w:rPr>
        <w:t xml:space="preserve">heden </w:t>
      </w:r>
      <w:r w:rsidR="00D031E5" w:rsidRPr="003167B1">
        <w:rPr>
          <w:rFonts w:cs="Times New Roman"/>
          <w:b w:val="0"/>
          <w:szCs w:val="24"/>
        </w:rPr>
        <w:t xml:space="preserve">die deze in een </w:t>
      </w:r>
      <w:r w:rsidR="00D031E5">
        <w:rPr>
          <w:rFonts w:cs="Times New Roman"/>
          <w:b w:val="0"/>
          <w:szCs w:val="24"/>
        </w:rPr>
        <w:t xml:space="preserve">van de modellen van een </w:t>
      </w:r>
      <w:r w:rsidR="00D031E5" w:rsidRPr="003167B1">
        <w:rPr>
          <w:rFonts w:cs="Times New Roman"/>
          <w:b w:val="0"/>
          <w:szCs w:val="24"/>
        </w:rPr>
        <w:t>theorie herkent.</w:t>
      </w:r>
      <w:r w:rsidR="00D031E5">
        <w:rPr>
          <w:rFonts w:cs="Times New Roman"/>
          <w:b w:val="0"/>
          <w:szCs w:val="24"/>
        </w:rPr>
        <w:t xml:space="preserve"> Causale claims zijn </w:t>
      </w:r>
      <w:r w:rsidR="00901E64" w:rsidRPr="003167B1">
        <w:rPr>
          <w:rFonts w:cs="Times New Roman"/>
          <w:b w:val="0"/>
          <w:i/>
          <w:szCs w:val="24"/>
        </w:rPr>
        <w:t>counterfactual conditionals</w:t>
      </w:r>
      <w:r w:rsidR="00901E64" w:rsidRPr="003167B1">
        <w:rPr>
          <w:rFonts w:cs="Times New Roman"/>
          <w:b w:val="0"/>
          <w:szCs w:val="24"/>
        </w:rPr>
        <w:t xml:space="preserve">, tegenfeitelijke voorwaardelijkheden (zou p dan q) </w:t>
      </w:r>
      <w:r w:rsidR="009A1379">
        <w:rPr>
          <w:rFonts w:cs="Times New Roman"/>
          <w:b w:val="0"/>
          <w:szCs w:val="24"/>
        </w:rPr>
        <w:t xml:space="preserve">waarvan </w:t>
      </w:r>
      <w:r w:rsidR="00901E64" w:rsidRPr="003167B1">
        <w:rPr>
          <w:rFonts w:cs="Times New Roman"/>
          <w:b w:val="0"/>
          <w:szCs w:val="24"/>
        </w:rPr>
        <w:t xml:space="preserve">waarheid en betekenis afhankelijk </w:t>
      </w:r>
      <w:r w:rsidR="009A1379">
        <w:rPr>
          <w:rFonts w:cs="Times New Roman"/>
          <w:b w:val="0"/>
          <w:szCs w:val="24"/>
        </w:rPr>
        <w:t xml:space="preserve">zijn </w:t>
      </w:r>
      <w:r w:rsidR="00901E64" w:rsidRPr="003167B1">
        <w:rPr>
          <w:rFonts w:cs="Times New Roman"/>
          <w:b w:val="0"/>
          <w:szCs w:val="24"/>
        </w:rPr>
        <w:t xml:space="preserve">van hetgeen de spreker in de achtergrond allemaal gefixeerd houdt in een stilzwijgende ceteris paribus clausule. Een kampbeheerder </w:t>
      </w:r>
      <w:r w:rsidR="00204E9B">
        <w:rPr>
          <w:rFonts w:cs="Times New Roman"/>
          <w:b w:val="0"/>
          <w:szCs w:val="24"/>
        </w:rPr>
        <w:t xml:space="preserve">oordeelt </w:t>
      </w:r>
      <w:r w:rsidR="00901E64" w:rsidRPr="003167B1">
        <w:rPr>
          <w:rFonts w:cs="Times New Roman"/>
          <w:b w:val="0"/>
          <w:szCs w:val="24"/>
        </w:rPr>
        <w:t xml:space="preserve">dat een barbecueënde kampeerder de verwoesting van het bos heeft veroorzaakt. Hij vergelijkt de actuele wereld met een </w:t>
      </w:r>
      <w:r w:rsidR="0052093D">
        <w:rPr>
          <w:rFonts w:cs="Times New Roman"/>
          <w:b w:val="0"/>
          <w:szCs w:val="24"/>
        </w:rPr>
        <w:t xml:space="preserve">mogelijke </w:t>
      </w:r>
      <w:r w:rsidR="00901E64" w:rsidRPr="003167B1">
        <w:rPr>
          <w:rFonts w:cs="Times New Roman"/>
          <w:b w:val="0"/>
          <w:szCs w:val="24"/>
        </w:rPr>
        <w:t xml:space="preserve">wereld waarin de kampeerder geen barbecue stookt. </w:t>
      </w:r>
      <w:r w:rsidR="009A1379">
        <w:rPr>
          <w:rFonts w:cs="Times New Roman"/>
          <w:b w:val="0"/>
          <w:szCs w:val="24"/>
        </w:rPr>
        <w:t xml:space="preserve">Zou ceteris paribus de kampeerder </w:t>
      </w:r>
      <w:r w:rsidR="0052093D">
        <w:rPr>
          <w:rFonts w:cs="Times New Roman"/>
          <w:b w:val="0"/>
          <w:szCs w:val="24"/>
        </w:rPr>
        <w:t xml:space="preserve">niet gebarbecued hebben </w:t>
      </w:r>
      <w:r w:rsidR="00901E64" w:rsidRPr="003167B1">
        <w:rPr>
          <w:rFonts w:cs="Times New Roman"/>
          <w:b w:val="0"/>
          <w:szCs w:val="24"/>
        </w:rPr>
        <w:t xml:space="preserve">dan zou het bos nog bestaan. De kampeerder verweert zich en claimt dat de kampbeheerder de verwoesting heeft veroorzaakt.  Hij vergelijkt de actuele wereld met een wereld waarin hij een barbecue stookt </w:t>
      </w:r>
      <w:r w:rsidR="0052093D">
        <w:rPr>
          <w:rFonts w:cs="Times New Roman"/>
          <w:b w:val="0"/>
          <w:szCs w:val="24"/>
        </w:rPr>
        <w:t xml:space="preserve">en </w:t>
      </w:r>
      <w:r w:rsidR="00901E64" w:rsidRPr="003167B1">
        <w:rPr>
          <w:rFonts w:cs="Times New Roman"/>
          <w:b w:val="0"/>
          <w:szCs w:val="24"/>
        </w:rPr>
        <w:t xml:space="preserve">de kampbeheerder voor blusmiddelen heeft gezorgd. Zou hij voldoende blusmiddelen voorhanden hebben gegeven dan zou het hele bos niet zijn afgebrand. Ergo, causale </w:t>
      </w:r>
      <w:r w:rsidR="00901E64" w:rsidRPr="003167B1">
        <w:rPr>
          <w:rFonts w:cs="Times New Roman"/>
          <w:b w:val="0"/>
          <w:szCs w:val="24"/>
        </w:rPr>
        <w:lastRenderedPageBreak/>
        <w:t xml:space="preserve">claims hebben geen objectieve waarheidswaarde, maar zijn afhankelijk van wat men in de achtergrond fixeert wanneer men de actuele wereld </w:t>
      </w:r>
      <w:r w:rsidR="00BC3587">
        <w:rPr>
          <w:rFonts w:cs="Times New Roman"/>
          <w:b w:val="0"/>
          <w:szCs w:val="24"/>
        </w:rPr>
        <w:t xml:space="preserve">vergelijkt </w:t>
      </w:r>
      <w:r w:rsidR="00901E64" w:rsidRPr="003167B1">
        <w:rPr>
          <w:rFonts w:cs="Times New Roman"/>
          <w:b w:val="0"/>
          <w:szCs w:val="24"/>
        </w:rPr>
        <w:t xml:space="preserve">met een </w:t>
      </w:r>
      <w:r w:rsidR="00BC3587">
        <w:rPr>
          <w:rFonts w:cs="Times New Roman"/>
          <w:b w:val="0"/>
          <w:szCs w:val="24"/>
        </w:rPr>
        <w:t xml:space="preserve">alternatieve </w:t>
      </w:r>
      <w:r w:rsidR="00901E64" w:rsidRPr="003167B1">
        <w:rPr>
          <w:rFonts w:cs="Times New Roman"/>
          <w:b w:val="0"/>
          <w:szCs w:val="24"/>
        </w:rPr>
        <w:t xml:space="preserve">mogelijke wereld </w:t>
      </w:r>
      <w:r w:rsidR="00BC3587">
        <w:rPr>
          <w:rFonts w:cs="Times New Roman"/>
          <w:b w:val="0"/>
          <w:szCs w:val="24"/>
        </w:rPr>
        <w:t>die men in een of andere theorie herkent</w:t>
      </w:r>
      <w:r w:rsidR="00403900">
        <w:rPr>
          <w:rFonts w:cs="Times New Roman"/>
          <w:b w:val="0"/>
          <w:szCs w:val="24"/>
        </w:rPr>
        <w:t xml:space="preserve"> en waaruit een ‘oorzaak’ in de betekenis van verschilmakende factor wordt </w:t>
      </w:r>
      <w:r w:rsidR="00BD4474">
        <w:rPr>
          <w:rFonts w:cs="Times New Roman"/>
          <w:b w:val="0"/>
          <w:szCs w:val="24"/>
        </w:rPr>
        <w:t>gedestilleerd</w:t>
      </w:r>
      <w:r w:rsidR="00403900">
        <w:rPr>
          <w:rFonts w:cs="Times New Roman"/>
          <w:b w:val="0"/>
          <w:szCs w:val="24"/>
        </w:rPr>
        <w:t xml:space="preserve">. </w:t>
      </w:r>
      <w:r w:rsidR="00BC3587">
        <w:rPr>
          <w:rFonts w:cs="Times New Roman"/>
          <w:b w:val="0"/>
          <w:szCs w:val="24"/>
        </w:rPr>
        <w:t xml:space="preserve"> </w:t>
      </w:r>
      <w:r w:rsidR="00901E64" w:rsidRPr="003167B1">
        <w:rPr>
          <w:rFonts w:cs="Times New Roman"/>
          <w:b w:val="0"/>
          <w:szCs w:val="24"/>
        </w:rPr>
        <w:t xml:space="preserve"> </w:t>
      </w:r>
      <w:r w:rsidR="00F01FA6">
        <w:rPr>
          <w:rFonts w:cs="Times New Roman"/>
          <w:b w:val="0"/>
          <w:szCs w:val="24"/>
        </w:rPr>
        <w:t xml:space="preserve"> </w:t>
      </w:r>
    </w:p>
    <w:p w:rsidR="000F5CB7" w:rsidRDefault="000F5CB7" w:rsidP="00F01FA6">
      <w:pPr>
        <w:pStyle w:val="Plattetekst"/>
        <w:rPr>
          <w:b/>
          <w:i/>
          <w:color w:val="548DD4" w:themeColor="text2" w:themeTint="99"/>
        </w:rPr>
      </w:pPr>
    </w:p>
    <w:p w:rsidR="004A4563" w:rsidRPr="00FA4D06" w:rsidRDefault="004A4563" w:rsidP="00F01FA6">
      <w:pPr>
        <w:pStyle w:val="Plattetekst"/>
        <w:contextualSpacing/>
        <w:rPr>
          <w:b/>
          <w:color w:val="548DD4" w:themeColor="text2" w:themeTint="99"/>
        </w:rPr>
      </w:pPr>
      <w:r w:rsidRPr="00FA4D06">
        <w:rPr>
          <w:b/>
          <w:color w:val="548DD4" w:themeColor="text2" w:themeTint="99"/>
        </w:rPr>
        <w:t>Over Objectiviteit</w:t>
      </w:r>
    </w:p>
    <w:p w:rsidR="003A76AE" w:rsidRDefault="00D541F7" w:rsidP="00B03B6B">
      <w:pPr>
        <w:spacing w:after="120" w:line="320" w:lineRule="exact"/>
        <w:ind w:firstLine="709"/>
        <w:contextualSpacing/>
        <w:jc w:val="both"/>
      </w:pPr>
      <w:r>
        <w:t>Beantwoord</w:t>
      </w:r>
      <w:r w:rsidR="00664CD7">
        <w:t>ing</w:t>
      </w:r>
      <w:r>
        <w:t xml:space="preserve"> van </w:t>
      </w:r>
      <w:r w:rsidRPr="003167B1">
        <w:t xml:space="preserve">de vraag of causale claims een objectieve waarheidswaarde en betekenis hebben is wezenlijk voor </w:t>
      </w:r>
      <w:r w:rsidR="00BC5099">
        <w:t xml:space="preserve">een begrip </w:t>
      </w:r>
      <w:r w:rsidRPr="003167B1">
        <w:t xml:space="preserve">van de rol die causale claims in de wetenschap spelen. Zijn causale claims niet objectief (zoals de verdedigde these luidt) dan behoort hun formulering niet tot </w:t>
      </w:r>
      <w:r w:rsidR="00BA3FBD">
        <w:t xml:space="preserve">de kerndoelen van de </w:t>
      </w:r>
      <w:r w:rsidR="006721BA">
        <w:t xml:space="preserve">beschrijvende </w:t>
      </w:r>
      <w:r w:rsidR="00BA3FBD">
        <w:t>wetenschap</w:t>
      </w:r>
      <w:r w:rsidR="00B66153">
        <w:t xml:space="preserve">, </w:t>
      </w:r>
      <w:r w:rsidR="00BA3FBD">
        <w:t xml:space="preserve">inzoverre objectiviteit als ideaal </w:t>
      </w:r>
      <w:r w:rsidR="0009671F">
        <w:t xml:space="preserve">geldt </w:t>
      </w:r>
      <w:r w:rsidR="00BA3FBD">
        <w:t xml:space="preserve">voor wetenschappelijk onderzoek. Dat </w:t>
      </w:r>
      <w:r w:rsidR="00B66153">
        <w:t xml:space="preserve">het laatste </w:t>
      </w:r>
      <w:r w:rsidR="0061406F">
        <w:t xml:space="preserve">controversieel is </w:t>
      </w:r>
      <w:r w:rsidR="00BA3FBD">
        <w:t xml:space="preserve">hoeft de stelling van hierboven niet te raken. Het begrip ‘objectiviteit’ is ambigue en wordt in </w:t>
      </w:r>
      <w:r w:rsidR="00BA3FBD" w:rsidRPr="003167B1">
        <w:t>verschillende betekenissen gebruikt.</w:t>
      </w:r>
      <w:r w:rsidR="00B66153">
        <w:t xml:space="preserve"> </w:t>
      </w:r>
      <w:r w:rsidR="00901E64" w:rsidRPr="003167B1">
        <w:t xml:space="preserve">Objectiviteit van wetenschappelijke claims kan men uitleggen als getrouwheid aan de feiten. </w:t>
      </w:r>
      <w:r w:rsidR="00CB5311">
        <w:t xml:space="preserve">Claims </w:t>
      </w:r>
      <w:r w:rsidR="00901E64" w:rsidRPr="003167B1">
        <w:t xml:space="preserve">zijn objectief als ze feiten natuurgetrouw beschrijven. </w:t>
      </w:r>
      <w:r w:rsidR="003A76AE">
        <w:t>N</w:t>
      </w:r>
      <w:r w:rsidR="00901E64" w:rsidRPr="003167B1">
        <w:t>ogal wat filosofen (Duhem, Wittgenstein, Kuhn) hebben be</w:t>
      </w:r>
      <w:r w:rsidR="004456A9">
        <w:t xml:space="preserve">toogd </w:t>
      </w:r>
      <w:r w:rsidR="00901E64" w:rsidRPr="003167B1">
        <w:t>dat d</w:t>
      </w:r>
      <w:r w:rsidR="00664CD7">
        <w:t>i</w:t>
      </w:r>
      <w:r w:rsidR="00901E64" w:rsidRPr="003167B1">
        <w:t xml:space="preserve">e relatie tussen observatie en theorie niet zo simpel is. </w:t>
      </w:r>
      <w:r w:rsidR="004456A9">
        <w:t>O</w:t>
      </w:r>
      <w:r w:rsidR="00901E64" w:rsidRPr="003167B1">
        <w:t xml:space="preserve">bservaties </w:t>
      </w:r>
      <w:r w:rsidR="004456A9">
        <w:t xml:space="preserve">zouden </w:t>
      </w:r>
      <w:r w:rsidR="00901E64" w:rsidRPr="003167B1">
        <w:t>‘</w:t>
      </w:r>
      <w:r w:rsidR="00BD4474" w:rsidRPr="003167B1">
        <w:t>theorie</w:t>
      </w:r>
      <w:r w:rsidR="00BD4474">
        <w:t>g</w:t>
      </w:r>
      <w:r w:rsidR="00BD4474" w:rsidRPr="003167B1">
        <w:t>eladen</w:t>
      </w:r>
      <w:r w:rsidR="00901E64" w:rsidRPr="003167B1">
        <w:t xml:space="preserve">’ zijn, en afhangen van de theoretische bril door welke men waarneemt en conceptualiseert. Claimen dat causale claims in de zin van getrouw aan de feiten niet objectief zijn is verder niet zo interessant </w:t>
      </w:r>
      <w:r w:rsidR="00CB5311">
        <w:t xml:space="preserve">als </w:t>
      </w:r>
      <w:r w:rsidR="00901E64" w:rsidRPr="003167B1">
        <w:t xml:space="preserve">het voor geen enkele  wetenschappelijke claim of theorie haalbaar is. </w:t>
      </w:r>
    </w:p>
    <w:p w:rsidR="00664CD7" w:rsidRDefault="00D83A4F" w:rsidP="00B03B6B">
      <w:pPr>
        <w:spacing w:after="120" w:line="320" w:lineRule="exact"/>
        <w:ind w:firstLine="709"/>
        <w:contextualSpacing/>
        <w:jc w:val="both"/>
      </w:pPr>
      <w:r w:rsidRPr="003167B1">
        <w:t xml:space="preserve">Wat ik </w:t>
      </w:r>
      <w:r>
        <w:t xml:space="preserve">echter </w:t>
      </w:r>
      <w:r w:rsidRPr="003167B1">
        <w:t xml:space="preserve">bedoel met </w:t>
      </w:r>
      <w:r w:rsidR="007C4150">
        <w:t xml:space="preserve">ontbrekende </w:t>
      </w:r>
      <w:r w:rsidRPr="003167B1">
        <w:t xml:space="preserve">objectiviteit in causale claims heeft betrekking op </w:t>
      </w:r>
      <w:r>
        <w:t>aanwezigheid v</w:t>
      </w:r>
      <w:r w:rsidRPr="003167B1">
        <w:t xml:space="preserve">an persoonlijke (voor)oordelen; ‘Personal Biases’. Dat wetenschap perspectivistisch is, neemt </w:t>
      </w:r>
      <w:r>
        <w:t>n</w:t>
      </w:r>
      <w:r w:rsidRPr="003167B1">
        <w:t xml:space="preserve">iet weg dat </w:t>
      </w:r>
      <w:r>
        <w:t xml:space="preserve">ze </w:t>
      </w:r>
      <w:r w:rsidRPr="003167B1">
        <w:t xml:space="preserve">resultaten </w:t>
      </w:r>
      <w:r w:rsidR="00C83BA4">
        <w:t xml:space="preserve">nastreeft </w:t>
      </w:r>
      <w:r w:rsidRPr="003167B1">
        <w:t xml:space="preserve">die onafhankelijk zijn van </w:t>
      </w:r>
      <w:r>
        <w:t xml:space="preserve">individuele </w:t>
      </w:r>
      <w:r w:rsidRPr="003167B1">
        <w:t>voorkeuren of belangen</w:t>
      </w:r>
      <w:r>
        <w:t>. S</w:t>
      </w:r>
      <w:r w:rsidRPr="003167B1">
        <w:t>treven naar onafhankelijkheid van ‘Peronal Biases’ is wat wetenschap doet onderscheiden van andere meer individualistische menselijke activiteiten. Dit is objectiviteit als een vorm van intersubjectiviteit.</w:t>
      </w:r>
      <w:r w:rsidR="00B8741B">
        <w:t xml:space="preserve"> </w:t>
      </w:r>
      <w:r w:rsidR="006D06FC" w:rsidRPr="003167B1">
        <w:t>Voorbeeld bij uitstek om  objectiviteit in die betekenis te bereiken is door meting en kwantificering.</w:t>
      </w:r>
      <w:r w:rsidR="006D06FC">
        <w:t xml:space="preserve"> </w:t>
      </w:r>
      <w:r w:rsidR="005024FE">
        <w:t xml:space="preserve">Een Eskimo en een Mexicaan kunnen van mening verschillen of het warm is terwijl beiden accepteren dat het </w:t>
      </w:r>
      <w:r w:rsidR="005024FE" w:rsidRPr="003167B1">
        <w:t>21</w:t>
      </w:r>
      <w:r w:rsidR="005024FE">
        <w:t xml:space="preserve">ºC </w:t>
      </w:r>
      <w:r w:rsidR="005024FE" w:rsidRPr="003167B1">
        <w:t>is.</w:t>
      </w:r>
      <w:r w:rsidR="005024FE">
        <w:t xml:space="preserve"> </w:t>
      </w:r>
      <w:r w:rsidR="00664CD7">
        <w:t xml:space="preserve">Laatstgenoemde </w:t>
      </w:r>
      <w:r w:rsidR="006D06FC" w:rsidRPr="003167B1">
        <w:t>is relatief aan standaard</w:t>
      </w:r>
      <w:r w:rsidR="006D06FC">
        <w:t>en</w:t>
      </w:r>
      <w:r w:rsidR="006D06FC" w:rsidRPr="003167B1">
        <w:t xml:space="preserve"> en conventie</w:t>
      </w:r>
      <w:r w:rsidR="006D06FC">
        <w:t xml:space="preserve">s </w:t>
      </w:r>
      <w:r w:rsidR="00664CD7">
        <w:t xml:space="preserve">voor hun </w:t>
      </w:r>
      <w:r w:rsidR="006D06FC" w:rsidRPr="003167B1">
        <w:t xml:space="preserve">gebruik. Het is zeker perspectivistisch maar </w:t>
      </w:r>
      <w:r w:rsidR="006D06FC">
        <w:t xml:space="preserve">ook </w:t>
      </w:r>
      <w:r w:rsidR="006D06FC" w:rsidRPr="003167B1">
        <w:t xml:space="preserve">onafhankelijk van de persoon die de metingen verricht. </w:t>
      </w:r>
      <w:r w:rsidR="00901E64" w:rsidRPr="003167B1">
        <w:t xml:space="preserve">Causale claims missen die objectiviteit. Op de vraag wat een hongersnood in </w:t>
      </w:r>
      <w:r w:rsidR="00F44EA0">
        <w:t xml:space="preserve">India </w:t>
      </w:r>
      <w:r w:rsidR="00901E64" w:rsidRPr="003167B1">
        <w:t xml:space="preserve">heeft veroorzaakt </w:t>
      </w:r>
      <w:r w:rsidR="00CB5311">
        <w:t xml:space="preserve">antwoordt </w:t>
      </w:r>
      <w:r w:rsidR="005024FE">
        <w:t>de</w:t>
      </w:r>
      <w:r w:rsidR="00901E64" w:rsidRPr="003167B1">
        <w:t xml:space="preserve"> boer dat het de droogte is, een medewerker van de WHO dat </w:t>
      </w:r>
      <w:r w:rsidR="00336451">
        <w:t xml:space="preserve">het </w:t>
      </w:r>
      <w:r w:rsidR="00901E64" w:rsidRPr="003167B1">
        <w:t xml:space="preserve">de </w:t>
      </w:r>
      <w:r w:rsidR="00BD4474">
        <w:t>Indiase</w:t>
      </w:r>
      <w:r w:rsidR="00F44EA0">
        <w:t xml:space="preserve"> overheid </w:t>
      </w:r>
      <w:r w:rsidR="00901E64" w:rsidRPr="003167B1">
        <w:t xml:space="preserve">is </w:t>
      </w:r>
      <w:r w:rsidR="00336451">
        <w:t xml:space="preserve">die nagelaten heeft </w:t>
      </w:r>
      <w:r w:rsidR="00F44EA0">
        <w:t>voe</w:t>
      </w:r>
      <w:r w:rsidR="00901E64" w:rsidRPr="003167B1">
        <w:t>dselvoorraden</w:t>
      </w:r>
      <w:r w:rsidR="00336451">
        <w:t xml:space="preserve"> aan te leggen</w:t>
      </w:r>
      <w:r w:rsidR="00901E64" w:rsidRPr="003167B1">
        <w:t xml:space="preserve">, een socialist dat het </w:t>
      </w:r>
      <w:r w:rsidR="00336451">
        <w:t xml:space="preserve">kapitalisme is die </w:t>
      </w:r>
      <w:r w:rsidR="00901E64" w:rsidRPr="003167B1">
        <w:t xml:space="preserve">sociaaleconomische ongelijkheid </w:t>
      </w:r>
      <w:r w:rsidR="00336451">
        <w:t>aanjaagt</w:t>
      </w:r>
      <w:r w:rsidR="00901E64" w:rsidRPr="003167B1">
        <w:t xml:space="preserve">, een milieuactivist dat het de opwarming van de aarde is. Causale claims </w:t>
      </w:r>
      <w:r w:rsidR="00C83BA4">
        <w:t xml:space="preserve">missen objectiviteit </w:t>
      </w:r>
      <w:r w:rsidR="00901E64" w:rsidRPr="003167B1">
        <w:t xml:space="preserve">in de zin dat hun acceptatie afhankelijk </w:t>
      </w:r>
      <w:r w:rsidR="00336451">
        <w:t xml:space="preserve">is </w:t>
      </w:r>
      <w:r w:rsidR="00901E64" w:rsidRPr="003167B1">
        <w:t>van de context van degene die de claims beoordeelt. Het zijn antwoorden op specifiek</w:t>
      </w:r>
      <w:r w:rsidR="00B73E58">
        <w:t>e</w:t>
      </w:r>
      <w:r w:rsidR="00901E64" w:rsidRPr="003167B1">
        <w:t xml:space="preserve"> vragen die voor de spreker saillante verschilmakende factoren beschrijft die in de alternatieven </w:t>
      </w:r>
      <w:r w:rsidR="00C83BA4">
        <w:t xml:space="preserve">(tegenfeitelijkheden) </w:t>
      </w:r>
      <w:r w:rsidR="00901E64" w:rsidRPr="003167B1">
        <w:t xml:space="preserve">van een geaccepteerde theorie worden herkent. </w:t>
      </w:r>
      <w:r w:rsidR="00336451" w:rsidRPr="003167B1">
        <w:t>Als counterfactual conditionals zijn ze veel contextafhankelijker dan wetenschappelijke claims</w:t>
      </w:r>
      <w:r w:rsidR="00336451">
        <w:t xml:space="preserve">; bevatten meer </w:t>
      </w:r>
      <w:r w:rsidR="00C83BA4">
        <w:t xml:space="preserve">contextuele </w:t>
      </w:r>
      <w:r w:rsidR="00336451" w:rsidRPr="003167B1">
        <w:t>informatie dan wetenschappelijke theorieën kunnen leveren</w:t>
      </w:r>
      <w:r w:rsidR="00336451">
        <w:t xml:space="preserve">. </w:t>
      </w:r>
      <w:r w:rsidR="00901E64" w:rsidRPr="003167B1">
        <w:t>Zonder verwijzing naar individuele context</w:t>
      </w:r>
      <w:r w:rsidR="00B73E58">
        <w:t>en</w:t>
      </w:r>
      <w:r w:rsidR="00901E64" w:rsidRPr="003167B1">
        <w:t xml:space="preserve"> van spreker</w:t>
      </w:r>
      <w:r w:rsidR="00B73E58">
        <w:t>s</w:t>
      </w:r>
      <w:r w:rsidR="00901E64" w:rsidRPr="003167B1">
        <w:t xml:space="preserve"> zijn causale claims niet </w:t>
      </w:r>
      <w:r w:rsidR="006721BA">
        <w:t>analyseerbaar</w:t>
      </w:r>
      <w:r w:rsidR="00901E64" w:rsidRPr="003167B1">
        <w:t xml:space="preserve">. Causaal realisten en objectivisten </w:t>
      </w:r>
      <w:r w:rsidR="00B73E58">
        <w:t xml:space="preserve">vergissen zich </w:t>
      </w:r>
      <w:r w:rsidR="00901E64" w:rsidRPr="003167B1">
        <w:t xml:space="preserve">wanneer ze denken </w:t>
      </w:r>
      <w:r w:rsidR="00901E64" w:rsidRPr="003167B1">
        <w:lastRenderedPageBreak/>
        <w:t xml:space="preserve">dat wetenschap ons redenen geeft voor de claim dat causale </w:t>
      </w:r>
      <w:r w:rsidR="005024FE">
        <w:t xml:space="preserve">beweringen </w:t>
      </w:r>
      <w:r w:rsidR="00901E64" w:rsidRPr="003167B1">
        <w:t xml:space="preserve">objectieve </w:t>
      </w:r>
      <w:r w:rsidR="00BD4474" w:rsidRPr="003167B1">
        <w:t>contextonafhankelijke</w:t>
      </w:r>
      <w:r w:rsidR="00901E64" w:rsidRPr="003167B1">
        <w:t xml:space="preserve"> waarheden over de wereld representeren.</w:t>
      </w:r>
    </w:p>
    <w:p w:rsidR="00901E64" w:rsidRPr="003167B1" w:rsidRDefault="00901E64" w:rsidP="003A76AE">
      <w:pPr>
        <w:spacing w:after="120" w:line="276" w:lineRule="auto"/>
        <w:ind w:firstLine="709"/>
        <w:contextualSpacing/>
        <w:jc w:val="both"/>
      </w:pPr>
      <w:r w:rsidRPr="003167B1">
        <w:t xml:space="preserve"> </w:t>
      </w:r>
    </w:p>
    <w:p w:rsidR="00901E64" w:rsidRDefault="00901E64" w:rsidP="009C4EED">
      <w:pPr>
        <w:pStyle w:val="Kop2"/>
      </w:pPr>
      <w:bookmarkStart w:id="3" w:name="_Toc518664621"/>
      <w:r>
        <w:t>Paper opbouw</w:t>
      </w:r>
      <w:bookmarkEnd w:id="3"/>
    </w:p>
    <w:p w:rsidR="00901E64" w:rsidRDefault="00901E64" w:rsidP="00882914">
      <w:pPr>
        <w:jc w:val="both"/>
      </w:pPr>
    </w:p>
    <w:p w:rsidR="005A66AF" w:rsidRPr="007A14EE" w:rsidRDefault="00BD4474" w:rsidP="00790317">
      <w:pPr>
        <w:spacing w:after="120"/>
        <w:contextualSpacing/>
        <w:jc w:val="both"/>
        <w:rPr>
          <w:sz w:val="22"/>
          <w:szCs w:val="22"/>
        </w:rPr>
      </w:pPr>
      <w:r w:rsidRPr="007A14EE">
        <w:rPr>
          <w:sz w:val="22"/>
          <w:szCs w:val="22"/>
        </w:rPr>
        <w:t>Argumentatiestructuur</w:t>
      </w:r>
      <w:r w:rsidR="007A14EE" w:rsidRPr="007A14EE">
        <w:rPr>
          <w:sz w:val="22"/>
          <w:szCs w:val="22"/>
        </w:rPr>
        <w:t xml:space="preserve"> van </w:t>
      </w:r>
      <w:r w:rsidR="005A66AF" w:rsidRPr="007A14EE">
        <w:rPr>
          <w:sz w:val="22"/>
          <w:szCs w:val="22"/>
        </w:rPr>
        <w:t xml:space="preserve">de these: </w:t>
      </w:r>
    </w:p>
    <w:p w:rsidR="005A66AF" w:rsidRPr="007A14EE" w:rsidRDefault="005A66AF" w:rsidP="00790317">
      <w:pPr>
        <w:spacing w:after="120"/>
        <w:contextualSpacing/>
        <w:jc w:val="both"/>
        <w:rPr>
          <w:sz w:val="22"/>
          <w:szCs w:val="22"/>
        </w:rPr>
      </w:pPr>
    </w:p>
    <w:p w:rsidR="005A66AF" w:rsidRPr="007A14EE" w:rsidRDefault="005A66AF" w:rsidP="00790317">
      <w:pPr>
        <w:pStyle w:val="Lijstalinea"/>
        <w:widowControl/>
        <w:numPr>
          <w:ilvl w:val="0"/>
          <w:numId w:val="29"/>
        </w:numPr>
        <w:suppressAutoHyphens w:val="0"/>
        <w:spacing w:after="120"/>
        <w:jc w:val="both"/>
        <w:rPr>
          <w:sz w:val="22"/>
          <w:szCs w:val="22"/>
        </w:rPr>
      </w:pPr>
      <w:r w:rsidRPr="007A14EE">
        <w:rPr>
          <w:sz w:val="22"/>
          <w:szCs w:val="22"/>
        </w:rPr>
        <w:t>inhoudsopgave</w:t>
      </w:r>
    </w:p>
    <w:p w:rsidR="005A66AF" w:rsidRPr="007A14EE" w:rsidRDefault="005A66AF" w:rsidP="00790317">
      <w:pPr>
        <w:pStyle w:val="Lijstalinea"/>
        <w:widowControl/>
        <w:numPr>
          <w:ilvl w:val="0"/>
          <w:numId w:val="29"/>
        </w:numPr>
        <w:suppressAutoHyphens w:val="0"/>
        <w:spacing w:after="200"/>
        <w:jc w:val="both"/>
        <w:rPr>
          <w:sz w:val="22"/>
          <w:szCs w:val="22"/>
        </w:rPr>
      </w:pPr>
      <w:r w:rsidRPr="007A14EE">
        <w:rPr>
          <w:sz w:val="22"/>
          <w:szCs w:val="22"/>
        </w:rPr>
        <w:t xml:space="preserve">Introductie van onderzoeksvraag, verheldering gebruikte begrippen en </w:t>
      </w:r>
      <w:r w:rsidR="00993160">
        <w:rPr>
          <w:sz w:val="22"/>
          <w:szCs w:val="22"/>
        </w:rPr>
        <w:t>paper</w:t>
      </w:r>
      <w:r w:rsidRPr="007A14EE">
        <w:rPr>
          <w:sz w:val="22"/>
          <w:szCs w:val="22"/>
        </w:rPr>
        <w:t>overzicht</w:t>
      </w:r>
    </w:p>
    <w:p w:rsidR="005A66AF" w:rsidRPr="007A14EE" w:rsidRDefault="005A66AF" w:rsidP="00790317">
      <w:pPr>
        <w:pStyle w:val="Lijstalinea"/>
        <w:widowControl/>
        <w:numPr>
          <w:ilvl w:val="0"/>
          <w:numId w:val="29"/>
        </w:numPr>
        <w:suppressAutoHyphens w:val="0"/>
        <w:spacing w:after="200"/>
        <w:jc w:val="both"/>
        <w:rPr>
          <w:sz w:val="22"/>
          <w:szCs w:val="22"/>
        </w:rPr>
      </w:pPr>
      <w:r w:rsidRPr="007A14EE">
        <w:rPr>
          <w:sz w:val="22"/>
          <w:szCs w:val="22"/>
        </w:rPr>
        <w:t xml:space="preserve">Beschrijving van probleem: Kan een objectiverende theorie van causaliteit (die aan de causale claims van de speciale wetenschappen objectieve waarheidswaarden toeschrijft) een coherent antwoord geven op de vraag waarom de fysica formeel geen causale taal gebruikt en daarbij alle gevallen van causaal taalgebruik adequaat beschrijven in termen met empirisch </w:t>
      </w:r>
      <w:r w:rsidR="00BD4474" w:rsidRPr="007A14EE">
        <w:rPr>
          <w:sz w:val="22"/>
          <w:szCs w:val="22"/>
        </w:rPr>
        <w:t>verifieerbare</w:t>
      </w:r>
      <w:r w:rsidRPr="007A14EE">
        <w:rPr>
          <w:sz w:val="22"/>
          <w:szCs w:val="22"/>
        </w:rPr>
        <w:t xml:space="preserve"> inhoud?   </w:t>
      </w:r>
    </w:p>
    <w:p w:rsidR="005A66AF" w:rsidRPr="007A14EE" w:rsidRDefault="005A66AF" w:rsidP="00790317">
      <w:pPr>
        <w:pStyle w:val="Lijstalinea"/>
        <w:widowControl/>
        <w:numPr>
          <w:ilvl w:val="0"/>
          <w:numId w:val="29"/>
        </w:numPr>
        <w:suppressAutoHyphens w:val="0"/>
        <w:spacing w:after="200"/>
        <w:jc w:val="both"/>
        <w:rPr>
          <w:sz w:val="22"/>
          <w:szCs w:val="22"/>
        </w:rPr>
      </w:pPr>
      <w:r w:rsidRPr="007A14EE">
        <w:rPr>
          <w:sz w:val="22"/>
          <w:szCs w:val="22"/>
        </w:rPr>
        <w:t xml:space="preserve">Demonstreren dat objectiverende theorieën van causaliteit hier niet in slagen. </w:t>
      </w:r>
    </w:p>
    <w:p w:rsidR="005A66AF" w:rsidRPr="007A14EE" w:rsidRDefault="005A66AF" w:rsidP="00790317">
      <w:pPr>
        <w:pStyle w:val="Lijstalinea"/>
        <w:widowControl/>
        <w:numPr>
          <w:ilvl w:val="0"/>
          <w:numId w:val="29"/>
        </w:numPr>
        <w:suppressAutoHyphens w:val="0"/>
        <w:spacing w:after="120"/>
        <w:ind w:left="714" w:hanging="357"/>
        <w:jc w:val="both"/>
        <w:rPr>
          <w:sz w:val="22"/>
          <w:szCs w:val="22"/>
        </w:rPr>
      </w:pPr>
      <w:r w:rsidRPr="007A14EE">
        <w:rPr>
          <w:sz w:val="22"/>
          <w:szCs w:val="22"/>
        </w:rPr>
        <w:t>Presentatie van adequaat alternatie</w:t>
      </w:r>
      <w:r w:rsidR="00616B0F">
        <w:rPr>
          <w:sz w:val="22"/>
          <w:szCs w:val="22"/>
        </w:rPr>
        <w:t>f, namelijk  causaal anti-realisme</w:t>
      </w:r>
      <w:r w:rsidRPr="007A14EE">
        <w:rPr>
          <w:sz w:val="22"/>
          <w:szCs w:val="22"/>
        </w:rPr>
        <w:t xml:space="preserve"> </w:t>
      </w:r>
      <w:r w:rsidR="00783365">
        <w:rPr>
          <w:sz w:val="22"/>
          <w:szCs w:val="22"/>
        </w:rPr>
        <w:t xml:space="preserve">gebaseerd op </w:t>
      </w:r>
      <w:r w:rsidRPr="007A14EE">
        <w:rPr>
          <w:sz w:val="22"/>
          <w:szCs w:val="22"/>
        </w:rPr>
        <w:t xml:space="preserve"> modaal nominalisme</w:t>
      </w:r>
      <w:r w:rsidR="00BE48F4">
        <w:rPr>
          <w:sz w:val="22"/>
          <w:szCs w:val="22"/>
        </w:rPr>
        <w:t xml:space="preserve"> en </w:t>
      </w:r>
      <w:r w:rsidR="00A12EFB">
        <w:rPr>
          <w:sz w:val="22"/>
          <w:szCs w:val="22"/>
        </w:rPr>
        <w:t xml:space="preserve">de </w:t>
      </w:r>
      <w:r w:rsidR="00BE48F4">
        <w:rPr>
          <w:sz w:val="22"/>
          <w:szCs w:val="22"/>
        </w:rPr>
        <w:t xml:space="preserve">semantische benadering van </w:t>
      </w:r>
      <w:r w:rsidR="00BD4474">
        <w:rPr>
          <w:sz w:val="22"/>
          <w:szCs w:val="22"/>
        </w:rPr>
        <w:t>theorieën</w:t>
      </w:r>
      <w:r w:rsidR="00A12EFB">
        <w:rPr>
          <w:sz w:val="22"/>
          <w:szCs w:val="22"/>
        </w:rPr>
        <w:t xml:space="preserve"> zoals verdedigd door van Fraassen</w:t>
      </w:r>
      <w:r w:rsidR="00993160">
        <w:rPr>
          <w:sz w:val="22"/>
          <w:szCs w:val="22"/>
        </w:rPr>
        <w:t>, Suppes en Suppe</w:t>
      </w:r>
      <w:r w:rsidRPr="007A14EE">
        <w:rPr>
          <w:sz w:val="22"/>
          <w:szCs w:val="22"/>
        </w:rPr>
        <w:t>.</w:t>
      </w:r>
    </w:p>
    <w:p w:rsidR="005A66AF" w:rsidRPr="007A14EE" w:rsidRDefault="00616B0F" w:rsidP="00790317">
      <w:pPr>
        <w:pStyle w:val="Lijstalinea"/>
        <w:widowControl/>
        <w:numPr>
          <w:ilvl w:val="1"/>
          <w:numId w:val="29"/>
        </w:numPr>
        <w:suppressAutoHyphens w:val="0"/>
        <w:spacing w:after="120"/>
        <w:jc w:val="both"/>
        <w:rPr>
          <w:sz w:val="22"/>
          <w:szCs w:val="22"/>
        </w:rPr>
      </w:pPr>
      <w:r>
        <w:rPr>
          <w:sz w:val="22"/>
          <w:szCs w:val="22"/>
        </w:rPr>
        <w:t>Wat is causaal anti-realisme</w:t>
      </w:r>
    </w:p>
    <w:p w:rsidR="005A66AF" w:rsidRPr="007A14EE" w:rsidRDefault="005A66AF" w:rsidP="00790317">
      <w:pPr>
        <w:pStyle w:val="Lijstalinea"/>
        <w:widowControl/>
        <w:numPr>
          <w:ilvl w:val="1"/>
          <w:numId w:val="29"/>
        </w:numPr>
        <w:suppressAutoHyphens w:val="0"/>
        <w:spacing w:after="120"/>
        <w:jc w:val="both"/>
        <w:rPr>
          <w:sz w:val="22"/>
          <w:szCs w:val="22"/>
        </w:rPr>
      </w:pPr>
      <w:r w:rsidRPr="007A14EE">
        <w:rPr>
          <w:sz w:val="22"/>
          <w:szCs w:val="22"/>
        </w:rPr>
        <w:t>Ve</w:t>
      </w:r>
      <w:r w:rsidR="00616B0F">
        <w:rPr>
          <w:sz w:val="22"/>
          <w:szCs w:val="22"/>
        </w:rPr>
        <w:t>rdedigen dat causaal anti-realisme</w:t>
      </w:r>
      <w:r w:rsidRPr="007A14EE">
        <w:rPr>
          <w:sz w:val="22"/>
          <w:szCs w:val="22"/>
        </w:rPr>
        <w:t xml:space="preserve"> in tegenstelling tot causaal realisme/objectivisme de eigenaardigheden van causaal taalgebruik begrijpelijk maakt zonder </w:t>
      </w:r>
      <w:r w:rsidR="00A12EFB">
        <w:rPr>
          <w:sz w:val="22"/>
          <w:szCs w:val="22"/>
        </w:rPr>
        <w:t xml:space="preserve">beroep op </w:t>
      </w:r>
      <w:r w:rsidRPr="007A14EE">
        <w:rPr>
          <w:sz w:val="22"/>
          <w:szCs w:val="22"/>
        </w:rPr>
        <w:t>geloof in de werkelijkheid van onwaarneembare substantiële vermogens</w:t>
      </w:r>
      <w:r w:rsidR="00A12EFB">
        <w:rPr>
          <w:sz w:val="22"/>
          <w:szCs w:val="22"/>
        </w:rPr>
        <w:t xml:space="preserve"> en capaciteiten</w:t>
      </w:r>
      <w:r w:rsidRPr="007A14EE">
        <w:rPr>
          <w:sz w:val="22"/>
          <w:szCs w:val="22"/>
        </w:rPr>
        <w:t xml:space="preserve"> of alternatieve mogelijke werelden.</w:t>
      </w:r>
    </w:p>
    <w:p w:rsidR="005A66AF" w:rsidRPr="007A14EE" w:rsidRDefault="005A66AF" w:rsidP="00790317">
      <w:pPr>
        <w:pStyle w:val="Lijstalinea"/>
        <w:widowControl/>
        <w:numPr>
          <w:ilvl w:val="0"/>
          <w:numId w:val="29"/>
        </w:numPr>
        <w:suppressAutoHyphens w:val="0"/>
        <w:spacing w:after="120"/>
        <w:jc w:val="both"/>
        <w:rPr>
          <w:sz w:val="22"/>
          <w:szCs w:val="22"/>
        </w:rPr>
      </w:pPr>
      <w:r w:rsidRPr="007A14EE">
        <w:rPr>
          <w:sz w:val="22"/>
          <w:szCs w:val="22"/>
        </w:rPr>
        <w:t xml:space="preserve">Conclusie     </w:t>
      </w:r>
    </w:p>
    <w:p w:rsidR="00901E64" w:rsidRDefault="00AB1D30" w:rsidP="00AD020A">
      <w:pPr>
        <w:pStyle w:val="Kop1"/>
      </w:pPr>
      <w:r>
        <w:t xml:space="preserve"> </w:t>
      </w:r>
      <w:bookmarkStart w:id="4" w:name="_Toc518664622"/>
      <w:r w:rsidR="00901E64">
        <w:t>Beschrijving van het probleem</w:t>
      </w:r>
      <w:bookmarkEnd w:id="4"/>
    </w:p>
    <w:p w:rsidR="00901E64" w:rsidRDefault="00901E64" w:rsidP="001072AA">
      <w:pPr>
        <w:pStyle w:val="Plattetekst"/>
        <w:spacing w:line="300" w:lineRule="exact"/>
        <w:contextualSpacing/>
        <w:jc w:val="both"/>
      </w:pPr>
    </w:p>
    <w:p w:rsidR="00901E64" w:rsidRDefault="00901E64" w:rsidP="00B03B6B">
      <w:pPr>
        <w:pStyle w:val="Plattetekst"/>
        <w:spacing w:line="320" w:lineRule="exact"/>
        <w:contextualSpacing/>
        <w:jc w:val="both"/>
      </w:pPr>
      <w:r>
        <w:t>Wetenschappers uit de speciale wetenschappen (</w:t>
      </w:r>
      <w:r w:rsidR="00BD4474">
        <w:t>epidemiologie</w:t>
      </w:r>
      <w:r>
        <w:t xml:space="preserve">, economie) </w:t>
      </w:r>
      <w:r w:rsidR="00012DA5">
        <w:t xml:space="preserve">doen </w:t>
      </w:r>
      <w:r w:rsidR="006838EF">
        <w:t>n</w:t>
      </w:r>
      <w:r w:rsidR="00952FAC">
        <w:t xml:space="preserve">aast </w:t>
      </w:r>
      <w:r w:rsidR="006838EF">
        <w:t xml:space="preserve"> statistische</w:t>
      </w:r>
      <w:r w:rsidR="00012DA5">
        <w:t>-</w:t>
      </w:r>
      <w:r w:rsidR="006838EF">
        <w:t xml:space="preserve"> </w:t>
      </w:r>
      <w:r w:rsidR="00870613">
        <w:t xml:space="preserve">ook </w:t>
      </w:r>
      <w:r>
        <w:t xml:space="preserve">causale </w:t>
      </w:r>
      <w:r w:rsidR="00F84A06">
        <w:t>uitspraken</w:t>
      </w:r>
      <w:r>
        <w:t xml:space="preserve">. Sommige filosofen  claimen dat die causale beweringen objectief zijn. </w:t>
      </w:r>
      <w:r w:rsidR="00AB1D30">
        <w:t xml:space="preserve">Maar als </w:t>
      </w:r>
      <w:r>
        <w:t xml:space="preserve">causale relaties in de werkelijkheid bestaan waarom komen we dan geen causale termen in de </w:t>
      </w:r>
      <w:r w:rsidR="00CA519A">
        <w:t xml:space="preserve">formele </w:t>
      </w:r>
      <w:r>
        <w:t>beschrijvingen van de fysica</w:t>
      </w:r>
      <w:r w:rsidR="00AB39ED">
        <w:t xml:space="preserve"> tegen</w:t>
      </w:r>
      <w:r w:rsidR="00870613">
        <w:t>?</w:t>
      </w:r>
      <w:r>
        <w:t xml:space="preserve"> Die discrepantie stelt verdediging van causaal objectivisme voor </w:t>
      </w:r>
      <w:r w:rsidR="003E7905">
        <w:t>uitdagende vragen.</w:t>
      </w:r>
      <w:r>
        <w:t xml:space="preserve"> Wat is de verhouding tussen causale claims en fysische claims? Zijn causale claims reduceerbaar, d.w.z. identificeerbaar met relaties die de fysica benoemt, zijn causale relaties iets over en achter hetgeen de fysica beschrijft</w:t>
      </w:r>
      <w:r w:rsidR="008964CE">
        <w:t xml:space="preserve">. Of niets van </w:t>
      </w:r>
      <w:r w:rsidR="00AB1D30">
        <w:t xml:space="preserve">het bovenstaande, </w:t>
      </w:r>
      <w:r w:rsidR="00870613">
        <w:t xml:space="preserve">is </w:t>
      </w:r>
      <w:r>
        <w:t>causa</w:t>
      </w:r>
      <w:r w:rsidR="008964CE">
        <w:t xml:space="preserve">al conceptualiseren </w:t>
      </w:r>
      <w:r w:rsidR="00870613">
        <w:t xml:space="preserve">‘slechts’ </w:t>
      </w:r>
      <w:r>
        <w:t xml:space="preserve">een schema om </w:t>
      </w:r>
      <w:r w:rsidR="00FF7273">
        <w:t xml:space="preserve">saillante </w:t>
      </w:r>
      <w:r>
        <w:t xml:space="preserve">(tegenfeitelijke) afhankelijkheden </w:t>
      </w:r>
      <w:r w:rsidR="00391DD1">
        <w:t xml:space="preserve">te beschrijven </w:t>
      </w:r>
      <w:r>
        <w:t>die we in onze theorieën herkennen</w:t>
      </w:r>
      <w:r w:rsidR="003D3C17">
        <w:t>?</w:t>
      </w:r>
      <w:r w:rsidR="00391DD1">
        <w:t xml:space="preserve"> </w:t>
      </w:r>
      <w:r>
        <w:t xml:space="preserve"> </w:t>
      </w:r>
    </w:p>
    <w:p w:rsidR="00901E64" w:rsidRDefault="00901E64" w:rsidP="001072AA">
      <w:pPr>
        <w:pStyle w:val="Plattetekst"/>
        <w:spacing w:line="300" w:lineRule="exact"/>
        <w:contextualSpacing/>
        <w:jc w:val="both"/>
      </w:pPr>
    </w:p>
    <w:p w:rsidR="00901E64" w:rsidRDefault="00901E64" w:rsidP="002C7365">
      <w:pPr>
        <w:pStyle w:val="Kop2"/>
      </w:pPr>
      <w:bookmarkStart w:id="5" w:name="_Toc518664623"/>
      <w:r>
        <w:t xml:space="preserve">Natuurwetenschap </w:t>
      </w:r>
      <w:r w:rsidR="00FF7089">
        <w:t>kan zonder</w:t>
      </w:r>
      <w:r w:rsidR="00A23AB4">
        <w:t xml:space="preserve"> causale notie</w:t>
      </w:r>
      <w:bookmarkEnd w:id="5"/>
    </w:p>
    <w:p w:rsidR="00901E64" w:rsidRDefault="00901E64" w:rsidP="002C7365"/>
    <w:p w:rsidR="00DA32BE" w:rsidRDefault="00901E64" w:rsidP="00B03B6B">
      <w:pPr>
        <w:spacing w:line="320" w:lineRule="exact"/>
        <w:ind w:firstLine="709"/>
        <w:jc w:val="both"/>
      </w:pPr>
      <w:r w:rsidRPr="005435CC">
        <w:t xml:space="preserve">Causaal </w:t>
      </w:r>
      <w:r>
        <w:t xml:space="preserve">objectivisten </w:t>
      </w:r>
      <w:r w:rsidRPr="005435CC">
        <w:t xml:space="preserve">plachten hun zaak te baseren op </w:t>
      </w:r>
      <w:r>
        <w:t xml:space="preserve">een </w:t>
      </w:r>
      <w:r w:rsidRPr="005435CC">
        <w:t>diepgeworteld alledaags vertrouwen</w:t>
      </w:r>
      <w:r>
        <w:t xml:space="preserve"> in de </w:t>
      </w:r>
      <w:r w:rsidRPr="005435CC">
        <w:t xml:space="preserve">werkelijkheid </w:t>
      </w:r>
      <w:r>
        <w:t xml:space="preserve">van </w:t>
      </w:r>
      <w:r w:rsidRPr="005435CC">
        <w:t>causaliteit</w:t>
      </w:r>
      <w:r>
        <w:t xml:space="preserve">. </w:t>
      </w:r>
      <w:r w:rsidRPr="005435CC">
        <w:t xml:space="preserve">Ontwikkelingen in de  natuurwetenschap hebben dat vertrouwen onder druk gezet. </w:t>
      </w:r>
      <w:r>
        <w:t>F</w:t>
      </w:r>
      <w:r w:rsidRPr="005435CC">
        <w:t xml:space="preserve">ormele beschrijvingen van de moderne </w:t>
      </w:r>
      <w:r>
        <w:t>fysica bevatten geen causale termen. Fysica heeft haar eigen manier om  relatie</w:t>
      </w:r>
      <w:r w:rsidR="00D64BD7">
        <w:t>s</w:t>
      </w:r>
      <w:r>
        <w:t xml:space="preserve"> te representeren</w:t>
      </w:r>
      <w:r w:rsidR="00F1233D">
        <w:t>;</w:t>
      </w:r>
      <w:r w:rsidR="009F7EE3">
        <w:t xml:space="preserve"> middels </w:t>
      </w:r>
      <w:r w:rsidRPr="005435CC">
        <w:t xml:space="preserve">deterministische </w:t>
      </w:r>
      <w:r>
        <w:t xml:space="preserve">of </w:t>
      </w:r>
      <w:r w:rsidRPr="005435CC">
        <w:t>probalistische functionele vergelijking</w:t>
      </w:r>
      <w:r w:rsidR="009F7EE3">
        <w:t>en</w:t>
      </w:r>
      <w:r>
        <w:t xml:space="preserve"> die relaties tussen waarneembare grootheden </w:t>
      </w:r>
      <w:r w:rsidR="009F7EE3">
        <w:t xml:space="preserve">afbeelden </w:t>
      </w:r>
      <w:r>
        <w:t xml:space="preserve">in wiskundige </w:t>
      </w:r>
      <w:r>
        <w:lastRenderedPageBreak/>
        <w:t>formules</w:t>
      </w:r>
      <w:r w:rsidR="009F7EE3">
        <w:t xml:space="preserve"> </w:t>
      </w:r>
      <w:r>
        <w:t>die reflexief, symmetrisch en transitief zijn.</w:t>
      </w:r>
      <w:r w:rsidR="00AC7F89">
        <w:rPr>
          <w:rStyle w:val="Eindnootmarkering"/>
        </w:rPr>
        <w:endnoteReference w:id="2"/>
      </w:r>
      <w:r w:rsidR="00AC7F89">
        <w:t xml:space="preserve"> Causale noties mogen </w:t>
      </w:r>
      <w:r w:rsidR="003D3C17">
        <w:t xml:space="preserve">alledaags nut hebben, </w:t>
      </w:r>
      <w:r w:rsidR="00AC7F89">
        <w:t xml:space="preserve">uitgangspunt van de fundamentele fysica is dat een volledig fysisch model van het universum alleen twee soorten dingen omvat: een volledige </w:t>
      </w:r>
      <w:r w:rsidR="009F7EE3">
        <w:t>om</w:t>
      </w:r>
      <w:r w:rsidR="00AC7F89">
        <w:t xml:space="preserve">schrijving van de fysische toestanden van de wereld op een gegeven tijdstip, en wetten die </w:t>
      </w:r>
      <w:r w:rsidR="009F7EE3">
        <w:t xml:space="preserve">aangeven </w:t>
      </w:r>
      <w:r w:rsidR="00AC7F89">
        <w:t xml:space="preserve">hoe deze toestanden zich verder ontwikkelen. Fysica </w:t>
      </w:r>
      <w:r w:rsidR="003E7905">
        <w:t xml:space="preserve">postuleert geen </w:t>
      </w:r>
      <w:r w:rsidR="00AC7F89">
        <w:t xml:space="preserve">additionele ingrediënten zoals fundamentele causale relaties. </w:t>
      </w:r>
      <w:r w:rsidR="00414707">
        <w:t>Maxwells</w:t>
      </w:r>
      <w:r w:rsidR="00AC7F89">
        <w:t xml:space="preserve"> vergelijkingen </w:t>
      </w:r>
      <w:r w:rsidR="003E7905">
        <w:t>r</w:t>
      </w:r>
      <w:r w:rsidR="004174B0">
        <w:t>e</w:t>
      </w:r>
      <w:r w:rsidR="003E7905">
        <w:t xml:space="preserve">presenteren </w:t>
      </w:r>
      <w:r w:rsidR="00AC7F89">
        <w:t xml:space="preserve"> mathematisch relaties tussen een </w:t>
      </w:r>
      <w:r w:rsidR="00414707">
        <w:t>elektrisch</w:t>
      </w:r>
      <w:r w:rsidR="00AC7F89">
        <w:t xml:space="preserve">- en magnetisch veld </w:t>
      </w:r>
      <m:oMath>
        <m:r>
          <w:rPr>
            <w:rFonts w:ascii="Cambria Math" w:hAnsi="Cambria Math"/>
          </w:rPr>
          <m:t>(</m:t>
        </m:r>
        <m:acc>
          <m:accPr>
            <m:chr m:val="⃗"/>
            <m:ctrlPr>
              <w:rPr>
                <w:rFonts w:ascii="Cambria Math" w:hAnsi="Cambria Math"/>
                <w:i/>
              </w:rPr>
            </m:ctrlPr>
          </m:accPr>
          <m:e>
            <m:acc>
              <m:accPr>
                <m:chr m:val="⃗"/>
                <m:ctrlPr>
                  <w:rPr>
                    <w:rFonts w:ascii="Cambria Math" w:hAnsi="Cambria Math"/>
                    <w:i/>
                  </w:rPr>
                </m:ctrlPr>
              </m:accPr>
              <m:e>
                <m:r>
                  <w:rPr>
                    <w:rFonts w:ascii="Cambria Math" w:hAnsi="Cambria Math"/>
                  </w:rPr>
                  <m:t>E</m:t>
                </m:r>
              </m:e>
            </m:acc>
            <m:r>
              <w:rPr>
                <w:rFonts w:ascii="Cambria Math" w:hAnsi="Cambria Math"/>
              </w:rPr>
              <m:t>,</m:t>
            </m:r>
            <m:acc>
              <m:accPr>
                <m:chr m:val="⃗"/>
                <m:ctrlPr>
                  <w:rPr>
                    <w:rFonts w:ascii="Cambria Math" w:hAnsi="Cambria Math"/>
                    <w:i/>
                  </w:rPr>
                </m:ctrlPr>
              </m:accPr>
              <m:e>
                <m:r>
                  <w:rPr>
                    <w:rFonts w:ascii="Cambria Math" w:hAnsi="Cambria Math"/>
                  </w:rPr>
                  <m:t>B</m:t>
                </m:r>
              </m:e>
            </m:acc>
          </m:e>
        </m:acc>
        <m:r>
          <w:rPr>
            <w:rFonts w:ascii="Cambria Math" w:hAnsi="Cambria Math"/>
          </w:rPr>
          <m:t>)</m:t>
        </m:r>
      </m:oMath>
      <w:r w:rsidR="00AC7F89">
        <w:t>. De tweede wet van Newton F=</w:t>
      </w:r>
      <w:r w:rsidR="00AC3DDB">
        <w:t>m</w:t>
      </w:r>
      <w:r w:rsidR="00AC7F89">
        <w:t xml:space="preserve">*a geeft een mathematische relatie tussen kracht en versnelling (F,a). </w:t>
      </w:r>
      <w:r w:rsidR="00474274">
        <w:t>Tezamen met in</w:t>
      </w:r>
      <w:r w:rsidR="009F7EE3">
        <w:t xml:space="preserve">itiële </w:t>
      </w:r>
      <w:r w:rsidR="00AC7F89">
        <w:t xml:space="preserve">toestandbeschrijvingen </w:t>
      </w:r>
      <w:r w:rsidR="009F7EE3">
        <w:t xml:space="preserve">zijn </w:t>
      </w:r>
      <w:r w:rsidR="00474274">
        <w:t xml:space="preserve">trajecten van </w:t>
      </w:r>
      <w:r w:rsidR="00AC7F89">
        <w:t xml:space="preserve">elektromagnetische </w:t>
      </w:r>
      <w:r w:rsidR="00474274">
        <w:t xml:space="preserve">golven of </w:t>
      </w:r>
      <w:r w:rsidR="00AC7F89">
        <w:t xml:space="preserve">biljartballen uitputtend </w:t>
      </w:r>
      <w:r w:rsidR="009F7EE3">
        <w:t xml:space="preserve">te beschrijven en voorspellen. </w:t>
      </w:r>
      <w:r w:rsidR="00BE7FC1">
        <w:t xml:space="preserve">Gemak kan een motief zijn </w:t>
      </w:r>
      <w:r w:rsidR="003E7905">
        <w:t>elektrische v</w:t>
      </w:r>
      <w:r w:rsidR="00AC7F89">
        <w:t xml:space="preserve">elden </w:t>
      </w:r>
      <w:r w:rsidR="00BE7FC1">
        <w:t>te bes</w:t>
      </w:r>
      <w:r w:rsidR="00AC7F89">
        <w:t>chouwen als oorza</w:t>
      </w:r>
      <w:r w:rsidR="00BE7FC1">
        <w:t>ak</w:t>
      </w:r>
      <w:r w:rsidR="00AC7F89">
        <w:t xml:space="preserve"> van </w:t>
      </w:r>
      <w:r w:rsidR="003E7905">
        <w:t>magnetische v</w:t>
      </w:r>
      <w:r w:rsidR="00AC7F89">
        <w:t>elden</w:t>
      </w:r>
      <w:r w:rsidR="00BE7FC1">
        <w:t xml:space="preserve">, </w:t>
      </w:r>
      <w:r w:rsidR="00AC7F89">
        <w:t>krachten als oorzaak van versnellingen</w:t>
      </w:r>
      <w:r w:rsidR="00BE7FC1">
        <w:t xml:space="preserve"> en visa versa</w:t>
      </w:r>
      <w:r w:rsidR="00AC7F89">
        <w:t xml:space="preserve">. Fysica </w:t>
      </w:r>
      <w:r w:rsidR="00424F28">
        <w:t>zegt hier niets over.</w:t>
      </w:r>
      <w:r w:rsidR="00AC7F89">
        <w:t xml:space="preserve"> </w:t>
      </w:r>
    </w:p>
    <w:p w:rsidR="00DA32BE" w:rsidRDefault="00DA32BE" w:rsidP="00B03B6B">
      <w:pPr>
        <w:spacing w:line="320" w:lineRule="exact"/>
        <w:ind w:firstLine="709"/>
        <w:jc w:val="both"/>
      </w:pPr>
    </w:p>
    <w:p w:rsidR="00DA32BE" w:rsidRPr="00FA4D06" w:rsidRDefault="00DA32BE" w:rsidP="00DA32BE">
      <w:pPr>
        <w:pStyle w:val="Plattetekst"/>
        <w:contextualSpacing/>
        <w:rPr>
          <w:b/>
          <w:color w:val="548DD4" w:themeColor="text2" w:themeTint="99"/>
        </w:rPr>
      </w:pPr>
      <w:r>
        <w:rPr>
          <w:b/>
          <w:color w:val="548DD4" w:themeColor="text2" w:themeTint="99"/>
        </w:rPr>
        <w:t>Korte geschiedenis</w:t>
      </w:r>
    </w:p>
    <w:p w:rsidR="00CA33A9" w:rsidRDefault="00AC7F89" w:rsidP="00DA32BE">
      <w:pPr>
        <w:spacing w:line="320" w:lineRule="exact"/>
        <w:jc w:val="both"/>
      </w:pPr>
      <w:r>
        <w:t xml:space="preserve">Oorsprong van de term ‘oorzaak’ </w:t>
      </w:r>
      <w:r w:rsidR="00D303E7">
        <w:t xml:space="preserve">ligt </w:t>
      </w:r>
      <w:r>
        <w:t xml:space="preserve">in </w:t>
      </w:r>
      <w:r w:rsidR="004D0D66">
        <w:t>de omgangstaal</w:t>
      </w:r>
      <w:r>
        <w:t xml:space="preserve">, waar het </w:t>
      </w:r>
      <w:r w:rsidR="00A61F03">
        <w:t xml:space="preserve">aanvankelijk fungeert als </w:t>
      </w:r>
      <w:r>
        <w:t>morele notie</w:t>
      </w:r>
      <w:r w:rsidR="00AB39ED">
        <w:t>,</w:t>
      </w:r>
      <w:r w:rsidR="00B31289">
        <w:t xml:space="preserve"> </w:t>
      </w:r>
      <w:r>
        <w:t xml:space="preserve">om </w:t>
      </w:r>
      <w:r w:rsidR="00734204">
        <w:t xml:space="preserve">verantwoordelijkheid </w:t>
      </w:r>
      <w:r>
        <w:t>aan agents en goden</w:t>
      </w:r>
      <w:r w:rsidR="00A61F03">
        <w:t xml:space="preserve"> toe te schrijven</w:t>
      </w:r>
      <w:r w:rsidR="00474274">
        <w:t xml:space="preserve">. </w:t>
      </w:r>
      <w:r w:rsidR="0009406F">
        <w:t xml:space="preserve">Aristoteles </w:t>
      </w:r>
      <w:r w:rsidR="00474274">
        <w:t xml:space="preserve">gaat </w:t>
      </w:r>
      <w:r w:rsidR="0009406F">
        <w:t xml:space="preserve">het  </w:t>
      </w:r>
      <w:r w:rsidR="002C4EA6">
        <w:t>toe</w:t>
      </w:r>
      <w:r w:rsidR="0009406F">
        <w:t>passen op de levensloze natuur</w:t>
      </w:r>
      <w:r w:rsidR="002C4EA6">
        <w:t xml:space="preserve"> </w:t>
      </w:r>
      <w:r w:rsidR="0009406F">
        <w:t>in een allesomvattend wereldbeeld</w:t>
      </w:r>
      <w:r w:rsidR="00B0359E">
        <w:t>,</w:t>
      </w:r>
      <w:r w:rsidR="0009406F">
        <w:t xml:space="preserve"> gebaseerd op vorm-,werk</w:t>
      </w:r>
      <w:r w:rsidR="00B31289">
        <w:t>-</w:t>
      </w:r>
      <w:r w:rsidR="0009406F">
        <w:t>,doel</w:t>
      </w:r>
      <w:r w:rsidR="00B31289">
        <w:t xml:space="preserve">- en materiële- oorzaak. </w:t>
      </w:r>
      <w:r w:rsidR="00C8743E">
        <w:t>Werko</w:t>
      </w:r>
      <w:r w:rsidR="00A50D3B">
        <w:t xml:space="preserve">orzaken zijn substantieel, verwijzen naar mensen of dingen die </w:t>
      </w:r>
      <w:r>
        <w:t xml:space="preserve">met actieve vermogens effecten produceren krachtens een immateriële vorm of essentie (vormoorzaak) die de richting van het telos (doeloorzaak) bepaald. </w:t>
      </w:r>
      <w:r w:rsidR="004D0D66">
        <w:t xml:space="preserve">Wetenschap bedrijven is natuur begrijpen in termen van oorzaken. </w:t>
      </w:r>
      <w:r w:rsidR="00E70752">
        <w:t xml:space="preserve">Wiskundig beschrijven van regelmaat, zoals Ptolemaeus deed, is onvolledig. </w:t>
      </w:r>
      <w:r w:rsidR="0023343E">
        <w:t>V</w:t>
      </w:r>
      <w:r>
        <w:t xml:space="preserve">erklaren met </w:t>
      </w:r>
      <w:r w:rsidR="00F86FFF">
        <w:t xml:space="preserve">het </w:t>
      </w:r>
      <w:r>
        <w:t xml:space="preserve">Aristotelische kwartet aan oorzaken </w:t>
      </w:r>
      <w:r w:rsidR="00E70752">
        <w:t xml:space="preserve">blijft </w:t>
      </w:r>
      <w:r>
        <w:t>centraal</w:t>
      </w:r>
      <w:r w:rsidR="00534C68">
        <w:t xml:space="preserve"> </w:t>
      </w:r>
      <w:r w:rsidR="00E70752">
        <w:t xml:space="preserve">staan </w:t>
      </w:r>
      <w:r w:rsidR="00534C68">
        <w:t>t</w:t>
      </w:r>
      <w:r>
        <w:t xml:space="preserve">otdat Galileo met ‘Discorsi’ een wetenschappelijke revolutie </w:t>
      </w:r>
      <w:r w:rsidR="00474274">
        <w:t>ontketent</w:t>
      </w:r>
      <w:r>
        <w:t>: ‘Eerst beschrijven</w:t>
      </w:r>
      <w:r w:rsidR="00C8743E">
        <w:t>…</w:t>
      </w:r>
      <w:r w:rsidR="00D47445">
        <w:t xml:space="preserve"> </w:t>
      </w:r>
      <w:r w:rsidR="00C8743E">
        <w:t>d</w:t>
      </w:r>
      <w:r>
        <w:t xml:space="preserve">an pas verklaren’. </w:t>
      </w:r>
      <w:r w:rsidR="00CA33A9">
        <w:t xml:space="preserve">Newton </w:t>
      </w:r>
      <w:r w:rsidR="003F2D3A">
        <w:t xml:space="preserve">volgt het </w:t>
      </w:r>
      <w:r w:rsidR="00D303E7">
        <w:t xml:space="preserve">devies: </w:t>
      </w:r>
      <w:r w:rsidR="003F2D3A">
        <w:t xml:space="preserve">beschrijft </w:t>
      </w:r>
      <w:r w:rsidR="00CA33A9">
        <w:t xml:space="preserve">de regelmaat tussen waarneembare verschijnselen in universele wetten in de taal van </w:t>
      </w:r>
      <w:r w:rsidR="00D303E7">
        <w:t xml:space="preserve">de </w:t>
      </w:r>
      <w:r w:rsidR="00CA33A9">
        <w:t>wiskund</w:t>
      </w:r>
      <w:r w:rsidR="00D303E7">
        <w:t>e.</w:t>
      </w:r>
      <w:r w:rsidR="00CA33A9">
        <w:t xml:space="preserve"> </w:t>
      </w:r>
      <w:r w:rsidR="00E70752">
        <w:t>Het s</w:t>
      </w:r>
      <w:r w:rsidR="00CA33A9">
        <w:t>ucces bl</w:t>
      </w:r>
      <w:r w:rsidR="003F2D3A">
        <w:t xml:space="preserve">ijft </w:t>
      </w:r>
      <w:r w:rsidR="00CA33A9">
        <w:t>niet</w:t>
      </w:r>
      <w:r w:rsidR="00E70752">
        <w:t xml:space="preserve">! Het </w:t>
      </w:r>
      <w:r w:rsidR="00CA33A9">
        <w:t>inspireer</w:t>
      </w:r>
      <w:r w:rsidR="003F2D3A">
        <w:t>t</w:t>
      </w:r>
      <w:r w:rsidR="00CA33A9">
        <w:t xml:space="preserve"> een reductionistische visie op causaliteit.   </w:t>
      </w:r>
    </w:p>
    <w:p w:rsidR="00AC7F89" w:rsidRDefault="00AC7F89" w:rsidP="00A213B9">
      <w:pPr>
        <w:spacing w:line="300" w:lineRule="exact"/>
        <w:ind w:firstLine="709"/>
        <w:jc w:val="both"/>
      </w:pPr>
    </w:p>
    <w:p w:rsidR="00AC7F89" w:rsidRPr="0018201A" w:rsidRDefault="00AC7F89" w:rsidP="00B908FD">
      <w:pPr>
        <w:spacing w:line="300" w:lineRule="exact"/>
        <w:ind w:left="510" w:right="510"/>
        <w:jc w:val="both"/>
        <w:rPr>
          <w:sz w:val="22"/>
          <w:szCs w:val="22"/>
        </w:rPr>
      </w:pPr>
      <w:r w:rsidRPr="00C65D16">
        <w:rPr>
          <w:sz w:val="22"/>
          <w:szCs w:val="22"/>
          <w:lang w:val="en-US"/>
        </w:rPr>
        <w:t>Aristotle conceived efficiënt causes as ‘things responsible’ in the sense that an efficiënt cause is a thing which by its activity brings about an effect in another thing</w:t>
      </w:r>
      <w:r w:rsidR="009D63A3" w:rsidRPr="00C65D16">
        <w:rPr>
          <w:sz w:val="22"/>
          <w:szCs w:val="22"/>
          <w:lang w:val="en-US"/>
        </w:rPr>
        <w:t>…</w:t>
      </w:r>
      <w:r w:rsidRPr="00C65D16">
        <w:rPr>
          <w:sz w:val="22"/>
          <w:szCs w:val="22"/>
          <w:lang w:val="en-US"/>
        </w:rPr>
        <w:t>for the sake of some end… Probably the most radical change in the meaning of cause happened during the seventeenth century, in which emerged a strong tendency to understand causal relations as instances of deterministic laws. Causes where no longer seen as active initiators of change but as inactive nodes in  a law-like implication chain</w:t>
      </w:r>
      <w:r w:rsidR="003E5EDE">
        <w:rPr>
          <w:sz w:val="22"/>
          <w:szCs w:val="22"/>
          <w:lang w:val="en-US"/>
        </w:rPr>
        <w:t xml:space="preserve">. </w:t>
      </w:r>
      <w:sdt>
        <w:sdtPr>
          <w:rPr>
            <w:sz w:val="22"/>
            <w:szCs w:val="22"/>
          </w:rPr>
          <w:id w:val="1810094048"/>
          <w:citation/>
        </w:sdtPr>
        <w:sdtContent>
          <w:r w:rsidR="00FF41E2" w:rsidRPr="0018201A">
            <w:rPr>
              <w:sz w:val="22"/>
              <w:szCs w:val="22"/>
            </w:rPr>
            <w:fldChar w:fldCharType="begin"/>
          </w:r>
          <w:r w:rsidR="00CE117C" w:rsidRPr="00C65D16">
            <w:rPr>
              <w:sz w:val="22"/>
              <w:szCs w:val="22"/>
              <w:lang w:val="en-US"/>
            </w:rPr>
            <w:instrText xml:space="preserve"> CITATION Men12 \l 1043 </w:instrText>
          </w:r>
          <w:r w:rsidR="00FF41E2" w:rsidRPr="0018201A">
            <w:rPr>
              <w:sz w:val="22"/>
              <w:szCs w:val="22"/>
            </w:rPr>
            <w:fldChar w:fldCharType="separate"/>
          </w:r>
          <w:r w:rsidR="00E20A6B" w:rsidRPr="00E20A6B">
            <w:rPr>
              <w:noProof/>
              <w:sz w:val="22"/>
              <w:szCs w:val="22"/>
              <w:lang w:val="en-US"/>
            </w:rPr>
            <w:t>(Hulswit, 2012)</w:t>
          </w:r>
          <w:r w:rsidR="00FF41E2" w:rsidRPr="0018201A">
            <w:rPr>
              <w:sz w:val="22"/>
              <w:szCs w:val="22"/>
            </w:rPr>
            <w:fldChar w:fldCharType="end"/>
          </w:r>
        </w:sdtContent>
      </w:sdt>
    </w:p>
    <w:p w:rsidR="00AC7F89" w:rsidRDefault="00AC7F89" w:rsidP="00A213B9">
      <w:pPr>
        <w:spacing w:line="300" w:lineRule="exact"/>
        <w:ind w:firstLine="709"/>
        <w:jc w:val="both"/>
      </w:pPr>
    </w:p>
    <w:p w:rsidR="00AC7F89" w:rsidRDefault="00AC7F89" w:rsidP="00B03B6B">
      <w:pPr>
        <w:spacing w:line="320" w:lineRule="exact"/>
        <w:jc w:val="both"/>
      </w:pPr>
      <w:r>
        <w:t xml:space="preserve">Spinoza </w:t>
      </w:r>
      <w:r w:rsidR="00865D4F">
        <w:t xml:space="preserve">noemt </w:t>
      </w:r>
      <w:r>
        <w:t>doel- en werkoorzak</w:t>
      </w:r>
      <w:r w:rsidR="003E5EDE">
        <w:t>en</w:t>
      </w:r>
      <w:r w:rsidR="004F0138">
        <w:t xml:space="preserve"> ‘</w:t>
      </w:r>
      <w:r w:rsidR="0098799B">
        <w:t>a</w:t>
      </w:r>
      <w:r>
        <w:t>ntropomorfe ficties’</w:t>
      </w:r>
      <w:r w:rsidR="00474274">
        <w:t xml:space="preserve">; projecties van </w:t>
      </w:r>
      <w:r>
        <w:t>ons eigen intentionele</w:t>
      </w:r>
      <w:r w:rsidR="00DF6015">
        <w:t>,</w:t>
      </w:r>
      <w:r>
        <w:t xml:space="preserve"> actieve handelen op de zielloze natuur</w:t>
      </w:r>
      <w:r w:rsidR="00474274">
        <w:t xml:space="preserve">. </w:t>
      </w:r>
      <w:r>
        <w:t xml:space="preserve"> Oorzaken zijn geen actieve initiators van verandering maar slechts inactieve knooppunten in een wetmatig keten. Causale </w:t>
      </w:r>
      <w:r w:rsidR="004E6BF7">
        <w:t>relaties z</w:t>
      </w:r>
      <w:r>
        <w:t xml:space="preserve">ijn instanties van deterministische wetten die de noodzakelijkheid van </w:t>
      </w:r>
      <w:r w:rsidR="00A04B43">
        <w:t xml:space="preserve">een </w:t>
      </w:r>
      <w:r>
        <w:t xml:space="preserve">logische implicatie spiegelen. </w:t>
      </w:r>
    </w:p>
    <w:p w:rsidR="00E70752" w:rsidRDefault="00AC7F89" w:rsidP="00E70752">
      <w:pPr>
        <w:spacing w:line="320" w:lineRule="exact"/>
        <w:ind w:firstLine="709"/>
        <w:jc w:val="both"/>
      </w:pPr>
      <w:r>
        <w:t xml:space="preserve">David Hume (1711-76) </w:t>
      </w:r>
      <w:r w:rsidR="00474274">
        <w:t>noemt ‘</w:t>
      </w:r>
      <w:r w:rsidR="004C4717">
        <w:t>noodzakelijkheid</w:t>
      </w:r>
      <w:r w:rsidR="006E1335">
        <w:t>’</w:t>
      </w:r>
      <w:r w:rsidR="000B2AAA">
        <w:t xml:space="preserve"> </w:t>
      </w:r>
      <w:r w:rsidR="001B06A6">
        <w:t xml:space="preserve">een </w:t>
      </w:r>
      <w:r>
        <w:t xml:space="preserve">interpretatie van de psyche; product van associatieve conditionering. </w:t>
      </w:r>
      <w:r w:rsidR="006E1335">
        <w:t>W</w:t>
      </w:r>
      <w:r>
        <w:t xml:space="preserve">aarneming van de een </w:t>
      </w:r>
      <w:r w:rsidR="00A72699">
        <w:t xml:space="preserve">(oorzaak) </w:t>
      </w:r>
      <w:r>
        <w:t xml:space="preserve">roept de idee op van de ander </w:t>
      </w:r>
      <w:r w:rsidR="00A72699">
        <w:t>(gevolg)</w:t>
      </w:r>
      <w:r w:rsidR="00E70752">
        <w:t xml:space="preserve">. Haar </w:t>
      </w:r>
      <w:r>
        <w:t xml:space="preserve">levendigheid </w:t>
      </w:r>
      <w:r w:rsidR="00E70752">
        <w:t xml:space="preserve">schept </w:t>
      </w:r>
      <w:r>
        <w:t xml:space="preserve">de illusie dat de noodzakelijke band </w:t>
      </w:r>
      <w:r w:rsidR="00474274">
        <w:lastRenderedPageBreak/>
        <w:t xml:space="preserve">bij </w:t>
      </w:r>
      <w:r>
        <w:t>de objecten hoort</w:t>
      </w:r>
      <w:r w:rsidRPr="006E1335">
        <w:rPr>
          <w:i/>
        </w:rPr>
        <w:t xml:space="preserve">. </w:t>
      </w:r>
      <w:r w:rsidR="001A77FD" w:rsidRPr="006E1335">
        <w:rPr>
          <w:i/>
        </w:rPr>
        <w:t>O</w:t>
      </w:r>
      <w:r w:rsidRPr="006E1335">
        <w:rPr>
          <w:i/>
        </w:rPr>
        <w:t>bjectieve werkelijkheid van causaliteit</w:t>
      </w:r>
      <w:r>
        <w:t xml:space="preserve"> is </w:t>
      </w:r>
      <w:r w:rsidR="0059035C">
        <w:t xml:space="preserve">slechts </w:t>
      </w:r>
      <w:r>
        <w:t xml:space="preserve">regelmatige opeenvolging van twee gebeurtenissen. </w:t>
      </w:r>
    </w:p>
    <w:p w:rsidR="00A72699" w:rsidRDefault="00AC7F89" w:rsidP="00E70752">
      <w:pPr>
        <w:spacing w:line="320" w:lineRule="exact"/>
        <w:ind w:firstLine="709"/>
        <w:jc w:val="both"/>
      </w:pPr>
      <w:r>
        <w:t xml:space="preserve">John Stuart Mill (1806-1873) </w:t>
      </w:r>
      <w:r w:rsidR="0059035C">
        <w:t xml:space="preserve">bekritiseerd </w:t>
      </w:r>
      <w:r>
        <w:t xml:space="preserve">het antropocentrische karakter waarmee </w:t>
      </w:r>
      <w:r w:rsidR="00FB485B">
        <w:t xml:space="preserve"> misleidend </w:t>
      </w:r>
      <w:r w:rsidRPr="00C13F24">
        <w:rPr>
          <w:b/>
        </w:rPr>
        <w:t>de</w:t>
      </w:r>
      <w:r>
        <w:t xml:space="preserve"> oorzaak uit een verzameling van noodzakelijke voorwaarden </w:t>
      </w:r>
      <w:r w:rsidR="00E70752">
        <w:t>wordt geselecteerd.</w:t>
      </w:r>
      <w:r>
        <w:t xml:space="preserve"> </w:t>
      </w:r>
    </w:p>
    <w:p w:rsidR="00534C68" w:rsidRDefault="00534C68" w:rsidP="00D64BD7">
      <w:pPr>
        <w:spacing w:line="300" w:lineRule="exact"/>
        <w:jc w:val="both"/>
      </w:pPr>
    </w:p>
    <w:p w:rsidR="00534C68" w:rsidRPr="0018201A" w:rsidRDefault="00534C68" w:rsidP="00534C68">
      <w:pPr>
        <w:spacing w:line="300" w:lineRule="exact"/>
        <w:ind w:left="510" w:right="510"/>
        <w:jc w:val="both"/>
        <w:rPr>
          <w:sz w:val="22"/>
          <w:szCs w:val="22"/>
        </w:rPr>
      </w:pPr>
      <w:r w:rsidRPr="0018201A">
        <w:rPr>
          <w:sz w:val="22"/>
          <w:szCs w:val="22"/>
          <w:lang w:val="en-US"/>
        </w:rPr>
        <w:t xml:space="preserve">Nothing can better show the absence of any scientific ground for the capricious manner in which we select from among the conditions the one we choose to denominate the cause. </w:t>
      </w:r>
      <w:sdt>
        <w:sdtPr>
          <w:rPr>
            <w:sz w:val="22"/>
            <w:szCs w:val="22"/>
            <w:lang w:val="en-US"/>
          </w:rPr>
          <w:id w:val="4698034"/>
          <w:citation/>
        </w:sdtPr>
        <w:sdtContent>
          <w:r w:rsidR="00FF41E2" w:rsidRPr="0018201A">
            <w:rPr>
              <w:sz w:val="22"/>
              <w:szCs w:val="22"/>
            </w:rPr>
            <w:fldChar w:fldCharType="begin"/>
          </w:r>
          <w:r w:rsidRPr="0018201A">
            <w:rPr>
              <w:sz w:val="22"/>
              <w:szCs w:val="22"/>
              <w:lang w:val="en-US"/>
            </w:rPr>
            <w:instrText xml:space="preserve"> CITATION Joh43 \p 198 \l 1043  </w:instrText>
          </w:r>
          <w:r w:rsidR="00FF41E2" w:rsidRPr="0018201A">
            <w:rPr>
              <w:sz w:val="22"/>
              <w:szCs w:val="22"/>
            </w:rPr>
            <w:fldChar w:fldCharType="separate"/>
          </w:r>
          <w:r w:rsidR="00E20A6B" w:rsidRPr="00E20A6B">
            <w:rPr>
              <w:noProof/>
              <w:sz w:val="22"/>
              <w:szCs w:val="22"/>
              <w:lang w:val="en-US"/>
            </w:rPr>
            <w:t>(Mill, 1843, p. 198)</w:t>
          </w:r>
          <w:r w:rsidR="00FF41E2" w:rsidRPr="0018201A">
            <w:rPr>
              <w:sz w:val="22"/>
              <w:szCs w:val="22"/>
            </w:rPr>
            <w:fldChar w:fldCharType="end"/>
          </w:r>
        </w:sdtContent>
      </w:sdt>
      <w:r w:rsidRPr="0018201A">
        <w:rPr>
          <w:sz w:val="22"/>
          <w:szCs w:val="22"/>
        </w:rPr>
        <w:t xml:space="preserve"> </w:t>
      </w:r>
    </w:p>
    <w:p w:rsidR="00A72699" w:rsidRDefault="00A72699" w:rsidP="00D64BD7">
      <w:pPr>
        <w:spacing w:line="300" w:lineRule="exact"/>
        <w:jc w:val="both"/>
      </w:pPr>
    </w:p>
    <w:p w:rsidR="00E70752" w:rsidRDefault="00A72699" w:rsidP="00E70752">
      <w:pPr>
        <w:spacing w:line="320" w:lineRule="exact"/>
        <w:jc w:val="both"/>
      </w:pPr>
      <w:r>
        <w:t xml:space="preserve">Niet één (strijken van lucifer) maar een cluster van  factoren (ontsteking, brandstof, oxidator, etc) is voor </w:t>
      </w:r>
      <w:r w:rsidR="00E70752">
        <w:t xml:space="preserve">het </w:t>
      </w:r>
      <w:r>
        <w:t xml:space="preserve">effect </w:t>
      </w:r>
      <w:r w:rsidR="00664CD7">
        <w:t xml:space="preserve">(brand) </w:t>
      </w:r>
      <w:r>
        <w:t xml:space="preserve">vereist. </w:t>
      </w:r>
      <w:r w:rsidR="00E70752">
        <w:t xml:space="preserve">We  </w:t>
      </w:r>
      <w:r>
        <w:t xml:space="preserve">hebben geen recht één factor te selecteren en deze </w:t>
      </w:r>
      <w:r>
        <w:rPr>
          <w:b/>
          <w:bCs/>
        </w:rPr>
        <w:t>de</w:t>
      </w:r>
      <w:r>
        <w:t xml:space="preserve"> oorzaak te noemen. </w:t>
      </w:r>
    </w:p>
    <w:p w:rsidR="00AC7F89" w:rsidRDefault="00E70752" w:rsidP="00E70752">
      <w:pPr>
        <w:spacing w:line="320" w:lineRule="exact"/>
        <w:ind w:firstLine="709"/>
        <w:jc w:val="both"/>
      </w:pPr>
      <w:r>
        <w:t>Na reductie wordt begin 20</w:t>
      </w:r>
      <w:r w:rsidRPr="00222555">
        <w:rPr>
          <w:vertAlign w:val="superscript"/>
        </w:rPr>
        <w:t>ste</w:t>
      </w:r>
      <w:r>
        <w:t xml:space="preserve"> eeuw zelfs eliminatie van causaliteit uit de filosofie bepleit. </w:t>
      </w:r>
      <w:r w:rsidR="00305E96">
        <w:t xml:space="preserve">Russell </w:t>
      </w:r>
      <w:sdt>
        <w:sdtPr>
          <w:id w:val="219899486"/>
          <w:citation/>
        </w:sdtPr>
        <w:sdtContent>
          <w:fldSimple w:instr=" CITATION Ber13 \n  \t  \l 1043  ">
            <w:r w:rsidR="00E20A6B">
              <w:rPr>
                <w:noProof/>
              </w:rPr>
              <w:t>(1913)</w:t>
            </w:r>
          </w:fldSimple>
        </w:sdtContent>
      </w:sdt>
      <w:r w:rsidR="00305E96">
        <w:t xml:space="preserve"> claimt dat causaal conceptualiseren naast overbodig zelfs schadelijk is voor een goed begrip van de natuur. Moderne wetenschap verdraagt geen antieke relikwieën. Fysici beschrijven veranderingen in de natuur reeds uitputtend met functionele (co)relaties en continue differentiaalvergelijkingen. </w:t>
      </w:r>
      <w:r w:rsidR="00DF2E7C">
        <w:t>L</w:t>
      </w:r>
      <w:r w:rsidR="00AC7F89">
        <w:t xml:space="preserve">ogisch </w:t>
      </w:r>
      <w:r w:rsidR="00DF2E7C">
        <w:t>P</w:t>
      </w:r>
      <w:r w:rsidR="00AC7F89">
        <w:t>ositivisten de</w:t>
      </w:r>
      <w:r w:rsidR="00EF4E47">
        <w:t>l</w:t>
      </w:r>
      <w:r w:rsidR="008361A8">
        <w:t>en</w:t>
      </w:r>
      <w:r w:rsidR="00EF4E47">
        <w:t xml:space="preserve"> </w:t>
      </w:r>
      <w:r w:rsidR="00AC7F89">
        <w:t xml:space="preserve">die houding. Aangemoedigd door bevindingen in de kwantummechanica claimen ze dat </w:t>
      </w:r>
      <w:r w:rsidR="00396708">
        <w:t>c</w:t>
      </w:r>
      <w:r w:rsidR="00AC7F89">
        <w:t>ausale notie</w:t>
      </w:r>
      <w:r w:rsidR="00396708">
        <w:t>s</w:t>
      </w:r>
      <w:r w:rsidR="00AC7F89">
        <w:t xml:space="preserve"> uit het  wetenschappelijk </w:t>
      </w:r>
      <w:r w:rsidR="0090661F">
        <w:t xml:space="preserve">en filosofisch </w:t>
      </w:r>
      <w:r w:rsidR="00AC7F89">
        <w:t xml:space="preserve">discours geweerd moeten worden. Causale </w:t>
      </w:r>
      <w:r w:rsidR="008156E7">
        <w:t xml:space="preserve">uitspraken </w:t>
      </w:r>
      <w:r w:rsidR="00AC7F89">
        <w:t>zijn ambigue, contextgevoelig en antropocentrisch</w:t>
      </w:r>
      <w:r w:rsidR="00305E96">
        <w:t xml:space="preserve">. Ze </w:t>
      </w:r>
      <w:r w:rsidR="00AC7F89">
        <w:t xml:space="preserve"> ontberen heldere verificatiecriteria. </w:t>
      </w:r>
    </w:p>
    <w:p w:rsidR="00DA32BE" w:rsidRDefault="00DA32BE" w:rsidP="00E70752">
      <w:pPr>
        <w:spacing w:line="320" w:lineRule="exact"/>
        <w:ind w:firstLine="709"/>
        <w:jc w:val="both"/>
      </w:pPr>
    </w:p>
    <w:p w:rsidR="00DA32BE" w:rsidRPr="00FA4D06" w:rsidRDefault="00DA32BE" w:rsidP="00DA32BE">
      <w:pPr>
        <w:pStyle w:val="Plattetekst"/>
        <w:contextualSpacing/>
        <w:rPr>
          <w:b/>
          <w:color w:val="548DD4" w:themeColor="text2" w:themeTint="99"/>
        </w:rPr>
      </w:pPr>
      <w:r>
        <w:rPr>
          <w:b/>
          <w:color w:val="548DD4" w:themeColor="text2" w:themeTint="99"/>
        </w:rPr>
        <w:t>Heden</w:t>
      </w:r>
    </w:p>
    <w:p w:rsidR="009D0AC4" w:rsidRDefault="00396708" w:rsidP="00DA32BE">
      <w:pPr>
        <w:spacing w:line="320" w:lineRule="exact"/>
        <w:jc w:val="both"/>
      </w:pPr>
      <w:r>
        <w:t>De a</w:t>
      </w:r>
      <w:r w:rsidR="0090661F">
        <w:t xml:space="preserve">ftocht </w:t>
      </w:r>
      <w:r w:rsidR="00511A62">
        <w:t xml:space="preserve">van </w:t>
      </w:r>
      <w:r w:rsidR="00A16D7B">
        <w:t>logisch positivist</w:t>
      </w:r>
      <w:r w:rsidR="00511A62">
        <w:t xml:space="preserve">en </w:t>
      </w:r>
      <w:r w:rsidR="000B6AF9">
        <w:t xml:space="preserve">heeft ruimte </w:t>
      </w:r>
      <w:r w:rsidR="00993160">
        <w:t xml:space="preserve">geschapen </w:t>
      </w:r>
      <w:r w:rsidR="000B6AF9">
        <w:t xml:space="preserve">voor nieuwe theorieën </w:t>
      </w:r>
      <w:r w:rsidR="0090661F">
        <w:t xml:space="preserve">van objectieve causaliteit. </w:t>
      </w:r>
      <w:r w:rsidR="00DA32BE">
        <w:t xml:space="preserve">Maar kan, om met Sellars </w:t>
      </w:r>
      <w:sdt>
        <w:sdtPr>
          <w:id w:val="219899489"/>
          <w:citation/>
        </w:sdtPr>
        <w:sdtContent>
          <w:fldSimple w:instr=" CITATION Wil63 \n  \t  \l 1043  ">
            <w:r w:rsidR="00E20A6B">
              <w:rPr>
                <w:noProof/>
              </w:rPr>
              <w:t>(1963)</w:t>
            </w:r>
          </w:fldSimple>
        </w:sdtContent>
      </w:sdt>
      <w:r w:rsidR="00DA32BE">
        <w:t xml:space="preserve"> te spreken, causaliteit als notie uit het </w:t>
      </w:r>
      <w:r w:rsidR="00DA32BE" w:rsidRPr="00C47048">
        <w:rPr>
          <w:i/>
        </w:rPr>
        <w:t>manifeste-wereldbeeld</w:t>
      </w:r>
      <w:r w:rsidR="00DA32BE">
        <w:t xml:space="preserve">, het </w:t>
      </w:r>
      <w:r w:rsidR="00DA32BE" w:rsidRPr="00C47048">
        <w:rPr>
          <w:i/>
        </w:rPr>
        <w:t>wetenschappelijke-wereldbeeld</w:t>
      </w:r>
      <w:r w:rsidR="00DA32BE">
        <w:t xml:space="preserve"> overleven, en zo ja hoe dan? </w:t>
      </w:r>
      <w:r w:rsidR="00AC7F89">
        <w:t xml:space="preserve">Causaal reductionisten zeggen dat het kan mits de causale notie van een aantal </w:t>
      </w:r>
      <w:r w:rsidR="00AC7F89" w:rsidRPr="003C0D37">
        <w:rPr>
          <w:i/>
        </w:rPr>
        <w:t>commonsense</w:t>
      </w:r>
      <w:r w:rsidR="00AC7F89">
        <w:t xml:space="preserve"> kwalificaties </w:t>
      </w:r>
      <w:r w:rsidR="00F917DD">
        <w:t xml:space="preserve">wordt </w:t>
      </w:r>
      <w:r w:rsidR="00AC7F89">
        <w:t xml:space="preserve">ontdaan zodat </w:t>
      </w:r>
      <w:r w:rsidR="00F917DD">
        <w:t xml:space="preserve">ze </w:t>
      </w:r>
      <w:r w:rsidR="00AC7F89">
        <w:t xml:space="preserve"> reduceerbaar is tot fysische beschrijvingen. Eventueel vatten ze dat (zoals Salmon) op als onderdeel van een algehele reductie van alle wetenschappelijke theorieën tot die van de natuurwetenschappen. Causaal antireductionisten als Woodward en Hitchcock ontkennen </w:t>
      </w:r>
      <w:r w:rsidR="0094391E">
        <w:t xml:space="preserve">herleidbaarheid van </w:t>
      </w:r>
      <w:r w:rsidR="00AC7F89">
        <w:t>causale claims tot beweringen in niet</w:t>
      </w:r>
      <w:r w:rsidR="0094391E">
        <w:t>-</w:t>
      </w:r>
      <w:r w:rsidR="00AC7F89">
        <w:t>causale termen. Causaliteit zou superveni</w:t>
      </w:r>
      <w:r w:rsidR="00BD4474">
        <w:t>ë</w:t>
      </w:r>
      <w:r w:rsidR="00AC7F89">
        <w:t xml:space="preserve">ren op het domein van de fundamentele fysica. </w:t>
      </w:r>
      <w:r w:rsidR="009D0AC4">
        <w:t xml:space="preserve">Causaal fundamentalisten zoals Cartwright tenslotte, stellen dat de wereld fundamenteel causaal is. Wetenschap zou causale capaciteiten vooronderstellen in haar doelstelling de ware werkelijkheid bloot te leggen achter formele beschrijvingen van natuurwetten welke een onvolledig verhaal over de wereld vertellen. </w:t>
      </w:r>
    </w:p>
    <w:p w:rsidR="00AC7F89" w:rsidRDefault="00AC7F89" w:rsidP="00E70752">
      <w:pPr>
        <w:spacing w:line="320" w:lineRule="exact"/>
        <w:ind w:firstLine="709"/>
        <w:jc w:val="both"/>
      </w:pPr>
      <w:r>
        <w:t xml:space="preserve">Of deze visies op houdbare wijze aan causale claims een objectieve betekenis en waarheidwaarde toeschrijven zal </w:t>
      </w:r>
      <w:r w:rsidR="00BD4474">
        <w:t>getoetst</w:t>
      </w:r>
      <w:r>
        <w:t xml:space="preserve"> worden aan de hand van een aantal criteria, te weten: Of ze een </w:t>
      </w:r>
      <w:r w:rsidRPr="001A2DA6">
        <w:rPr>
          <w:i/>
        </w:rPr>
        <w:t>accurate</w:t>
      </w:r>
      <w:r>
        <w:t xml:space="preserve"> beschrijving van het (dagelijkse en wetenschappelijke) gebruik van de causale notie geven, of de eigenschappen die aan causaliteit worden toegeschreven </w:t>
      </w:r>
      <w:r w:rsidRPr="00810DD8">
        <w:rPr>
          <w:i/>
        </w:rPr>
        <w:t>objectief,</w:t>
      </w:r>
      <w:r>
        <w:t xml:space="preserve"> </w:t>
      </w:r>
      <w:r w:rsidRPr="001A2DA6">
        <w:rPr>
          <w:i/>
        </w:rPr>
        <w:t>empirisch beslisbaar</w:t>
      </w:r>
      <w:r>
        <w:rPr>
          <w:i/>
        </w:rPr>
        <w:t xml:space="preserve"> </w:t>
      </w:r>
      <w:r>
        <w:t xml:space="preserve"> zijn en of ze solide </w:t>
      </w:r>
      <w:r w:rsidRPr="001908A9">
        <w:rPr>
          <w:i/>
        </w:rPr>
        <w:t>naturalistische</w:t>
      </w:r>
      <w:r>
        <w:t xml:space="preserve"> </w:t>
      </w:r>
      <w:r w:rsidR="005F5D86">
        <w:t xml:space="preserve">kunnen </w:t>
      </w:r>
      <w:r>
        <w:lastRenderedPageBreak/>
        <w:t>verklar</w:t>
      </w:r>
      <w:r w:rsidR="007C46A7">
        <w:t>en</w:t>
      </w:r>
      <w:r>
        <w:t xml:space="preserve"> waarom fysica geen causale concepten gebruikt en de speciale wetenschappen wel. In hoofdstuk</w:t>
      </w:r>
      <w:r w:rsidR="008229ED">
        <w:t xml:space="preserve"> 3</w:t>
      </w:r>
      <w:r>
        <w:t xml:space="preserve"> wil ik</w:t>
      </w:r>
      <w:r w:rsidR="00C72382">
        <w:t xml:space="preserve"> </w:t>
      </w:r>
      <w:r w:rsidR="005A3160">
        <w:t>aan</w:t>
      </w:r>
      <w:r w:rsidR="00C72382">
        <w:t xml:space="preserve">tonen </w:t>
      </w:r>
      <w:r>
        <w:t xml:space="preserve">dat geen van deze op causaal objectivisme (realisme) gebaseerde visies hier in slagen. In antwoord daarop zal ik tenslotte </w:t>
      </w:r>
      <w:r w:rsidRPr="0016655C">
        <w:rPr>
          <w:i/>
        </w:rPr>
        <w:t xml:space="preserve">causaal </w:t>
      </w:r>
      <w:r w:rsidR="00616B0F">
        <w:rPr>
          <w:i/>
        </w:rPr>
        <w:t>anti-realisme</w:t>
      </w:r>
      <w:r>
        <w:t xml:space="preserve"> en </w:t>
      </w:r>
      <w:r w:rsidR="00413BC0">
        <w:t>-</w:t>
      </w:r>
      <w:r w:rsidR="00413BC0">
        <w:rPr>
          <w:i/>
        </w:rPr>
        <w:t xml:space="preserve">contextualisme </w:t>
      </w:r>
      <w:r>
        <w:t xml:space="preserve">verdedigen wat vertrekt vanuit een antirealistische interpretatie van causale, modale en theoretische beweringen. Ik </w:t>
      </w:r>
      <w:r w:rsidR="005F5D86">
        <w:t xml:space="preserve">bouw daarmee voort op visies van </w:t>
      </w:r>
      <w:r>
        <w:t xml:space="preserve"> </w:t>
      </w:r>
      <w:r w:rsidR="0016655C">
        <w:t>empiristen als Quine</w:t>
      </w:r>
      <w:r w:rsidR="00FA20DE">
        <w:t>,</w:t>
      </w:r>
      <w:r w:rsidR="0016655C">
        <w:t xml:space="preserve"> van Fraassen </w:t>
      </w:r>
      <w:r w:rsidR="00FA20DE">
        <w:t xml:space="preserve">en Monton </w:t>
      </w:r>
      <w:r w:rsidR="0016655C">
        <w:t xml:space="preserve">die </w:t>
      </w:r>
      <w:r>
        <w:t xml:space="preserve">zich op het standpunt stellen dat </w:t>
      </w:r>
      <w:r w:rsidR="00471658">
        <w:t xml:space="preserve">voor </w:t>
      </w:r>
      <w:r>
        <w:t>accept</w:t>
      </w:r>
      <w:r w:rsidR="00471658">
        <w:t xml:space="preserve">atie </w:t>
      </w:r>
      <w:r>
        <w:t>van wetenschappelijk theorie</w:t>
      </w:r>
      <w:r w:rsidR="00471658">
        <w:t xml:space="preserve">ën </w:t>
      </w:r>
      <w:r>
        <w:t xml:space="preserve">het geloof volstaat dat </w:t>
      </w:r>
      <w:r w:rsidR="00471658">
        <w:t xml:space="preserve">ze </w:t>
      </w:r>
      <w:r>
        <w:t xml:space="preserve"> empirisch adequaat zijn (de fenomenen redden). Wetenschappelijke activiteit laat zich rationeel verklaren zonder dat men hoeft te geloven dat theoretisch en modale termen ook een referent in de wer</w:t>
      </w:r>
      <w:r w:rsidR="00471658">
        <w:t>eld</w:t>
      </w:r>
      <w:r>
        <w:t xml:space="preserve"> hebben. De adoptie van die positie impliceert een verwerping van elke </w:t>
      </w:r>
      <w:r w:rsidR="001C7A44">
        <w:t xml:space="preserve">hedendaagse filosofie </w:t>
      </w:r>
      <w:r w:rsidR="00FE5011">
        <w:t xml:space="preserve">als </w:t>
      </w:r>
      <w:r w:rsidR="008229ED">
        <w:t xml:space="preserve">die </w:t>
      </w:r>
      <w:r>
        <w:t xml:space="preserve">geworteld is in een sterke metafysica. Ik denk daarbij aan modaal realisme en aan visies waarin oorzaken beschreven worden als </w:t>
      </w:r>
      <w:r w:rsidR="008229ED">
        <w:t xml:space="preserve">onwaarneembare </w:t>
      </w:r>
      <w:r>
        <w:t>werkzame vermogens van substantiële vormen of naturen die opgevoerd worden om waargenomen regelmaat in de fenomenen te verklaren. Naar mijn idee horen d</w:t>
      </w:r>
      <w:r w:rsidR="007E7FC5">
        <w:t xml:space="preserve">ie </w:t>
      </w:r>
      <w:r>
        <w:t>metafysische overwegingen niet in de (beschrijving van) wetenschap thuis op grond van het feit dat ze n</w:t>
      </w:r>
      <w:r w:rsidR="00413BC0">
        <w:t xml:space="preserve">iet </w:t>
      </w:r>
      <w:r>
        <w:t>empirisch toetsbaar zijn</w:t>
      </w:r>
      <w:r w:rsidR="00413BC0">
        <w:t xml:space="preserve">. </w:t>
      </w:r>
      <w:r w:rsidR="00FE5011">
        <w:t xml:space="preserve">Maar voordat ik verder ga, </w:t>
      </w:r>
      <w:r>
        <w:t>zal ik eerst het gebruik van de causale notie binnen de wetenschap en dagelijks leven inventariseren en belangrijke intuïties betreffende causaliteit expliciet maken.</w:t>
      </w:r>
    </w:p>
    <w:p w:rsidR="00AC7F89" w:rsidRDefault="00AC7F89" w:rsidP="00732AD3">
      <w:pPr>
        <w:spacing w:line="300" w:lineRule="exact"/>
        <w:jc w:val="both"/>
      </w:pPr>
      <w:r>
        <w:t xml:space="preserve">   </w:t>
      </w:r>
    </w:p>
    <w:p w:rsidR="00AC7F89" w:rsidRDefault="00AC7F89" w:rsidP="007772B1">
      <w:pPr>
        <w:pStyle w:val="Kop2"/>
      </w:pPr>
      <w:bookmarkStart w:id="6" w:name="_Toc518664624"/>
      <w:r>
        <w:t xml:space="preserve">Feiten over gebruik </w:t>
      </w:r>
      <w:r w:rsidR="00623C03">
        <w:t>causale concept</w:t>
      </w:r>
      <w:bookmarkEnd w:id="6"/>
    </w:p>
    <w:p w:rsidR="00AC7F89" w:rsidRDefault="00AC7F89" w:rsidP="007772B1"/>
    <w:p w:rsidR="00AC7F89" w:rsidRDefault="00AC7F89" w:rsidP="007772B1">
      <w:pPr>
        <w:pStyle w:val="Kop3"/>
      </w:pPr>
      <w:bookmarkStart w:id="7" w:name="_Toc518664625"/>
      <w:r>
        <w:t>Commonsense begrip van causaliteit</w:t>
      </w:r>
      <w:bookmarkEnd w:id="7"/>
    </w:p>
    <w:p w:rsidR="00AC7F89" w:rsidRDefault="00AC7F89" w:rsidP="007772B1"/>
    <w:p w:rsidR="00AC7F89" w:rsidRDefault="00007391" w:rsidP="00B03B6B">
      <w:pPr>
        <w:spacing w:line="320" w:lineRule="exact"/>
        <w:contextualSpacing/>
        <w:jc w:val="both"/>
      </w:pPr>
      <w:r>
        <w:t>Fysica kent geen technische definitie van causaliteit. Het is een begrip uit de omgangstaal. Semantische analyse zal daar</w:t>
      </w:r>
      <w:r w:rsidR="00C656F3">
        <w:t>mee</w:t>
      </w:r>
      <w:r>
        <w:t xml:space="preserve"> moeten beginnen. </w:t>
      </w:r>
      <w:r w:rsidR="00BF1F86">
        <w:t>W</w:t>
      </w:r>
      <w:r>
        <w:t xml:space="preserve">at zijn </w:t>
      </w:r>
      <w:r w:rsidR="00E559A8">
        <w:t xml:space="preserve">onze </w:t>
      </w:r>
      <w:r>
        <w:t xml:space="preserve">alledaagse ideeën over  de uitspraak  ‘vuur veroorzaakt rook’? </w:t>
      </w:r>
      <w:r w:rsidR="00D35E29">
        <w:t xml:space="preserve">Vuur en rook beschouwen we als </w:t>
      </w:r>
      <w:r>
        <w:t>paar</w:t>
      </w:r>
      <w:r w:rsidR="00BF1F86">
        <w:t xml:space="preserve">. </w:t>
      </w:r>
      <w:r w:rsidR="00A60042">
        <w:t xml:space="preserve">Waar rook is, is vuur. </w:t>
      </w:r>
      <w:r w:rsidR="00E61425">
        <w:t xml:space="preserve">Twee tokens c en e krijgen </w:t>
      </w:r>
      <w:r w:rsidR="00FC37F7">
        <w:t>vaak</w:t>
      </w:r>
      <w:r w:rsidR="00941CE3">
        <w:t xml:space="preserve"> het </w:t>
      </w:r>
      <w:r w:rsidR="00BD4474">
        <w:t>predicaat</w:t>
      </w:r>
      <w:r w:rsidR="00E61425">
        <w:t xml:space="preserve"> </w:t>
      </w:r>
      <w:r w:rsidR="00941CE3">
        <w:t xml:space="preserve">‘oorzaak’ en ‘gevolg’ </w:t>
      </w:r>
      <w:r w:rsidR="00E61425">
        <w:t xml:space="preserve">wanneer c-type gebeurtenissen regelmatig gevolgd worden door e-type gebeurtenissen. Hume </w:t>
      </w:r>
      <w:r w:rsidR="00BD4474">
        <w:t>appelleerde</w:t>
      </w:r>
      <w:r w:rsidR="00E61425">
        <w:t xml:space="preserve"> aan deze </w:t>
      </w:r>
      <w:r w:rsidR="004A69BE">
        <w:t xml:space="preserve"> intuïtie </w:t>
      </w:r>
      <w:r w:rsidR="00E61425">
        <w:t>i</w:t>
      </w:r>
      <w:r w:rsidR="00AC7F89">
        <w:t xml:space="preserve">n diens  regelmatigheidsanalyse </w:t>
      </w:r>
      <w:r w:rsidR="00585410">
        <w:t xml:space="preserve">waarin regelmatige opeenvolging </w:t>
      </w:r>
      <w:r w:rsidR="00B9624A">
        <w:t>h</w:t>
      </w:r>
      <w:r w:rsidR="00AC7F89">
        <w:t xml:space="preserve">et enige objectieve aspect </w:t>
      </w:r>
      <w:r w:rsidR="00B9624A">
        <w:t>v</w:t>
      </w:r>
      <w:r w:rsidR="00D35E29">
        <w:t xml:space="preserve">an </w:t>
      </w:r>
      <w:r w:rsidR="00AC7F89">
        <w:t xml:space="preserve">causaliteit </w:t>
      </w:r>
      <w:r w:rsidR="00D35E29">
        <w:t xml:space="preserve">is. </w:t>
      </w:r>
      <w:r w:rsidR="00AC7F89">
        <w:t>Daarnaast leeft de gedachte dat causale relaties intrinsieke relaties zijn</w:t>
      </w:r>
      <w:r w:rsidR="007154C4">
        <w:t xml:space="preserve">. Iets, immanent aan de oorzaak </w:t>
      </w:r>
      <w:r w:rsidR="00AC7F89">
        <w:t xml:space="preserve">(een eigenschap of natuur)  </w:t>
      </w:r>
      <w:r w:rsidR="00AC7F89" w:rsidRPr="005B46E4">
        <w:rPr>
          <w:i/>
        </w:rPr>
        <w:t>produceert</w:t>
      </w:r>
      <w:r w:rsidR="007154C4">
        <w:rPr>
          <w:i/>
        </w:rPr>
        <w:t xml:space="preserve"> </w:t>
      </w:r>
      <w:r w:rsidR="007154C4" w:rsidRPr="007154C4">
        <w:t>het effect</w:t>
      </w:r>
      <w:r w:rsidR="00AC7F89" w:rsidRPr="007154C4">
        <w:t>.</w:t>
      </w:r>
      <w:r w:rsidR="00AC7F89">
        <w:rPr>
          <w:i/>
        </w:rPr>
        <w:t xml:space="preserve"> </w:t>
      </w:r>
      <w:r w:rsidR="00AC7F89">
        <w:t xml:space="preserve">Dit idee vinden we terug in de Aristotelische werkoorzaak. </w:t>
      </w:r>
      <w:r w:rsidR="00E61425">
        <w:t xml:space="preserve">Ned Hall </w:t>
      </w:r>
      <w:sdt>
        <w:sdtPr>
          <w:id w:val="1136735488"/>
          <w:citation/>
        </w:sdtPr>
        <w:sdtContent>
          <w:fldSimple w:instr=" CITATION Ned04 \n  \t  \l 1043  ">
            <w:r w:rsidR="00E20A6B">
              <w:rPr>
                <w:noProof/>
              </w:rPr>
              <w:t>(2004)</w:t>
            </w:r>
          </w:fldSimple>
        </w:sdtContent>
      </w:sdt>
      <w:r w:rsidR="00E61425">
        <w:t xml:space="preserve"> en Stathis Psillos </w:t>
      </w:r>
      <w:sdt>
        <w:sdtPr>
          <w:id w:val="-2012481126"/>
          <w:citation/>
        </w:sdtPr>
        <w:sdtContent>
          <w:fldSimple w:instr=" CITATION Sta05 \n  \t  \l 1043  ">
            <w:r w:rsidR="00E20A6B">
              <w:rPr>
                <w:noProof/>
              </w:rPr>
              <w:t>(2005)</w:t>
            </w:r>
          </w:fldSimple>
        </w:sdtContent>
      </w:sdt>
      <w:r w:rsidR="00482B88">
        <w:t xml:space="preserve"> </w:t>
      </w:r>
      <w:r w:rsidR="00E61425">
        <w:t xml:space="preserve">zien hierin twee complementaire prefilosofische visies op causaliteit die qua extensionaliteit verschillen. </w:t>
      </w:r>
      <w:r w:rsidR="00AC7F89">
        <w:t xml:space="preserve">Het ene causale geval zou een analyse vereisen in termen van </w:t>
      </w:r>
      <w:r w:rsidR="00AC7F89" w:rsidRPr="00D46385">
        <w:rPr>
          <w:i/>
        </w:rPr>
        <w:t>afhankelijkheid</w:t>
      </w:r>
      <w:r w:rsidR="00AC7F89">
        <w:t xml:space="preserve"> het andere in termen van </w:t>
      </w:r>
      <w:r w:rsidR="00AC7F89" w:rsidRPr="00AD0174">
        <w:rPr>
          <w:i/>
        </w:rPr>
        <w:t>productie</w:t>
      </w:r>
      <w:r w:rsidR="00AC7F89">
        <w:rPr>
          <w:i/>
        </w:rPr>
        <w:t>.</w:t>
      </w:r>
      <w:r w:rsidR="00AC7F89">
        <w:t xml:space="preserve"> C</w:t>
      </w:r>
      <w:r w:rsidR="00AC7F89" w:rsidRPr="00D66325">
        <w:rPr>
          <w:b/>
          <w:i/>
        </w:rPr>
        <w:t>ausaliteit-als-afhankelijkheid</w:t>
      </w:r>
      <w:r w:rsidR="00AC7F89">
        <w:t xml:space="preserve">  is  nomologisch afhankelijkheid.  Het effect e is </w:t>
      </w:r>
      <w:r w:rsidR="00086691">
        <w:t xml:space="preserve">(tegenfeitelijk) </w:t>
      </w:r>
      <w:r w:rsidR="00AC7F89">
        <w:t xml:space="preserve">afhankelijk van oorzaak c afgaande op een of andere waargenomen regelmaat (een natuurwet) volgens welke c gebeurtenissen meestal gevolgd worden door e gebeurtenissen. Hall </w:t>
      </w:r>
      <w:r w:rsidR="007154C4">
        <w:t xml:space="preserve">rekent hiertoe de </w:t>
      </w:r>
      <w:r w:rsidR="00AC7F89">
        <w:t>counterfactu</w:t>
      </w:r>
      <w:r w:rsidR="00BD4474">
        <w:t>e</w:t>
      </w:r>
      <w:r w:rsidR="00AC7F89">
        <w:t xml:space="preserve">le theorieën van causaliteit: 'c veroorzaak e' betekent  'zou c niet </w:t>
      </w:r>
      <w:r w:rsidR="00B9624A">
        <w:t>het geval zijn</w:t>
      </w:r>
      <w:r w:rsidR="00AC7F89">
        <w:t xml:space="preserve"> dan </w:t>
      </w:r>
      <w:r w:rsidR="00B9624A">
        <w:t xml:space="preserve">volgens </w:t>
      </w:r>
      <w:r w:rsidR="00AC7F89">
        <w:t xml:space="preserve">bepaalde wetmatigheden (ceteris paribus) e ook niet'. Dit </w:t>
      </w:r>
      <w:r w:rsidR="00BD4474">
        <w:t>appelleert</w:t>
      </w:r>
      <w:r w:rsidR="00AC7F89">
        <w:t xml:space="preserve"> aan de intuïtie dat oorzaken  </w:t>
      </w:r>
      <w:r w:rsidR="00AC7F89" w:rsidRPr="006A1825">
        <w:rPr>
          <w:b/>
        </w:rPr>
        <w:t>verschilmakende factoren</w:t>
      </w:r>
      <w:r w:rsidR="00AC7F89">
        <w:t xml:space="preserve"> zijn, ook wel bekend onder de Latijnse naam </w:t>
      </w:r>
      <w:r w:rsidR="00AC7F89" w:rsidRPr="005D7858">
        <w:rPr>
          <w:i/>
        </w:rPr>
        <w:t>Conditio</w:t>
      </w:r>
      <w:r w:rsidR="00AC7F89">
        <w:t>-</w:t>
      </w:r>
      <w:r w:rsidR="00AC7F89" w:rsidRPr="003E26AC">
        <w:rPr>
          <w:i/>
        </w:rPr>
        <w:t>Sine-quo-Non</w:t>
      </w:r>
      <w:r w:rsidR="00AC7F89">
        <w:rPr>
          <w:i/>
        </w:rPr>
        <w:t xml:space="preserve">, </w:t>
      </w:r>
      <w:r w:rsidR="00AC7F89">
        <w:t xml:space="preserve">de idee dat het effect niet optreedt zonder  oorzaak. Dit idee </w:t>
      </w:r>
      <w:r w:rsidR="00AC7F89">
        <w:lastRenderedPageBreak/>
        <w:t>inspireerde Lewis tot de ontwikkeling van een tegenfeitelijke theorie (§3.2.2.</w:t>
      </w:r>
      <w:r w:rsidR="00F40C85">
        <w:t>4</w:t>
      </w:r>
      <w:r w:rsidR="00AC7F89">
        <w:t xml:space="preserve">) gebaseerd op </w:t>
      </w:r>
      <w:r w:rsidR="00FD59DD">
        <w:t xml:space="preserve">werkelijk bestaande </w:t>
      </w:r>
      <w:r w:rsidR="00AC7F89">
        <w:t>mogelijke werelden</w:t>
      </w:r>
      <w:r w:rsidR="00FD59DD">
        <w:t xml:space="preserve">. </w:t>
      </w:r>
      <w:r w:rsidR="00AC7F89" w:rsidRPr="009146CB">
        <w:rPr>
          <w:i/>
        </w:rPr>
        <w:t>Modaal realisme</w:t>
      </w:r>
      <w:r w:rsidR="00AC7F89">
        <w:t xml:space="preserve"> impliceert hier causaal objectivisme.  </w:t>
      </w:r>
    </w:p>
    <w:p w:rsidR="00AC7F89" w:rsidRDefault="00AC7F89" w:rsidP="00B03B6B">
      <w:pPr>
        <w:spacing w:line="320" w:lineRule="exact"/>
        <w:ind w:firstLine="709"/>
        <w:contextualSpacing/>
        <w:jc w:val="both"/>
      </w:pPr>
      <w:r>
        <w:t xml:space="preserve">In </w:t>
      </w:r>
      <w:r w:rsidRPr="00D66325">
        <w:rPr>
          <w:b/>
          <w:i/>
        </w:rPr>
        <w:t>causaliteit-als-productie</w:t>
      </w:r>
      <w:r>
        <w:t xml:space="preserve"> wordt ‘c veroorzaakt e’ begrepen als, er is een eigenschap in c die het effect e actief </w:t>
      </w:r>
      <w:r w:rsidRPr="00132535">
        <w:rPr>
          <w:i/>
        </w:rPr>
        <w:t>produceert</w:t>
      </w:r>
      <w:r>
        <w:t xml:space="preserve">. Cartwright </w:t>
      </w:r>
      <w:r w:rsidR="00FD59DD">
        <w:t xml:space="preserve">(§3.2.1) </w:t>
      </w:r>
      <w:r>
        <w:t xml:space="preserve">heeft deze aristotelische opvatting </w:t>
      </w:r>
      <w:r w:rsidR="00F40C85">
        <w:t xml:space="preserve">gegoten </w:t>
      </w:r>
      <w:r>
        <w:t xml:space="preserve">in een </w:t>
      </w:r>
      <w:r w:rsidRPr="00DF2CA0">
        <w:rPr>
          <w:i/>
        </w:rPr>
        <w:t>causaal realisme</w:t>
      </w:r>
      <w:r>
        <w:t xml:space="preserve"> waarin </w:t>
      </w:r>
      <w:r w:rsidRPr="00DF2CA0">
        <w:rPr>
          <w:i/>
        </w:rPr>
        <w:t>vermogensrealisme</w:t>
      </w:r>
      <w:r>
        <w:t xml:space="preserve"> causaal objectivisme impliceert.   </w:t>
      </w:r>
    </w:p>
    <w:p w:rsidR="00A65819" w:rsidRDefault="00A65819" w:rsidP="00B03B6B">
      <w:pPr>
        <w:pStyle w:val="Plattetekst"/>
        <w:spacing w:after="0" w:line="320" w:lineRule="exact"/>
        <w:ind w:firstLine="709"/>
        <w:contextualSpacing/>
        <w:jc w:val="both"/>
      </w:pPr>
      <w:r>
        <w:t xml:space="preserve">Beide </w:t>
      </w:r>
      <w:r w:rsidR="00AC7F89">
        <w:t xml:space="preserve">opvattingen van causaliteit </w:t>
      </w:r>
      <w:r>
        <w:t xml:space="preserve">vormen </w:t>
      </w:r>
      <w:r w:rsidR="00AC7F89">
        <w:t xml:space="preserve">een problematische basis voor de claim dat causale claims naar objectieve eigenschappen verwijzen. Counterfactuele claims zijn contextgevoelig. Voor </w:t>
      </w:r>
      <w:r w:rsidR="00EF1609">
        <w:t xml:space="preserve">hun </w:t>
      </w:r>
      <w:r w:rsidR="00AC7F89">
        <w:t xml:space="preserve">acceptatie doet het er toe wat iemand in de achtergrond gefixeerd houdt. </w:t>
      </w:r>
      <w:r>
        <w:t>C</w:t>
      </w:r>
      <w:r w:rsidR="00AC7F89">
        <w:t>ausale claim</w:t>
      </w:r>
      <w:r>
        <w:t>s</w:t>
      </w:r>
      <w:r w:rsidR="00AC7F89">
        <w:t xml:space="preserve"> beschr</w:t>
      </w:r>
      <w:r w:rsidR="002D387D">
        <w:t xml:space="preserve">ijven </w:t>
      </w:r>
      <w:r w:rsidR="00AC7F89">
        <w:t>in termen van productieve vermogens mist eveneens objectiviteit</w:t>
      </w:r>
      <w:r w:rsidR="00FC37F7">
        <w:t xml:space="preserve"> als n</w:t>
      </w:r>
      <w:r>
        <w:t xml:space="preserve">iet </w:t>
      </w:r>
      <w:r w:rsidR="00AC7F89">
        <w:t xml:space="preserve">duidelijk </w:t>
      </w:r>
      <w:r w:rsidR="00575F7D">
        <w:t xml:space="preserve">is </w:t>
      </w:r>
      <w:r w:rsidR="00AC7F89">
        <w:t xml:space="preserve">hoe </w:t>
      </w:r>
      <w:r w:rsidR="00BD4474" w:rsidRPr="00FC37F7">
        <w:rPr>
          <w:i/>
        </w:rPr>
        <w:t>productie</w:t>
      </w:r>
      <w:r w:rsidR="00AC7F89">
        <w:t xml:space="preserve"> een empirisch </w:t>
      </w:r>
      <w:r w:rsidR="00BD4474">
        <w:t>verifieerbare</w:t>
      </w:r>
      <w:r w:rsidR="00AC7F89">
        <w:t xml:space="preserve"> en meetbare karakteristiek van causaliteit kan zijn. </w:t>
      </w:r>
    </w:p>
    <w:p w:rsidR="00966C34" w:rsidRDefault="00EF1609" w:rsidP="00B03B6B">
      <w:pPr>
        <w:pStyle w:val="Plattetekst"/>
        <w:spacing w:after="0" w:line="320" w:lineRule="exact"/>
        <w:ind w:firstLine="709"/>
        <w:contextualSpacing/>
        <w:jc w:val="both"/>
      </w:pPr>
      <w:r>
        <w:t xml:space="preserve">Andere intuïties </w:t>
      </w:r>
      <w:r w:rsidR="004430D0">
        <w:t xml:space="preserve">zijn </w:t>
      </w:r>
      <w:r w:rsidR="00BD4474">
        <w:t>geëxploiteerd</w:t>
      </w:r>
      <w:r>
        <w:t xml:space="preserve"> in de hoop daarmee </w:t>
      </w:r>
      <w:r w:rsidR="00960389">
        <w:t xml:space="preserve">een </w:t>
      </w:r>
      <w:r>
        <w:t>adequate en empirisch beslisbare beschrijvingen van causaliteit te kunnen geven</w:t>
      </w:r>
      <w:r w:rsidR="00960389">
        <w:t xml:space="preserve">. </w:t>
      </w:r>
      <w:r w:rsidR="00AC7F89">
        <w:t>In Salmon</w:t>
      </w:r>
      <w:r w:rsidR="00960389">
        <w:t>’</w:t>
      </w:r>
      <w:r w:rsidR="00AC7F89">
        <w:t xml:space="preserve">s </w:t>
      </w:r>
      <w:r w:rsidR="00960389">
        <w:t xml:space="preserve">mechanistisch </w:t>
      </w:r>
      <w:r w:rsidR="00AC7F89">
        <w:t xml:space="preserve">model zijn causale verbanden manifestaties van onderliggende fysisch processen waarin energie wordt overgedragen. </w:t>
      </w:r>
      <w:r w:rsidR="00575F7D">
        <w:t xml:space="preserve">Interventionisme, uitgewerkt door  </w:t>
      </w:r>
      <w:sdt>
        <w:sdtPr>
          <w:id w:val="1850050220"/>
          <w:citation/>
        </w:sdtPr>
        <w:sdtContent>
          <w:fldSimple w:instr=" CITATION Geo71 \l 1043  ">
            <w:r w:rsidR="00E20A6B">
              <w:rPr>
                <w:noProof/>
              </w:rPr>
              <w:t>(VonWright, 1971)</w:t>
            </w:r>
          </w:fldSimple>
        </w:sdtContent>
      </w:sdt>
      <w:r w:rsidR="00173BBE">
        <w:t xml:space="preserve"> en</w:t>
      </w:r>
      <w:r w:rsidR="00575F7D">
        <w:t xml:space="preserve"> </w:t>
      </w:r>
      <w:sdt>
        <w:sdtPr>
          <w:id w:val="-2012538027"/>
          <w:citation/>
        </w:sdtPr>
        <w:sdtContent>
          <w:fldSimple w:instr=" CITATION Woo03 \t  \l 1043  ">
            <w:r w:rsidR="00E20A6B">
              <w:rPr>
                <w:noProof/>
              </w:rPr>
              <w:t>(Woodward, 2003)</w:t>
            </w:r>
          </w:fldSimple>
        </w:sdtContent>
      </w:sdt>
      <w:r w:rsidR="00DD7C40">
        <w:t xml:space="preserve">  </w:t>
      </w:r>
      <w:r w:rsidR="00575F7D">
        <w:t xml:space="preserve">is gebaseerd op de door Gasking </w:t>
      </w:r>
      <w:sdt>
        <w:sdtPr>
          <w:id w:val="1850050223"/>
          <w:citation/>
        </w:sdtPr>
        <w:sdtContent>
          <w:fldSimple w:instr=" CITATION Dou55 \n  \t  \l 1043  ">
            <w:r w:rsidR="00E20A6B">
              <w:rPr>
                <w:noProof/>
              </w:rPr>
              <w:t>(1955)</w:t>
            </w:r>
          </w:fldSimple>
        </w:sdtContent>
      </w:sdt>
      <w:r w:rsidR="00575F7D">
        <w:t xml:space="preserve"> naar voren gebrachte intuïtie dat o</w:t>
      </w:r>
      <w:r w:rsidR="00575F7D" w:rsidRPr="00B84CFF">
        <w:rPr>
          <w:bCs/>
        </w:rPr>
        <w:t>orzaken</w:t>
      </w:r>
      <w:r w:rsidR="00575F7D">
        <w:rPr>
          <w:bCs/>
        </w:rPr>
        <w:t xml:space="preserve"> handvaten zijn waarmee we iets in de wereld </w:t>
      </w:r>
      <w:r w:rsidR="008B7B4C">
        <w:rPr>
          <w:bCs/>
        </w:rPr>
        <w:t xml:space="preserve">kunnen bewerkstelligen. </w:t>
      </w:r>
      <w:r w:rsidR="00AC7F89">
        <w:t xml:space="preserve">In hoofdstuk </w:t>
      </w:r>
      <w:r w:rsidR="00C63940">
        <w:t xml:space="preserve">3 </w:t>
      </w:r>
      <w:r w:rsidR="00B83788">
        <w:t>wordt onderzocht of op d</w:t>
      </w:r>
      <w:r w:rsidR="00AC7F89">
        <w:t xml:space="preserve">eze intuïties een </w:t>
      </w:r>
      <w:r w:rsidR="00AC7F89" w:rsidRPr="004A1439">
        <w:rPr>
          <w:i/>
        </w:rPr>
        <w:t>a</w:t>
      </w:r>
      <w:r w:rsidR="00AC7F89">
        <w:rPr>
          <w:i/>
        </w:rPr>
        <w:t xml:space="preserve">ccurate </w:t>
      </w:r>
      <w:r w:rsidR="00AC7F89">
        <w:t xml:space="preserve">theorie van causaliteit </w:t>
      </w:r>
      <w:r w:rsidR="00B83788">
        <w:t>v</w:t>
      </w:r>
      <w:r w:rsidR="001E60E3">
        <w:t xml:space="preserve">alt te baseren </w:t>
      </w:r>
      <w:r w:rsidR="00AC7F89">
        <w:t xml:space="preserve">die een </w:t>
      </w:r>
      <w:r w:rsidR="00AC7F89" w:rsidRPr="004A1439">
        <w:rPr>
          <w:i/>
        </w:rPr>
        <w:t>naturalistisch</w:t>
      </w:r>
      <w:r w:rsidR="00AC7F89">
        <w:t xml:space="preserve"> te verantwoorden beschrijving van causaliteit oplevert die iets </w:t>
      </w:r>
      <w:r w:rsidR="00AC7F89" w:rsidRPr="00790317">
        <w:rPr>
          <w:i/>
        </w:rPr>
        <w:t>werkelijks</w:t>
      </w:r>
      <w:r w:rsidR="00AC7F89">
        <w:t xml:space="preserve"> beschrijft</w:t>
      </w:r>
      <w:r w:rsidR="001E60E3">
        <w:t xml:space="preserve">. </w:t>
      </w:r>
    </w:p>
    <w:p w:rsidR="000A6929" w:rsidRDefault="004430D0" w:rsidP="00B03B6B">
      <w:pPr>
        <w:pStyle w:val="Plattetekst"/>
        <w:spacing w:after="0" w:line="320" w:lineRule="exact"/>
        <w:ind w:firstLine="709"/>
        <w:contextualSpacing/>
        <w:jc w:val="both"/>
      </w:pPr>
      <w:r>
        <w:t xml:space="preserve">Verder zijn er </w:t>
      </w:r>
      <w:r w:rsidR="00AC7F89">
        <w:t xml:space="preserve">naast de hierboven geïntroduceerde ideeën over causaliteit  alledaagse platitudes waarover onder filosofen consensus bestaat dat ze zonder aanpassingsclausule incompatibel zijn met </w:t>
      </w:r>
      <w:r>
        <w:t xml:space="preserve">moderne wetenschappelijke </w:t>
      </w:r>
      <w:r w:rsidR="00AC7F89">
        <w:t xml:space="preserve">inzichten. </w:t>
      </w:r>
      <w:r w:rsidR="00966C34">
        <w:t xml:space="preserve">Voorbeeld is </w:t>
      </w:r>
      <w:r w:rsidR="000F0D0C">
        <w:t xml:space="preserve">de </w:t>
      </w:r>
      <w:r w:rsidR="00AC7F89">
        <w:t>diep in alledaagse overtuiging</w:t>
      </w:r>
      <w:r w:rsidR="000F0D0C">
        <w:t>en</w:t>
      </w:r>
      <w:r w:rsidR="00AC7F89">
        <w:t xml:space="preserve"> verankerde idee (door filosofen het </w:t>
      </w:r>
      <w:r w:rsidR="00AC7F89" w:rsidRPr="000056EE">
        <w:rPr>
          <w:b/>
          <w:i/>
        </w:rPr>
        <w:t>principe-van-causaliteit</w:t>
      </w:r>
      <w:r w:rsidR="00AC7F89">
        <w:t xml:space="preserve"> genoemd) dat elke verandering of  gebeurtenis een oorzaak zou hebben. </w:t>
      </w:r>
      <w:r w:rsidR="000A6929">
        <w:t xml:space="preserve">Kwantummechanica spreekt dit tegen. Zij leert dat ten principale geen directe oorzaak valt te geven voor kwantumverschijnselen zoals het verval van een uraniumatoom op een specifiek  tijdstip t, dat zich manifesteert als een klik in een Geigerteller. </w:t>
      </w:r>
    </w:p>
    <w:p w:rsidR="00623EE4" w:rsidRDefault="009659D3" w:rsidP="00B03B6B">
      <w:pPr>
        <w:pStyle w:val="Plattetekst"/>
        <w:spacing w:after="0" w:line="320" w:lineRule="exact"/>
        <w:ind w:firstLine="709"/>
        <w:contextualSpacing/>
        <w:jc w:val="both"/>
      </w:pPr>
      <w:r>
        <w:t xml:space="preserve">Ook </w:t>
      </w:r>
      <w:r w:rsidR="00AC7F89">
        <w:t xml:space="preserve">de volkse idee dat </w:t>
      </w:r>
      <w:r w:rsidR="00AC7F89" w:rsidRPr="00A74CE8">
        <w:rPr>
          <w:b/>
        </w:rPr>
        <w:t>oorzaken voldoende</w:t>
      </w:r>
      <w:r w:rsidR="00AC7F89">
        <w:t xml:space="preserve"> zijn voor effecten </w:t>
      </w:r>
      <w:r>
        <w:t xml:space="preserve">is </w:t>
      </w:r>
      <w:r w:rsidR="00AC7F89">
        <w:t xml:space="preserve">onverenigbaar met wetenschappelijke inzichten. </w:t>
      </w:r>
      <w:r w:rsidR="00021C66">
        <w:t xml:space="preserve">Al wil </w:t>
      </w:r>
      <w:r w:rsidR="00AC7F89">
        <w:t xml:space="preserve">de platitude dat roken longkanker veroorzaakt niet elke roker </w:t>
      </w:r>
      <w:r w:rsidR="00021C66">
        <w:t xml:space="preserve">krijgt </w:t>
      </w:r>
      <w:r w:rsidR="008D30CC">
        <w:t>het</w:t>
      </w:r>
      <w:r w:rsidR="00AC7F89">
        <w:t>. De relatie tussen roken en longkanker is niet deterministisch maar stochastisch</w:t>
      </w:r>
      <w:r w:rsidR="00C7718B">
        <w:t xml:space="preserve"> (probabilistisch)</w:t>
      </w:r>
      <w:r w:rsidR="00AC7F89">
        <w:t xml:space="preserve">. </w:t>
      </w:r>
      <w:r w:rsidR="00C6101A">
        <w:t xml:space="preserve">Zelfs </w:t>
      </w:r>
      <w:r w:rsidR="008D30CC">
        <w:t xml:space="preserve">zou </w:t>
      </w:r>
      <w:r w:rsidR="00AC7F89">
        <w:t xml:space="preserve">determinisme waar </w:t>
      </w:r>
      <w:r w:rsidR="00C6101A">
        <w:t>z</w:t>
      </w:r>
      <w:r w:rsidR="008D30CC">
        <w:t xml:space="preserve">ijn dan </w:t>
      </w:r>
      <w:r w:rsidR="00AC7F89">
        <w:t xml:space="preserve">nog zullen oorzaken alleen hun effecten impliceren als (a) oorzaak-gevolg paren perfect geïsoleerd zijn van </w:t>
      </w:r>
      <w:r w:rsidR="00623EE4">
        <w:t xml:space="preserve">effect blokkerende omgevingsstoringen </w:t>
      </w:r>
      <w:r w:rsidR="00AC7F89">
        <w:t xml:space="preserve">en (b) effecten alleen afhankelijk zijn van wat we </w:t>
      </w:r>
      <w:r w:rsidR="00AC7F89" w:rsidRPr="00DE58AD">
        <w:rPr>
          <w:b/>
        </w:rPr>
        <w:t>de</w:t>
      </w:r>
      <w:r w:rsidR="00AC7F89">
        <w:t xml:space="preserve"> oorzaak noemen. </w:t>
      </w:r>
      <w:r w:rsidR="00530AD3">
        <w:t xml:space="preserve">De meeste systemen zijn echter niet </w:t>
      </w:r>
      <w:r w:rsidR="00414707">
        <w:t>geïsoleerd</w:t>
      </w:r>
      <w:r w:rsidR="00530AD3">
        <w:t xml:space="preserve">, en effecten  doorgaans afhankelijk van een cluster aan factoren. Wat we </w:t>
      </w:r>
      <w:r w:rsidR="00530AD3" w:rsidRPr="003B7DFA">
        <w:rPr>
          <w:b/>
        </w:rPr>
        <w:t>de</w:t>
      </w:r>
      <w:r w:rsidR="00530AD3">
        <w:t xml:space="preserve"> oorzaak noemen is een voor de context </w:t>
      </w:r>
      <w:r w:rsidR="00530AD3" w:rsidRPr="00FC37F7">
        <w:rPr>
          <w:b/>
        </w:rPr>
        <w:t>saillante</w:t>
      </w:r>
      <w:r w:rsidR="00530AD3">
        <w:t xml:space="preserve"> verschilmakende factor. </w:t>
      </w:r>
      <w:r w:rsidR="00623EE4">
        <w:t xml:space="preserve">Een adequate analyse van causale beweringen </w:t>
      </w:r>
      <w:r w:rsidR="00320D3F">
        <w:t xml:space="preserve">zal </w:t>
      </w:r>
      <w:r w:rsidR="00623EE4">
        <w:t xml:space="preserve">die contextafhankelijkheid </w:t>
      </w:r>
      <w:r w:rsidR="00320D3F">
        <w:t xml:space="preserve">moeten </w:t>
      </w:r>
      <w:r w:rsidR="00623EE4">
        <w:t>verdisconteren.</w:t>
      </w:r>
    </w:p>
    <w:p w:rsidR="009E52CE" w:rsidRDefault="008D30CC" w:rsidP="00B03B6B">
      <w:pPr>
        <w:pStyle w:val="Plattetekst"/>
        <w:spacing w:after="0" w:line="320" w:lineRule="exact"/>
        <w:ind w:firstLine="709"/>
        <w:contextualSpacing/>
        <w:jc w:val="both"/>
      </w:pPr>
      <w:r>
        <w:t>C</w:t>
      </w:r>
      <w:r w:rsidR="00AC7F89">
        <w:t xml:space="preserve">ontextgevoeligheid speelt ook </w:t>
      </w:r>
      <w:r>
        <w:t xml:space="preserve">een rol </w:t>
      </w:r>
      <w:r w:rsidR="00AC7F89">
        <w:t>in de problematische intuïtie rondom de a</w:t>
      </w:r>
      <w:r w:rsidR="00AC7F89" w:rsidRPr="00A85062">
        <w:rPr>
          <w:b/>
        </w:rPr>
        <w:t>symmetrie van verklaring</w:t>
      </w:r>
      <w:r>
        <w:rPr>
          <w:b/>
        </w:rPr>
        <w:t>en</w:t>
      </w:r>
      <w:r w:rsidR="00AC7F89" w:rsidRPr="00C80A5B">
        <w:t>.</w:t>
      </w:r>
      <w:r w:rsidR="00AC7F89">
        <w:t xml:space="preserve"> Oorzaken verklaren hun </w:t>
      </w:r>
      <w:r w:rsidR="00AC7F89" w:rsidRPr="005128BE">
        <w:rPr>
          <w:bCs/>
        </w:rPr>
        <w:t>effecten</w:t>
      </w:r>
      <w:r w:rsidR="00AC7F89">
        <w:rPr>
          <w:bCs/>
        </w:rPr>
        <w:t xml:space="preserve"> </w:t>
      </w:r>
      <w:r w:rsidR="00AC7F89" w:rsidRPr="005128BE">
        <w:rPr>
          <w:bCs/>
        </w:rPr>
        <w:t>maar niet visa versa.</w:t>
      </w:r>
      <w:r w:rsidR="00AC7F89">
        <w:rPr>
          <w:b/>
          <w:bCs/>
        </w:rPr>
        <w:t xml:space="preserve"> </w:t>
      </w:r>
      <w:r w:rsidR="00AC7F89">
        <w:rPr>
          <w:bCs/>
        </w:rPr>
        <w:lastRenderedPageBreak/>
        <w:t xml:space="preserve">Deze </w:t>
      </w:r>
      <w:r w:rsidR="00AC7F89" w:rsidRPr="00C02A16">
        <w:rPr>
          <w:bCs/>
          <w:i/>
        </w:rPr>
        <w:t>asymmetrie</w:t>
      </w:r>
      <w:r w:rsidR="00AC7F89">
        <w:rPr>
          <w:bCs/>
        </w:rPr>
        <w:t xml:space="preserve"> </w:t>
      </w:r>
      <w:r w:rsidR="00AC7F89">
        <w:t xml:space="preserve">kan  niet zondermeer in wetenschappelijke termen worden vertaald. Natuurwetenschappelijke kennis wordt in </w:t>
      </w:r>
      <w:r w:rsidR="00AC7F89" w:rsidRPr="00C02A16">
        <w:rPr>
          <w:i/>
        </w:rPr>
        <w:t>symmetrische</w:t>
      </w:r>
      <w:r w:rsidR="00AC7F89">
        <w:t xml:space="preserve"> deterministische en </w:t>
      </w:r>
      <w:r w:rsidR="00BD4474">
        <w:t>probabilistische</w:t>
      </w:r>
      <w:r w:rsidR="00AC7F89">
        <w:t xml:space="preserve"> vergelijkingen gerepresenteerd die correlatie en regelmatige associatie uitdrukken. </w:t>
      </w:r>
      <w:r w:rsidR="00086691">
        <w:t>Omdat correlatie nog geen causaliteit impliceert zal aanvullende informatie nodig zijn</w:t>
      </w:r>
      <w:r w:rsidR="00094F54">
        <w:t xml:space="preserve">, zoals </w:t>
      </w:r>
      <w:r w:rsidR="00086691">
        <w:t xml:space="preserve">tijdindexering </w:t>
      </w:r>
      <w:r w:rsidR="00094F54">
        <w:t xml:space="preserve">en </w:t>
      </w:r>
      <w:r w:rsidR="00086691">
        <w:t xml:space="preserve">thermodynamische principes </w:t>
      </w:r>
      <w:r w:rsidR="00094F54">
        <w:t xml:space="preserve">maar </w:t>
      </w:r>
      <w:r w:rsidR="00086691">
        <w:t>ook contextuele data</w:t>
      </w:r>
      <w:r w:rsidR="00094F54">
        <w:t xml:space="preserve">. </w:t>
      </w:r>
      <w:r w:rsidR="00086691">
        <w:t xml:space="preserve"> </w:t>
      </w:r>
      <w:r w:rsidR="00A649C6">
        <w:t xml:space="preserve">Alles op een </w:t>
      </w:r>
      <w:r w:rsidR="009E52CE">
        <w:t xml:space="preserve">rij </w:t>
      </w:r>
      <w:r w:rsidR="00A649C6">
        <w:t xml:space="preserve">gezet </w:t>
      </w:r>
      <w:r w:rsidR="00992BC7">
        <w:t>kom</w:t>
      </w:r>
      <w:r w:rsidR="00A649C6">
        <w:t xml:space="preserve"> ik </w:t>
      </w:r>
      <w:r w:rsidR="00C7718B">
        <w:t>(</w:t>
      </w:r>
      <w:r w:rsidR="00B80A0A">
        <w:t xml:space="preserve">deels </w:t>
      </w:r>
      <w:r w:rsidR="00C7718B">
        <w:t>geholpen door Reutlinger</w:t>
      </w:r>
      <w:r w:rsidR="00FD3860">
        <w:t xml:space="preserve"> </w:t>
      </w:r>
      <w:sdt>
        <w:sdtPr>
          <w:id w:val="-2012471629"/>
          <w:citation/>
        </w:sdtPr>
        <w:sdtContent>
          <w:fldSimple w:instr=" CITATION Ale12 \n  \t  \l 1043  ">
            <w:r w:rsidR="00E20A6B">
              <w:rPr>
                <w:noProof/>
              </w:rPr>
              <w:t>(2012)</w:t>
            </w:r>
          </w:fldSimple>
        </w:sdtContent>
      </w:sdt>
      <w:r w:rsidR="00B80A0A">
        <w:t>)</w:t>
      </w:r>
      <w:r w:rsidR="00E805F3">
        <w:t xml:space="preserve"> </w:t>
      </w:r>
      <w:r w:rsidR="00992BC7">
        <w:t xml:space="preserve">tot </w:t>
      </w:r>
      <w:r w:rsidR="009E52CE">
        <w:t>de volgende karakterisering van causaal conceptualiseren</w:t>
      </w:r>
      <w:r w:rsidR="00992BC7">
        <w:t xml:space="preserve">: </w:t>
      </w:r>
      <w:r w:rsidR="00C7718B">
        <w:t xml:space="preserve"> </w:t>
      </w:r>
      <w:r w:rsidR="009E52CE">
        <w:t xml:space="preserve"> </w:t>
      </w:r>
    </w:p>
    <w:p w:rsidR="009E52CE" w:rsidRDefault="009E52CE" w:rsidP="009E52CE">
      <w:pPr>
        <w:pStyle w:val="Plattetekst"/>
        <w:spacing w:line="300" w:lineRule="exact"/>
        <w:ind w:firstLine="709"/>
        <w:contextualSpacing/>
      </w:pPr>
    </w:p>
    <w:p w:rsidR="009E52CE" w:rsidRDefault="009E52CE" w:rsidP="009E52CE">
      <w:pPr>
        <w:pStyle w:val="Plattetekst"/>
        <w:numPr>
          <w:ilvl w:val="0"/>
          <w:numId w:val="3"/>
        </w:numPr>
        <w:spacing w:line="300" w:lineRule="exact"/>
      </w:pPr>
      <w:r>
        <w:t xml:space="preserve"> Gegeven een context is een causale relatie qua oorzaak en gevolg </w:t>
      </w:r>
      <w:r w:rsidRPr="00AA00F3">
        <w:rPr>
          <w:b/>
        </w:rPr>
        <w:t>asymmetrisch.</w:t>
      </w:r>
      <w:r>
        <w:rPr>
          <w:b/>
        </w:rPr>
        <w:t xml:space="preserve"> </w:t>
      </w:r>
      <w:r w:rsidRPr="008B566E">
        <w:t>Veroorzaakt</w:t>
      </w:r>
      <w:r>
        <w:rPr>
          <w:b/>
        </w:rPr>
        <w:t xml:space="preserve"> </w:t>
      </w:r>
      <w:r>
        <w:t xml:space="preserve">X , Y dan veroorzaakt Y niet X. </w:t>
      </w:r>
    </w:p>
    <w:p w:rsidR="009E52CE" w:rsidRDefault="009E52CE" w:rsidP="009E52CE">
      <w:pPr>
        <w:pStyle w:val="Plattetekst"/>
        <w:numPr>
          <w:ilvl w:val="0"/>
          <w:numId w:val="3"/>
        </w:numPr>
        <w:spacing w:line="300" w:lineRule="exact"/>
      </w:pPr>
      <w:r>
        <w:t xml:space="preserve">De causale relatie is </w:t>
      </w:r>
      <w:r w:rsidRPr="00AA00F3">
        <w:rPr>
          <w:b/>
        </w:rPr>
        <w:t>tijd</w:t>
      </w:r>
      <w:r>
        <w:rPr>
          <w:b/>
        </w:rPr>
        <w:t>-</w:t>
      </w:r>
      <w:r w:rsidRPr="00AA00F3">
        <w:rPr>
          <w:b/>
        </w:rPr>
        <w:t>asymmetrisch</w:t>
      </w:r>
      <w:r>
        <w:rPr>
          <w:b/>
        </w:rPr>
        <w:t>.</w:t>
      </w:r>
      <w:r>
        <w:t xml:space="preserve"> Oorzaken gaan vooraf aan hun effecten of vinden tegelijkertijd plaats maar komen </w:t>
      </w:r>
      <w:r w:rsidR="004350C5">
        <w:t xml:space="preserve">er nooit na. </w:t>
      </w:r>
    </w:p>
    <w:p w:rsidR="009E52CE" w:rsidRDefault="009E52CE" w:rsidP="009E52CE">
      <w:pPr>
        <w:pStyle w:val="Plattetekst"/>
        <w:numPr>
          <w:ilvl w:val="0"/>
          <w:numId w:val="3"/>
        </w:numPr>
        <w:spacing w:line="300" w:lineRule="exact"/>
      </w:pPr>
      <w:r w:rsidRPr="003406F4">
        <w:t xml:space="preserve">Niet elke correlatie </w:t>
      </w:r>
      <w:r>
        <w:t xml:space="preserve">tussen X en Y </w:t>
      </w:r>
      <w:r w:rsidRPr="003406F4">
        <w:t>is</w:t>
      </w:r>
      <w:r>
        <w:rPr>
          <w:b/>
        </w:rPr>
        <w:t xml:space="preserve"> c</w:t>
      </w:r>
      <w:r w:rsidRPr="000257BF">
        <w:rPr>
          <w:b/>
        </w:rPr>
        <w:t>ausa</w:t>
      </w:r>
      <w:r>
        <w:rPr>
          <w:b/>
        </w:rPr>
        <w:t>a</w:t>
      </w:r>
      <w:r w:rsidRPr="000257BF">
        <w:rPr>
          <w:b/>
        </w:rPr>
        <w:t>l relevant</w:t>
      </w:r>
      <w:r>
        <w:rPr>
          <w:b/>
        </w:rPr>
        <w:t xml:space="preserve">. </w:t>
      </w:r>
      <w:r>
        <w:t xml:space="preserve"> X kan Y veroorzaken, Y kan X veroorzaken, of X en Y worden door een </w:t>
      </w:r>
      <w:r w:rsidRPr="00414707">
        <w:rPr>
          <w:i/>
        </w:rPr>
        <w:t>common</w:t>
      </w:r>
      <w:r w:rsidR="00414707" w:rsidRPr="00414707">
        <w:rPr>
          <w:i/>
        </w:rPr>
        <w:t>-</w:t>
      </w:r>
      <w:r w:rsidRPr="00414707">
        <w:rPr>
          <w:i/>
        </w:rPr>
        <w:t>cause</w:t>
      </w:r>
      <w:r>
        <w:t xml:space="preserve"> Z veroorzaakt.  </w:t>
      </w:r>
    </w:p>
    <w:p w:rsidR="009E52CE" w:rsidRDefault="009E52CE" w:rsidP="009E52CE">
      <w:pPr>
        <w:pStyle w:val="Plattetekst"/>
        <w:numPr>
          <w:ilvl w:val="0"/>
          <w:numId w:val="3"/>
        </w:numPr>
        <w:spacing w:line="300" w:lineRule="exact"/>
      </w:pPr>
      <w:r>
        <w:rPr>
          <w:b/>
        </w:rPr>
        <w:t>Sommige c</w:t>
      </w:r>
      <w:r w:rsidRPr="00F77B68">
        <w:rPr>
          <w:b/>
        </w:rPr>
        <w:t>ausale invloed</w:t>
      </w:r>
      <w:r>
        <w:rPr>
          <w:b/>
        </w:rPr>
        <w:t xml:space="preserve"> is gradueel.</w:t>
      </w:r>
      <w:r>
        <w:t xml:space="preserve"> Als X en Y oorzaken van effect Z zijn dan geeft de relatie Y=aX + bY de graduele invloed van X en Y op Z. </w:t>
      </w:r>
    </w:p>
    <w:p w:rsidR="009E52CE" w:rsidRDefault="009E52CE" w:rsidP="009E52CE">
      <w:pPr>
        <w:pStyle w:val="Plattetekst"/>
        <w:numPr>
          <w:ilvl w:val="0"/>
          <w:numId w:val="3"/>
        </w:numPr>
        <w:spacing w:line="300" w:lineRule="exact"/>
      </w:pPr>
      <w:r>
        <w:t xml:space="preserve">Sommige causale relaties zijn </w:t>
      </w:r>
      <w:r w:rsidRPr="00AA00F3">
        <w:rPr>
          <w:b/>
        </w:rPr>
        <w:t>deterministisch</w:t>
      </w:r>
      <w:r>
        <w:t xml:space="preserve"> andere </w:t>
      </w:r>
      <w:r w:rsidRPr="00AA00F3">
        <w:rPr>
          <w:b/>
        </w:rPr>
        <w:t>probabilistisch</w:t>
      </w:r>
      <w:r>
        <w:t>.</w:t>
      </w:r>
    </w:p>
    <w:p w:rsidR="009E52CE" w:rsidRDefault="009E52CE" w:rsidP="009E52CE">
      <w:pPr>
        <w:pStyle w:val="Plattetekst"/>
        <w:numPr>
          <w:ilvl w:val="0"/>
          <w:numId w:val="3"/>
        </w:numPr>
        <w:spacing w:line="300" w:lineRule="exact"/>
      </w:pPr>
      <w:r>
        <w:t xml:space="preserve">Causale beweringen zijn </w:t>
      </w:r>
      <w:r w:rsidRPr="008B566E">
        <w:rPr>
          <w:b/>
        </w:rPr>
        <w:t>modaal van karakter</w:t>
      </w:r>
      <w:r>
        <w:t>. Oorzaken noodzaken hun effecten of vergroten / verkleinen de kans er op.</w:t>
      </w:r>
    </w:p>
    <w:p w:rsidR="009E52CE" w:rsidRDefault="009E52CE" w:rsidP="009E52CE">
      <w:pPr>
        <w:pStyle w:val="Plattetekst"/>
        <w:numPr>
          <w:ilvl w:val="0"/>
          <w:numId w:val="3"/>
        </w:numPr>
        <w:spacing w:line="300" w:lineRule="exact"/>
      </w:pPr>
      <w:r>
        <w:t xml:space="preserve">Oorzaken zijn </w:t>
      </w:r>
      <w:r w:rsidRPr="003406F4">
        <w:rPr>
          <w:b/>
        </w:rPr>
        <w:t>meervoudig</w:t>
      </w:r>
      <w:r>
        <w:rPr>
          <w:b/>
        </w:rPr>
        <w:t xml:space="preserve"> en meestal </w:t>
      </w:r>
      <w:r w:rsidR="00F359E0" w:rsidRPr="00F359E0">
        <w:t>enkelvoudig on</w:t>
      </w:r>
      <w:r>
        <w:t>voldoende voor het effect.</w:t>
      </w:r>
    </w:p>
    <w:p w:rsidR="009E52CE" w:rsidRDefault="009E52CE" w:rsidP="009E52CE">
      <w:pPr>
        <w:pStyle w:val="Plattetekst"/>
        <w:numPr>
          <w:ilvl w:val="0"/>
          <w:numId w:val="3"/>
        </w:numPr>
        <w:spacing w:line="300" w:lineRule="exact"/>
        <w:contextualSpacing/>
        <w:jc w:val="both"/>
      </w:pPr>
      <w:r>
        <w:t xml:space="preserve">Causale beweringen zijn </w:t>
      </w:r>
      <w:r w:rsidRPr="008B566E">
        <w:rPr>
          <w:b/>
        </w:rPr>
        <w:t>contextafhankelijk</w:t>
      </w:r>
      <w:r>
        <w:t xml:space="preserve">. Of men ze accepteert hangt af van wat men in de achtergrond in een ceteris paribus clausule aan parameters fixeert.   </w:t>
      </w:r>
    </w:p>
    <w:p w:rsidR="009E52CE" w:rsidRDefault="009E52CE" w:rsidP="009E52CE">
      <w:pPr>
        <w:pStyle w:val="Plattetekst"/>
        <w:spacing w:line="300" w:lineRule="exact"/>
        <w:ind w:left="720"/>
        <w:contextualSpacing/>
        <w:jc w:val="both"/>
      </w:pPr>
      <w:r>
        <w:t xml:space="preserve"> </w:t>
      </w:r>
    </w:p>
    <w:p w:rsidR="008D30CC" w:rsidRDefault="009E52CE" w:rsidP="00B03B6B">
      <w:pPr>
        <w:pStyle w:val="Plattetekst"/>
        <w:spacing w:after="0" w:line="320" w:lineRule="exact"/>
        <w:contextualSpacing/>
        <w:jc w:val="both"/>
      </w:pPr>
      <w:r>
        <w:t xml:space="preserve">De lijst vertegenwoordigd algemene karakteristieken van causaal conceptualiseren die een theorie van causaliteit accuraat en empirisch adequaat zal moeten beschrijven. </w:t>
      </w:r>
    </w:p>
    <w:p w:rsidR="00B125B0" w:rsidRDefault="00B125B0" w:rsidP="000C5BA9">
      <w:pPr>
        <w:spacing w:line="300" w:lineRule="exact"/>
        <w:ind w:firstLine="709"/>
        <w:contextualSpacing/>
      </w:pPr>
    </w:p>
    <w:p w:rsidR="00AC7F89" w:rsidRDefault="00AC7F89" w:rsidP="007772B1">
      <w:pPr>
        <w:pStyle w:val="Kop3"/>
      </w:pPr>
      <w:bookmarkStart w:id="8" w:name="_Toc518664626"/>
      <w:r>
        <w:t xml:space="preserve">Causaliteit in </w:t>
      </w:r>
      <w:r w:rsidR="00574334">
        <w:t>S</w:t>
      </w:r>
      <w:r>
        <w:t xml:space="preserve">peciale </w:t>
      </w:r>
      <w:r w:rsidR="00574334">
        <w:t>W</w:t>
      </w:r>
      <w:r>
        <w:t>etenschappen</w:t>
      </w:r>
      <w:bookmarkEnd w:id="8"/>
    </w:p>
    <w:p w:rsidR="00AC7F89" w:rsidRDefault="00AC7F89" w:rsidP="007772B1"/>
    <w:p w:rsidR="00D7622E" w:rsidRDefault="00414707" w:rsidP="00B03B6B">
      <w:pPr>
        <w:pStyle w:val="Plattetekst"/>
        <w:spacing w:line="320" w:lineRule="exact"/>
        <w:jc w:val="both"/>
      </w:pPr>
      <w:r>
        <w:t>Russell</w:t>
      </w:r>
      <w:r w:rsidR="00AC7F89">
        <w:t xml:space="preserve"> claimde een eeuw geleden </w:t>
      </w:r>
      <w:sdt>
        <w:sdtPr>
          <w:id w:val="3370735"/>
          <w:citation/>
        </w:sdtPr>
        <w:sdtContent>
          <w:fldSimple w:instr=" CITATION Ber13 \n  \t  \l 1043  ">
            <w:r w:rsidR="00E20A6B">
              <w:rPr>
                <w:noProof/>
              </w:rPr>
              <w:t>(1913)</w:t>
            </w:r>
          </w:fldSimple>
        </w:sdtContent>
      </w:sdt>
      <w:r w:rsidR="00AC7F89">
        <w:t xml:space="preserve"> dat causale notie</w:t>
      </w:r>
      <w:r w:rsidR="009C6F10">
        <w:t>s</w:t>
      </w:r>
      <w:r w:rsidR="00AC7F89">
        <w:t xml:space="preserve"> in</w:t>
      </w:r>
      <w:r w:rsidR="00706B8D">
        <w:t xml:space="preserve"> een</w:t>
      </w:r>
      <w:r w:rsidR="00AC7F89">
        <w:t xml:space="preserve"> moderne wetenschap niet thuisho</w:t>
      </w:r>
      <w:r w:rsidR="009C6F10">
        <w:t>ren</w:t>
      </w:r>
      <w:r w:rsidR="00AC7F89">
        <w:t xml:space="preserve">. </w:t>
      </w:r>
      <w:r w:rsidR="00D7622E">
        <w:t xml:space="preserve">Die bewering </w:t>
      </w:r>
      <w:r w:rsidR="001A3BFE">
        <w:t xml:space="preserve">wordt </w:t>
      </w:r>
      <w:r w:rsidR="00C841C9">
        <w:t xml:space="preserve">weersproken </w:t>
      </w:r>
      <w:r w:rsidR="001A3BFE">
        <w:t xml:space="preserve">door </w:t>
      </w:r>
      <w:r w:rsidR="00D7622E">
        <w:t xml:space="preserve"> hedendaagse economische en epidemiologische publicaties waar</w:t>
      </w:r>
      <w:r w:rsidR="001A3BFE">
        <w:t>in</w:t>
      </w:r>
      <w:r w:rsidR="00D7622E">
        <w:t xml:space="preserve"> we regelmatig claims aantreffen</w:t>
      </w:r>
      <w:r w:rsidR="001A3BFE">
        <w:t>,</w:t>
      </w:r>
      <w:r w:rsidR="00D7622E">
        <w:t xml:space="preserve"> zoals:    </w:t>
      </w:r>
    </w:p>
    <w:p w:rsidR="00AC7F89" w:rsidRPr="00F04265" w:rsidRDefault="00AC7F89" w:rsidP="004D5A82">
      <w:pPr>
        <w:pStyle w:val="Plattetekst"/>
        <w:spacing w:line="300" w:lineRule="exact"/>
        <w:ind w:left="510" w:right="510"/>
        <w:jc w:val="both"/>
        <w:rPr>
          <w:sz w:val="22"/>
          <w:szCs w:val="22"/>
          <w:lang w:val="en-US"/>
        </w:rPr>
      </w:pPr>
      <w:r w:rsidRPr="00F04265">
        <w:rPr>
          <w:sz w:val="22"/>
          <w:szCs w:val="22"/>
          <w:lang w:val="en-US"/>
        </w:rPr>
        <w:t xml:space="preserve">Low GNP per capita </w:t>
      </w:r>
      <w:r w:rsidRPr="00F44E5D">
        <w:rPr>
          <w:i/>
          <w:sz w:val="22"/>
          <w:szCs w:val="22"/>
          <w:lang w:val="en-US"/>
        </w:rPr>
        <w:t>causes</w:t>
      </w:r>
      <w:r w:rsidRPr="00F04265">
        <w:rPr>
          <w:sz w:val="22"/>
          <w:szCs w:val="22"/>
          <w:lang w:val="en-US"/>
        </w:rPr>
        <w:t xml:space="preserve"> a high rate of infant mortality.    </w:t>
      </w:r>
    </w:p>
    <w:p w:rsidR="001B2CB9" w:rsidRDefault="00AC7F89" w:rsidP="004D5A82">
      <w:pPr>
        <w:pStyle w:val="Plattetekst"/>
        <w:spacing w:line="300" w:lineRule="exact"/>
        <w:ind w:left="510" w:right="510"/>
        <w:jc w:val="both"/>
        <w:rPr>
          <w:sz w:val="22"/>
          <w:szCs w:val="22"/>
          <w:lang w:val="en-US"/>
        </w:rPr>
      </w:pPr>
      <w:r w:rsidRPr="00F04265">
        <w:rPr>
          <w:sz w:val="22"/>
          <w:szCs w:val="22"/>
          <w:lang w:val="en-US"/>
        </w:rPr>
        <w:t xml:space="preserve">An increase in inflation rate </w:t>
      </w:r>
      <w:r w:rsidRPr="00F44E5D">
        <w:rPr>
          <w:i/>
          <w:sz w:val="22"/>
          <w:szCs w:val="22"/>
          <w:lang w:val="en-US"/>
        </w:rPr>
        <w:t>causes</w:t>
      </w:r>
      <w:r w:rsidRPr="00F04265">
        <w:rPr>
          <w:sz w:val="22"/>
          <w:szCs w:val="22"/>
          <w:lang w:val="en-US"/>
        </w:rPr>
        <w:t xml:space="preserve"> a decrease in unemployment rate.</w:t>
      </w:r>
    </w:p>
    <w:p w:rsidR="00AC7F89" w:rsidRPr="001031B0" w:rsidRDefault="00FF41E2" w:rsidP="001B2CB9">
      <w:pPr>
        <w:pStyle w:val="Plattetekst"/>
        <w:spacing w:line="300" w:lineRule="exact"/>
        <w:ind w:left="6174" w:right="510" w:firstLine="198"/>
        <w:jc w:val="both"/>
        <w:rPr>
          <w:lang w:val="en-US"/>
        </w:rPr>
      </w:pPr>
      <w:sdt>
        <w:sdtPr>
          <w:rPr>
            <w:sz w:val="22"/>
            <w:szCs w:val="22"/>
            <w:lang w:val="en-US"/>
          </w:rPr>
          <w:id w:val="206720501"/>
          <w:citation/>
        </w:sdtPr>
        <w:sdtContent>
          <w:r>
            <w:rPr>
              <w:sz w:val="22"/>
              <w:szCs w:val="22"/>
              <w:lang w:val="en-US"/>
            </w:rPr>
            <w:fldChar w:fldCharType="begin"/>
          </w:r>
          <w:r w:rsidR="001B2CB9">
            <w:rPr>
              <w:sz w:val="22"/>
              <w:szCs w:val="22"/>
            </w:rPr>
            <w:instrText xml:space="preserve"> CITATION Ale12 \t  \l 1043  </w:instrText>
          </w:r>
          <w:r>
            <w:rPr>
              <w:sz w:val="22"/>
              <w:szCs w:val="22"/>
              <w:lang w:val="en-US"/>
            </w:rPr>
            <w:fldChar w:fldCharType="separate"/>
          </w:r>
          <w:r w:rsidR="00E20A6B" w:rsidRPr="00E20A6B">
            <w:rPr>
              <w:noProof/>
              <w:sz w:val="22"/>
              <w:szCs w:val="22"/>
            </w:rPr>
            <w:t>(Reutlinger, 2012)</w:t>
          </w:r>
          <w:r>
            <w:rPr>
              <w:sz w:val="22"/>
              <w:szCs w:val="22"/>
              <w:lang w:val="en-US"/>
            </w:rPr>
            <w:fldChar w:fldCharType="end"/>
          </w:r>
        </w:sdtContent>
      </w:sdt>
      <w:r w:rsidR="00AC7F89" w:rsidRPr="00F04265">
        <w:rPr>
          <w:sz w:val="22"/>
          <w:szCs w:val="22"/>
          <w:lang w:val="en-US"/>
        </w:rPr>
        <w:t xml:space="preserve"> </w:t>
      </w:r>
    </w:p>
    <w:p w:rsidR="00A926CB" w:rsidRDefault="000B0434" w:rsidP="00B03B6B">
      <w:pPr>
        <w:pStyle w:val="Plattetekst"/>
        <w:spacing w:line="320" w:lineRule="exact"/>
        <w:contextualSpacing/>
        <w:jc w:val="both"/>
      </w:pPr>
      <w:r>
        <w:t xml:space="preserve">Als </w:t>
      </w:r>
      <w:r w:rsidR="00AC7F89">
        <w:t xml:space="preserve">speciale wetenschappers </w:t>
      </w:r>
      <w:r w:rsidR="00765002">
        <w:t xml:space="preserve">causale </w:t>
      </w:r>
      <w:r w:rsidR="001A3BFE">
        <w:t>uitspraken</w:t>
      </w:r>
      <w:r>
        <w:t xml:space="preserve"> doen, </w:t>
      </w:r>
      <w:r w:rsidR="00AC7F89">
        <w:t xml:space="preserve">welk </w:t>
      </w:r>
      <w:r w:rsidR="009D74BD">
        <w:t xml:space="preserve">semantisch </w:t>
      </w:r>
      <w:r w:rsidR="00AC7F89">
        <w:t xml:space="preserve">begrip </w:t>
      </w:r>
      <w:r w:rsidR="00AC7F89" w:rsidRPr="00AA3CF7">
        <w:t xml:space="preserve">van </w:t>
      </w:r>
      <w:r w:rsidR="007F4B1C">
        <w:t>c</w:t>
      </w:r>
      <w:r w:rsidR="00AC7F89">
        <w:t>ausaliteit hebben ze</w:t>
      </w:r>
      <w:r w:rsidR="004B7197">
        <w:t xml:space="preserve"> </w:t>
      </w:r>
      <w:r w:rsidR="00B731A8">
        <w:t xml:space="preserve">dan </w:t>
      </w:r>
      <w:r w:rsidR="00AC7F89" w:rsidRPr="00AA3CF7">
        <w:t>voor ogen</w:t>
      </w:r>
      <w:r w:rsidR="00AC7F89">
        <w:t>? Het antwoord verdeel</w:t>
      </w:r>
      <w:r>
        <w:t>t</w:t>
      </w:r>
      <w:r w:rsidR="00AC7F89">
        <w:t xml:space="preserve"> wetenschapsfilosofen in twee scholen. De ene school redeneert </w:t>
      </w:r>
      <w:r w:rsidR="00DB6B92">
        <w:t xml:space="preserve">vanuit </w:t>
      </w:r>
      <w:r w:rsidR="00AC7F89">
        <w:t xml:space="preserve">een probabilistische theorie van causaliteit volgens welke X een oorzaak is van Y d.e.s.d.a. X een probabilistisch verschil maakt voor Y conditioneel ten opzichte van een achtergrond. </w:t>
      </w:r>
      <w:r w:rsidR="0037555C">
        <w:t>C</w:t>
      </w:r>
      <w:r w:rsidR="00AC7F89">
        <w:t xml:space="preserve">ausale claims </w:t>
      </w:r>
      <w:r w:rsidR="0037555C">
        <w:t xml:space="preserve">worden geïnterpreteerd </w:t>
      </w:r>
      <w:r w:rsidR="00AC7F89">
        <w:t xml:space="preserve">als uitspraken over statistische  afhankelijkheid waarvan de semantiek in </w:t>
      </w:r>
      <w:r w:rsidR="00AC7F89">
        <w:lastRenderedPageBreak/>
        <w:t xml:space="preserve">niet-causale termen is gesteld. Leidraad is </w:t>
      </w:r>
      <w:r w:rsidR="00AC7F89" w:rsidRPr="000815AD">
        <w:rPr>
          <w:b/>
          <w:i/>
        </w:rPr>
        <w:t>causaal reductionisme</w:t>
      </w:r>
      <w:r w:rsidR="00AC7F89">
        <w:t>: een reductie van causaliteit tot regelmaat (correlatie)</w:t>
      </w:r>
      <w:r w:rsidR="009D5B9E">
        <w:t xml:space="preserve">. </w:t>
      </w:r>
      <w:r w:rsidR="00AC7F89">
        <w:t xml:space="preserve"> </w:t>
      </w:r>
    </w:p>
    <w:p w:rsidR="00A75947" w:rsidRDefault="007F4B1C" w:rsidP="00B03B6B">
      <w:pPr>
        <w:pStyle w:val="Plattetekst"/>
        <w:spacing w:line="320" w:lineRule="exact"/>
        <w:ind w:firstLine="709"/>
        <w:contextualSpacing/>
        <w:jc w:val="both"/>
      </w:pPr>
      <w:r>
        <w:t xml:space="preserve">De andere school claimt dat </w:t>
      </w:r>
      <w:r w:rsidR="009D74BD">
        <w:t>s</w:t>
      </w:r>
      <w:r>
        <w:t xml:space="preserve">ociaal wetenschappers vooral geïnteresseerd zijn in  </w:t>
      </w:r>
      <w:r w:rsidRPr="00401E71">
        <w:rPr>
          <w:i/>
        </w:rPr>
        <w:t>token-level</w:t>
      </w:r>
      <w:r>
        <w:t xml:space="preserve"> veroorzaking zonder dat kennis over </w:t>
      </w:r>
      <w:r w:rsidRPr="007F4B1C">
        <w:rPr>
          <w:i/>
        </w:rPr>
        <w:t>type-level</w:t>
      </w:r>
      <w:r>
        <w:t xml:space="preserve"> relaties </w:t>
      </w:r>
      <w:r w:rsidR="00EA254C">
        <w:t>(</w:t>
      </w:r>
      <w:r>
        <w:t>generaliserende wetten</w:t>
      </w:r>
      <w:r w:rsidR="00EA254C">
        <w:t>)</w:t>
      </w:r>
      <w:r>
        <w:t xml:space="preserve"> voorhanden is. </w:t>
      </w:r>
      <w:r w:rsidR="00872672">
        <w:t>Onderzoeksmateriaal van de sociale wetenschappen</w:t>
      </w:r>
      <w:r w:rsidR="000E4A2E">
        <w:t xml:space="preserve">, zo claimen zij, </w:t>
      </w:r>
      <w:r w:rsidR="00872672">
        <w:t xml:space="preserve">laat </w:t>
      </w:r>
      <w:r w:rsidR="000E4A2E">
        <w:t xml:space="preserve">zich niet </w:t>
      </w:r>
      <w:r w:rsidR="00872672">
        <w:t xml:space="preserve">kennen in universele wetmatigheden zoals bij natuurwetenschappen het geval is. </w:t>
      </w:r>
      <w:r w:rsidR="00B731A8">
        <w:t>S</w:t>
      </w:r>
      <w:r w:rsidR="00A00B5D">
        <w:t xml:space="preserve">ociaal wetenschappers </w:t>
      </w:r>
      <w:r w:rsidR="000E4A2E">
        <w:t xml:space="preserve">hanteren derhalve </w:t>
      </w:r>
      <w:r w:rsidR="008661EC">
        <w:t xml:space="preserve">geen </w:t>
      </w:r>
      <w:r w:rsidR="00A00B5D">
        <w:t xml:space="preserve"> probabilistische of wetmatige </w:t>
      </w:r>
      <w:r w:rsidR="008661EC">
        <w:t xml:space="preserve">interpretatie </w:t>
      </w:r>
      <w:r w:rsidR="00A00B5D">
        <w:t>van causaliteit</w:t>
      </w:r>
      <w:r w:rsidR="00540BB9">
        <w:t>,</w:t>
      </w:r>
      <w:r w:rsidR="008661EC">
        <w:t xml:space="preserve"> </w:t>
      </w:r>
      <w:r w:rsidR="00540BB9">
        <w:t xml:space="preserve">maar </w:t>
      </w:r>
      <w:r w:rsidR="003B40EB">
        <w:t>éé</w:t>
      </w:r>
      <w:r w:rsidR="00A00B5D">
        <w:t>n waarin het primaat  bij singuliere veroorzaking</w:t>
      </w:r>
      <w:r w:rsidR="000E4A2E">
        <w:t xml:space="preserve"> ligt</w:t>
      </w:r>
      <w:r w:rsidR="00A00B5D">
        <w:t>, door bijvoorbeeld de notie  ‘</w:t>
      </w:r>
      <w:r w:rsidR="00540BB9">
        <w:t xml:space="preserve">hypothetische </w:t>
      </w:r>
      <w:r w:rsidR="00A00B5D">
        <w:t xml:space="preserve">interventie’ centraal te stellen. </w:t>
      </w:r>
      <w:r w:rsidR="00AC7F89">
        <w:t>Omdat interventie een causale notie is</w:t>
      </w:r>
      <w:r w:rsidR="003B40EB">
        <w:t>,</w:t>
      </w:r>
      <w:r w:rsidR="00AC7F89">
        <w:t xml:space="preserve"> </w:t>
      </w:r>
      <w:r w:rsidR="00872672">
        <w:t xml:space="preserve">betreft </w:t>
      </w:r>
      <w:r w:rsidR="00AC7F89">
        <w:t xml:space="preserve">dit geen reductie van causaliteit in de </w:t>
      </w:r>
      <w:r w:rsidR="00BD4474">
        <w:t>strikte</w:t>
      </w:r>
      <w:r w:rsidR="00AC7F89">
        <w:t xml:space="preserve"> zin</w:t>
      </w:r>
      <w:r w:rsidR="009D74BD">
        <w:t xml:space="preserve">, vandaar de naam </w:t>
      </w:r>
      <w:r w:rsidR="00572030">
        <w:t xml:space="preserve"> </w:t>
      </w:r>
      <w:r w:rsidR="00AC7F89" w:rsidRPr="000815AD">
        <w:rPr>
          <w:b/>
          <w:i/>
        </w:rPr>
        <w:t>causaal antireductionisme</w:t>
      </w:r>
      <w:r w:rsidR="009D74BD">
        <w:t xml:space="preserve">. </w:t>
      </w:r>
      <w:r w:rsidR="00C7718B">
        <w:t>Het mag zijn dat causaal reductionistische theorieën niet adequaat zijn (§3.1), interventionis</w:t>
      </w:r>
      <w:r w:rsidR="00CB5D13">
        <w:t xml:space="preserve">tische semantiek </w:t>
      </w:r>
      <w:r w:rsidR="00C7718B">
        <w:t xml:space="preserve">is </w:t>
      </w:r>
      <w:r w:rsidR="00572030">
        <w:t xml:space="preserve">evenmin </w:t>
      </w:r>
      <w:r w:rsidR="00C7718B">
        <w:t xml:space="preserve">zonder problemen (§3.2.2). </w:t>
      </w:r>
      <w:r w:rsidR="00AC7F89">
        <w:t xml:space="preserve">De suggestie dat waarheidscondities van causale claims voldoende gegeven zijn met een verwijzing naar hypothetische interventies zonder beroep op waargenomen regelmaat is niet evident. </w:t>
      </w:r>
      <w:r w:rsidR="005C1285">
        <w:t>Evenzo</w:t>
      </w:r>
      <w:r w:rsidR="00C93C3A">
        <w:t>,</w:t>
      </w:r>
      <w:r w:rsidR="005C1285">
        <w:t xml:space="preserve"> causaliteit defini</w:t>
      </w:r>
      <w:r w:rsidR="00C93C3A">
        <w:t>ë</w:t>
      </w:r>
      <w:r w:rsidR="005C1285">
        <w:t xml:space="preserve">ren in </w:t>
      </w:r>
      <w:r w:rsidR="000E4A2E">
        <w:t xml:space="preserve">de </w:t>
      </w:r>
      <w:r w:rsidR="005C1285">
        <w:t xml:space="preserve">causaal geladen term ‘interventie’ laat de verdenking op zich cyclisch te zijn, tenzij men zich wil binden aan het geloof dat interventie een primitief concept is wat de vraag oproept hoe we </w:t>
      </w:r>
      <w:r w:rsidR="00C93C3A">
        <w:t xml:space="preserve">haar betekenis </w:t>
      </w:r>
      <w:r w:rsidR="000E4A2E">
        <w:t xml:space="preserve">objectief empirisch </w:t>
      </w:r>
      <w:r w:rsidR="005C1285">
        <w:t>kunnen funderen</w:t>
      </w:r>
      <w:r w:rsidR="00572030">
        <w:t xml:space="preserve"> (zie </w:t>
      </w:r>
      <w:r w:rsidR="00A75947">
        <w:t>§3.3.2.</w:t>
      </w:r>
      <w:r w:rsidR="00572030">
        <w:t>)</w:t>
      </w:r>
    </w:p>
    <w:p w:rsidR="00AC7F89" w:rsidRDefault="00AC7F89" w:rsidP="007772B1">
      <w:pPr>
        <w:pStyle w:val="Kop3"/>
      </w:pPr>
      <w:bookmarkStart w:id="9" w:name="_Toc518664627"/>
      <w:r>
        <w:t xml:space="preserve">Causaliteit in </w:t>
      </w:r>
      <w:r w:rsidR="00574334">
        <w:t>M</w:t>
      </w:r>
      <w:r>
        <w:t xml:space="preserve">oderne </w:t>
      </w:r>
      <w:r w:rsidR="00574334">
        <w:t>F</w:t>
      </w:r>
      <w:r>
        <w:t>ysica</w:t>
      </w:r>
      <w:bookmarkEnd w:id="9"/>
    </w:p>
    <w:p w:rsidR="00AC7F89" w:rsidRDefault="00AC7F89" w:rsidP="007772B1"/>
    <w:p w:rsidR="000F5CB7" w:rsidRDefault="003D16C0" w:rsidP="00B03B6B">
      <w:pPr>
        <w:spacing w:line="320" w:lineRule="exact"/>
        <w:contextualSpacing/>
        <w:jc w:val="both"/>
      </w:pPr>
      <w:r>
        <w:t xml:space="preserve">Voor de fysica snijdt Russell’s oordeel </w:t>
      </w:r>
      <w:sdt>
        <w:sdtPr>
          <w:id w:val="-474444108"/>
          <w:citation/>
        </w:sdtPr>
        <w:sdtContent>
          <w:fldSimple w:instr=" CITATION Ber13 \n  \t  \l 1043  ">
            <w:r w:rsidR="00E20A6B">
              <w:rPr>
                <w:noProof/>
              </w:rPr>
              <w:t>(1913)</w:t>
            </w:r>
          </w:fldSimple>
        </w:sdtContent>
      </w:sdt>
      <w:r>
        <w:t xml:space="preserve"> meer hout.  In de formele beschrijvingen van dat vakgebied ontbreken de concepten ‘oorzaak’ en ‘gevolg’, sterker nog, doen anachronistisch aan. </w:t>
      </w:r>
      <w:r w:rsidR="00A667C5">
        <w:t xml:space="preserve">Causale claims, zo beweert hij, </w:t>
      </w:r>
      <w:r w:rsidR="008F7440">
        <w:t xml:space="preserve">worden </w:t>
      </w:r>
      <w:r w:rsidR="00A667C5">
        <w:t>gebaseerd op een klein aantal grofkorrelige relata terwijl  dynamische vergelijkingen van de fundamentele fysica complete doorsneden van lichtconussen in volledige microscopisch detail relateren.</w:t>
      </w:r>
    </w:p>
    <w:p w:rsidR="00B61AA1" w:rsidRPr="002133CA" w:rsidRDefault="00B61AA1" w:rsidP="00B61AA1">
      <w:pPr>
        <w:rPr>
          <w:i/>
        </w:rPr>
      </w:pPr>
    </w:p>
    <w:p w:rsidR="00B9014D" w:rsidRDefault="00B9014D" w:rsidP="00B9014D">
      <w:pPr>
        <w:jc w:val="center"/>
      </w:pPr>
      <w:r>
        <w:rPr>
          <w:noProof/>
          <w:lang w:eastAsia="nl-NL"/>
        </w:rPr>
        <w:drawing>
          <wp:inline distT="0" distB="0" distL="0" distR="0">
            <wp:extent cx="3879291" cy="1263667"/>
            <wp:effectExtent l="19050" t="0" r="6909" b="0"/>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80387" cy="1264024"/>
                    </a:xfrm>
                    <a:prstGeom prst="rect">
                      <a:avLst/>
                    </a:prstGeom>
                    <a:noFill/>
                    <a:ln w="9525">
                      <a:noFill/>
                      <a:miter lim="800000"/>
                      <a:headEnd/>
                      <a:tailEnd/>
                    </a:ln>
                  </pic:spPr>
                </pic:pic>
              </a:graphicData>
            </a:graphic>
          </wp:inline>
        </w:drawing>
      </w:r>
    </w:p>
    <w:p w:rsidR="00B9014D" w:rsidRDefault="00B9014D" w:rsidP="00BF63A4">
      <w:pPr>
        <w:spacing w:line="300" w:lineRule="exact"/>
        <w:contextualSpacing/>
        <w:jc w:val="both"/>
      </w:pPr>
    </w:p>
    <w:p w:rsidR="00B11991" w:rsidRDefault="00AC7F89" w:rsidP="00B03B6B">
      <w:pPr>
        <w:spacing w:line="320" w:lineRule="exact"/>
        <w:contextualSpacing/>
        <w:jc w:val="both"/>
      </w:pPr>
      <w:r>
        <w:t xml:space="preserve">Russell trok die conclusie uit een vergelijking van de filosofische noties van causaliteit met de wetenschappelijke </w:t>
      </w:r>
      <w:r w:rsidR="00C7732B">
        <w:t xml:space="preserve">inzichten </w:t>
      </w:r>
      <w:r>
        <w:t xml:space="preserve">van zijn tijd. </w:t>
      </w:r>
      <w:r w:rsidR="001E33A2">
        <w:t xml:space="preserve">Uitbreiding </w:t>
      </w:r>
      <w:r>
        <w:t xml:space="preserve">van klassieke mechanica met relativiteitstheorie en </w:t>
      </w:r>
      <w:r w:rsidR="00BD4474">
        <w:t>kwantummechanica</w:t>
      </w:r>
      <w:r>
        <w:t xml:space="preserve"> heeft de fysica </w:t>
      </w:r>
      <w:r w:rsidR="00D56DEF">
        <w:t xml:space="preserve">sindsdien </w:t>
      </w:r>
      <w:r>
        <w:t xml:space="preserve">nog verder </w:t>
      </w:r>
      <w:r w:rsidR="008257C2">
        <w:t xml:space="preserve">verwijdert </w:t>
      </w:r>
      <w:r>
        <w:t xml:space="preserve">van </w:t>
      </w:r>
      <w:r w:rsidR="000237AB">
        <w:t>het begrip ‘</w:t>
      </w:r>
      <w:r>
        <w:t>veroorzaking</w:t>
      </w:r>
      <w:r w:rsidR="000237AB">
        <w:t>’</w:t>
      </w:r>
      <w:r>
        <w:t xml:space="preserve"> als inherent structurele eigenschap van de werkelijkheid. De causaal realistische interpretatie van zwaartekracht als ‘aantrekkend’ vermogen is vervangen door Einstein’s beschrijving van zwaartekracht als een eigenschap van ruimte-tijd. In plaats van dat er aan objecten wordt getrokken, bewegen objecten langs krommingen. De idee dat alle verschijnselen oorzakelijk gedetermineerd zijn is vervangen door het principe van kwantum-indeterminatie volgens welke zelfs de meest volledig</w:t>
      </w:r>
      <w:r w:rsidR="008257C2">
        <w:t>e</w:t>
      </w:r>
      <w:r>
        <w:t xml:space="preserve"> kennis van het verleden op zijn best alleen een </w:t>
      </w:r>
      <w:r>
        <w:lastRenderedPageBreak/>
        <w:t>waarschijnlijkheidsberekening van het toekomstige traject oplever</w:t>
      </w:r>
      <w:r w:rsidR="00342A94">
        <w:t>t</w:t>
      </w:r>
      <w:r>
        <w:t xml:space="preserve">. Overeind </w:t>
      </w:r>
      <w:r w:rsidR="000237AB">
        <w:t xml:space="preserve">blijft </w:t>
      </w:r>
      <w:r>
        <w:t xml:space="preserve"> Russell’s constatering dat fysica </w:t>
      </w:r>
      <w:r w:rsidR="00D56DEF">
        <w:t xml:space="preserve">formeel </w:t>
      </w:r>
      <w:r>
        <w:t>geen oorzaken be</w:t>
      </w:r>
      <w:r w:rsidR="00D56DEF">
        <w:t>noemt</w:t>
      </w:r>
      <w:r>
        <w:t xml:space="preserve"> maar regelmatige patronen van associatie of opeenvolging tussen waarneembare fenomenen en deze uitdrukt in </w:t>
      </w:r>
      <w:r w:rsidR="00DF5BDB">
        <w:t xml:space="preserve">wiskundige </w:t>
      </w:r>
      <w:r>
        <w:t>relaties die symmetrie, transitiviteit, reflexiviteit en voor zover het de klassieke mechanica betreft, continuïteit impliceren.</w:t>
      </w:r>
      <w:r w:rsidR="008F7440">
        <w:t xml:space="preserve"> </w:t>
      </w:r>
      <w:r>
        <w:t xml:space="preserve">Dat accordeert niet met </w:t>
      </w:r>
      <w:r w:rsidR="00912B88">
        <w:t xml:space="preserve">de </w:t>
      </w:r>
      <w:r>
        <w:t>discontinu</w:t>
      </w:r>
      <w:r w:rsidR="00912B88">
        <w:t xml:space="preserve">e, </w:t>
      </w:r>
      <w:r>
        <w:t>asymmetri</w:t>
      </w:r>
      <w:r w:rsidR="00912B88">
        <w:t xml:space="preserve">sche </w:t>
      </w:r>
      <w:r>
        <w:t xml:space="preserve">causale verbanden waar speciale wetenschappen over spreken. </w:t>
      </w:r>
      <w:r w:rsidR="00912B88">
        <w:t>F</w:t>
      </w:r>
      <w:r>
        <w:t>undamentele fysica (kwantummechanica) kent wel discontinuïteiten (</w:t>
      </w:r>
      <w:r w:rsidR="00414707">
        <w:t>P</w:t>
      </w:r>
      <w:r>
        <w:t xml:space="preserve">auli verbod, kwanten) maar kan volgens de standaardinterpretatie voor </w:t>
      </w:r>
      <w:r w:rsidR="00912B88">
        <w:t xml:space="preserve">veel </w:t>
      </w:r>
      <w:r>
        <w:t xml:space="preserve"> verschijnselen slechts kansen geven zonder oorzaken te benoemen. </w:t>
      </w:r>
    </w:p>
    <w:p w:rsidR="00AC7F89" w:rsidRDefault="00912B88" w:rsidP="00B03B6B">
      <w:pPr>
        <w:spacing w:line="320" w:lineRule="exact"/>
        <w:ind w:firstLine="709"/>
        <w:contextualSpacing/>
        <w:jc w:val="both"/>
      </w:pPr>
      <w:r>
        <w:t xml:space="preserve">Dit ondanks vergeefse pogingen van kwantummechanica een deterministische causale theorie te maken, zoals Bohm’s </w:t>
      </w:r>
      <w:r w:rsidRPr="00912B88">
        <w:rPr>
          <w:i/>
        </w:rPr>
        <w:t>hidden causal variable theory</w:t>
      </w:r>
      <w:r>
        <w:t xml:space="preserve">, die empirisch equivalent </w:t>
      </w:r>
      <w:r w:rsidR="00C223ED">
        <w:t xml:space="preserve">zou </w:t>
      </w:r>
      <w:r>
        <w:t xml:space="preserve">zijn met de standaard </w:t>
      </w:r>
      <w:r w:rsidR="00414707">
        <w:t>Kopenhagen-</w:t>
      </w:r>
      <w:r>
        <w:t xml:space="preserve">interpretatie. </w:t>
      </w:r>
      <w:r w:rsidR="007A6DA3">
        <w:t xml:space="preserve">Bell (1964) heeft bewezen dat </w:t>
      </w:r>
      <w:r w:rsidR="007A6DA3" w:rsidRPr="00414707">
        <w:rPr>
          <w:i/>
        </w:rPr>
        <w:t>hidden</w:t>
      </w:r>
      <w:r w:rsidR="00414707" w:rsidRPr="00414707">
        <w:rPr>
          <w:i/>
        </w:rPr>
        <w:t>-variable</w:t>
      </w:r>
      <w:r w:rsidR="007A6DA3">
        <w:t xml:space="preserve"> theorieën niet in alle mogelijke situaties dezelfde resultaten (voorspellingen) impliceren als de kwantummechanica wanneer men het lokaliteitsprincipe handhaaft (wat zegt dat een gebeurtenis op plaats B niet direct een meting kan beïnvloeden in A op enig afstand van B).  </w:t>
      </w:r>
      <w:r w:rsidR="00CE22C0">
        <w:t xml:space="preserve">Nadien uitgevoerde </w:t>
      </w:r>
      <w:r w:rsidR="00AC7F89">
        <w:t>experimenten waar</w:t>
      </w:r>
      <w:r w:rsidR="00D333AC">
        <w:t xml:space="preserve">in </w:t>
      </w:r>
      <w:r w:rsidR="00AC7F89">
        <w:t xml:space="preserve">men </w:t>
      </w:r>
      <w:r w:rsidR="00834A66">
        <w:t xml:space="preserve">empirische adequaatheid </w:t>
      </w:r>
      <w:r w:rsidR="00D333AC">
        <w:t xml:space="preserve">van </w:t>
      </w:r>
      <w:r w:rsidR="00AC7F89">
        <w:t xml:space="preserve">de twee </w:t>
      </w:r>
      <w:r w:rsidR="00D333AC">
        <w:t xml:space="preserve">kon vergelijken, </w:t>
      </w:r>
      <w:r w:rsidR="00AC7F89">
        <w:t>he</w:t>
      </w:r>
      <w:r w:rsidR="00CE22C0">
        <w:t xml:space="preserve">bben </w:t>
      </w:r>
      <w:r w:rsidR="00AC7F89">
        <w:t xml:space="preserve">resultaten opgeleverd die in overeenstemming </w:t>
      </w:r>
      <w:r w:rsidR="00CE22C0">
        <w:t xml:space="preserve">zijn </w:t>
      </w:r>
      <w:r w:rsidR="00AC7F89">
        <w:t>met kwantummechanische voorspellingen</w:t>
      </w:r>
      <w:r w:rsidR="00D333AC">
        <w:t xml:space="preserve">, </w:t>
      </w:r>
      <w:r w:rsidR="00AC7F89">
        <w:t xml:space="preserve">niet met die van </w:t>
      </w:r>
      <w:r w:rsidR="00AC7F89" w:rsidRPr="00414707">
        <w:rPr>
          <w:i/>
        </w:rPr>
        <w:t>local</w:t>
      </w:r>
      <w:r w:rsidR="00AC7F89">
        <w:t xml:space="preserve"> </w:t>
      </w:r>
      <w:r w:rsidR="00AC7F89" w:rsidRPr="00414707">
        <w:rPr>
          <w:i/>
        </w:rPr>
        <w:t>hidden</w:t>
      </w:r>
      <w:r w:rsidR="00414707">
        <w:rPr>
          <w:i/>
        </w:rPr>
        <w:t>-</w:t>
      </w:r>
      <w:r w:rsidR="00AC7F89" w:rsidRPr="00414707">
        <w:rPr>
          <w:i/>
        </w:rPr>
        <w:t xml:space="preserve"> variable</w:t>
      </w:r>
      <w:r w:rsidR="00AC7F89">
        <w:t xml:space="preserve"> theorieën. Een basis met determinerende (verborgen) oorzaken in de zin dat de uitkomst van een gegeven observatie altijd met zekerheid voorspel</w:t>
      </w:r>
      <w:r w:rsidR="00D333AC">
        <w:t>t</w:t>
      </w:r>
      <w:r w:rsidR="00AC7F89">
        <w:t xml:space="preserve"> kan worden lijkt </w:t>
      </w:r>
      <w:r w:rsidR="00F41910">
        <w:t xml:space="preserve">volgens de fysica </w:t>
      </w:r>
      <w:r w:rsidR="00AC7F89">
        <w:t>niet mogelijk als we vasthouden aan causaliteit  die het lokaliteitsprincipe ‘gehoorzaam</w:t>
      </w:r>
      <w:r w:rsidR="00CF5293">
        <w:t>t</w:t>
      </w:r>
      <w:r w:rsidR="00AC7F89">
        <w:t xml:space="preserve">’.   </w:t>
      </w:r>
    </w:p>
    <w:p w:rsidR="00D333AC" w:rsidRDefault="00B81565" w:rsidP="00B03B6B">
      <w:pPr>
        <w:spacing w:line="320" w:lineRule="exact"/>
        <w:ind w:firstLine="709"/>
        <w:contextualSpacing/>
        <w:jc w:val="both"/>
      </w:pPr>
      <w:r>
        <w:t xml:space="preserve">Het </w:t>
      </w:r>
      <w:r w:rsidR="004939DE">
        <w:t xml:space="preserve">aangevoerde </w:t>
      </w:r>
      <w:r>
        <w:t xml:space="preserve">argument </w:t>
      </w:r>
      <w:r w:rsidR="00AC7F89">
        <w:t xml:space="preserve">dat formuleringen van de  fysica niet volledig zouden zijn omdat haar symmetrische wetten geen rekening houden met het feit dat veel processen tijd-irreversibel zijn, en dus causale asymmetrie als aanvullende tijdsvector vereist, is niet sluitend. </w:t>
      </w:r>
      <w:r w:rsidR="00D333AC">
        <w:t xml:space="preserve">Fysica </w:t>
      </w:r>
      <w:r w:rsidR="004302DE">
        <w:t xml:space="preserve">kan </w:t>
      </w:r>
      <w:r w:rsidR="00D333AC" w:rsidRPr="00110516">
        <w:rPr>
          <w:i/>
        </w:rPr>
        <w:t>time-reversal-invariantie</w:t>
      </w:r>
      <w:r w:rsidR="00D333AC">
        <w:t xml:space="preserve"> </w:t>
      </w:r>
      <w:r w:rsidR="004302DE">
        <w:t xml:space="preserve">met statistische thermodynamica </w:t>
      </w:r>
      <w:r w:rsidR="00A42FC2">
        <w:t xml:space="preserve">perfect </w:t>
      </w:r>
      <w:r w:rsidR="00D333AC">
        <w:t xml:space="preserve">beschrijven. </w:t>
      </w:r>
      <w:r w:rsidR="00685923">
        <w:t>V</w:t>
      </w:r>
      <w:r w:rsidR="004302DE">
        <w:t xml:space="preserve">eel </w:t>
      </w:r>
      <w:r w:rsidR="00D333AC">
        <w:t xml:space="preserve">processen </w:t>
      </w:r>
      <w:r w:rsidR="00685923">
        <w:t xml:space="preserve">zijn </w:t>
      </w:r>
      <w:r w:rsidR="00D333AC">
        <w:t>t</w:t>
      </w:r>
      <w:r w:rsidR="00414707">
        <w:t>ijd</w:t>
      </w:r>
      <w:r w:rsidR="00D333AC">
        <w:t xml:space="preserve">-irreversibel </w:t>
      </w:r>
      <w:r w:rsidR="004302DE">
        <w:t xml:space="preserve">omdat </w:t>
      </w:r>
      <w:r w:rsidR="00A42FC2">
        <w:t xml:space="preserve">het in </w:t>
      </w:r>
      <w:r w:rsidR="00D333AC">
        <w:t>hoge mate onwaarschijnlijk</w:t>
      </w:r>
      <w:r w:rsidR="00A42FC2">
        <w:t xml:space="preserve"> is dat </w:t>
      </w:r>
      <w:r w:rsidR="00D333AC">
        <w:t>systemen spontaan in de richting van entropieafname en enthalpie</w:t>
      </w:r>
      <w:r w:rsidR="00414707">
        <w:t>-</w:t>
      </w:r>
      <w:r w:rsidR="00D333AC">
        <w:t>toename propageren</w:t>
      </w:r>
      <w:r w:rsidR="00685923">
        <w:t xml:space="preserve">. Dit </w:t>
      </w:r>
      <w:r w:rsidR="00D333AC">
        <w:t xml:space="preserve">op grond van het feit dat het aantal ongeordende configuraties (met hoge entropie) veruit het aantal geordende configuraties (met lage entropie) overstijgt. </w:t>
      </w:r>
    </w:p>
    <w:p w:rsidR="008D213F" w:rsidRDefault="00AC7F89" w:rsidP="00B03B6B">
      <w:pPr>
        <w:pStyle w:val="Plattetekst"/>
        <w:spacing w:line="320" w:lineRule="exact"/>
        <w:ind w:firstLine="709"/>
        <w:contextualSpacing/>
        <w:jc w:val="both"/>
      </w:pPr>
      <w:r>
        <w:t>D</w:t>
      </w:r>
      <w:r w:rsidR="00616BF8">
        <w:t xml:space="preserve">it alles in overweging genomen is de </w:t>
      </w:r>
      <w:r>
        <w:t xml:space="preserve">vraag hoe </w:t>
      </w:r>
      <w:r w:rsidR="00F66E45">
        <w:t xml:space="preserve">verklaard moet worden </w:t>
      </w:r>
      <w:r w:rsidR="006F3651">
        <w:t xml:space="preserve">dat </w:t>
      </w:r>
      <w:r>
        <w:t xml:space="preserve">causale claims van speciale wetenschappen objectieve betekenis en waarheidscondities hebben en over een objectieve werkelijkheid gaan, gegeven dat de fundamentele fysica (die de bouwstenen van alles zou beschrijven) geen ordinaire causale concepten gebruikt of kan gebruiken om empirisch adequate beschrijvingen </w:t>
      </w:r>
      <w:r w:rsidR="00F66E45">
        <w:t xml:space="preserve">van </w:t>
      </w:r>
      <w:r>
        <w:t xml:space="preserve">de relaties tussen actueel waarneembare fenomenen in de werkelijkheid te geven. </w:t>
      </w:r>
      <w:r w:rsidR="008D213F">
        <w:t xml:space="preserve">De verschillende mogelijkheden die hiervoor prima facie in aanmerking komen zijn categoriseerbaar </w:t>
      </w:r>
      <w:r w:rsidR="00376047">
        <w:t xml:space="preserve">als </w:t>
      </w:r>
      <w:r w:rsidR="008D213F">
        <w:t xml:space="preserve">causaal </w:t>
      </w:r>
      <w:r w:rsidR="00376047">
        <w:t>–</w:t>
      </w:r>
      <w:r w:rsidR="008D213F">
        <w:t>reductionisme</w:t>
      </w:r>
      <w:r w:rsidR="00376047">
        <w:t xml:space="preserve">, </w:t>
      </w:r>
      <w:r w:rsidR="008D213F">
        <w:t xml:space="preserve"> antireductionisme </w:t>
      </w:r>
      <w:r w:rsidR="00C43AF7">
        <w:t xml:space="preserve">en laatstgenoemde weer </w:t>
      </w:r>
      <w:r w:rsidR="00376047">
        <w:t xml:space="preserve">als </w:t>
      </w:r>
      <w:r w:rsidR="008D213F">
        <w:t xml:space="preserve">causaal fundamentalisme, en causaal superveniëntie.  </w:t>
      </w:r>
    </w:p>
    <w:p w:rsidR="00AC7F89" w:rsidRDefault="00AC7F89" w:rsidP="00B03B6B">
      <w:pPr>
        <w:pStyle w:val="Plattetekst"/>
        <w:spacing w:line="320" w:lineRule="exact"/>
        <w:ind w:firstLine="709"/>
        <w:contextualSpacing/>
        <w:jc w:val="both"/>
      </w:pPr>
      <w:r>
        <w:t>Aanhangers van</w:t>
      </w:r>
      <w:r w:rsidR="00653D8F">
        <w:t xml:space="preserve"> </w:t>
      </w:r>
      <w:r w:rsidR="00653D8F" w:rsidRPr="00653D8F">
        <w:rPr>
          <w:b/>
        </w:rPr>
        <w:t>objectivistisch</w:t>
      </w:r>
      <w:r w:rsidR="00653D8F">
        <w:t xml:space="preserve"> </w:t>
      </w:r>
      <w:r w:rsidRPr="00233CF3">
        <w:rPr>
          <w:b/>
        </w:rPr>
        <w:t>causaal reductionisme</w:t>
      </w:r>
      <w:r>
        <w:t xml:space="preserve"> claimen dat </w:t>
      </w:r>
      <w:r w:rsidR="006C0EDF">
        <w:t xml:space="preserve">objectieve </w:t>
      </w:r>
      <w:r>
        <w:t xml:space="preserve">causale beweringen </w:t>
      </w:r>
      <w:r w:rsidR="006C0EDF">
        <w:t xml:space="preserve">herleidbaar zijn </w:t>
      </w:r>
      <w:r>
        <w:t xml:space="preserve">tot de </w:t>
      </w:r>
      <w:r w:rsidR="00672764">
        <w:t xml:space="preserve">objectieve </w:t>
      </w:r>
      <w:r>
        <w:t xml:space="preserve">formele </w:t>
      </w:r>
      <w:r w:rsidR="008D213F">
        <w:t xml:space="preserve">niet-causale </w:t>
      </w:r>
      <w:r>
        <w:t xml:space="preserve">beschrijvingen van de fysica. Als uitgangspunt </w:t>
      </w:r>
      <w:r w:rsidR="00C268CC">
        <w:t xml:space="preserve">dient </w:t>
      </w:r>
      <w:r>
        <w:t>de regelmatigheidsanalyse van Hume</w:t>
      </w:r>
      <w:r w:rsidR="00921B7A">
        <w:t>,</w:t>
      </w:r>
      <w:r>
        <w:t xml:space="preserve"> volgens </w:t>
      </w:r>
      <w:r>
        <w:lastRenderedPageBreak/>
        <w:t xml:space="preserve">welke causale claims objectief gesproken over regelmatige conjunctie of opeenvolging van  </w:t>
      </w:r>
      <w:r w:rsidR="00D333E4">
        <w:t xml:space="preserve">verschijnselen </w:t>
      </w:r>
      <w:r>
        <w:t>in de natuur gaan</w:t>
      </w:r>
      <w:r w:rsidR="00F4372B">
        <w:t>,</w:t>
      </w:r>
      <w:r w:rsidR="00C047AD">
        <w:t xml:space="preserve"> hetgeen</w:t>
      </w:r>
      <w:r>
        <w:t xml:space="preserve"> ruwweg </w:t>
      </w:r>
      <w:r w:rsidR="00FB32E5">
        <w:t xml:space="preserve">is </w:t>
      </w:r>
      <w:r>
        <w:t>wat fysische natuurwetten beschrijven</w:t>
      </w:r>
      <w:r w:rsidR="00FB32E5">
        <w:t xml:space="preserve">. </w:t>
      </w:r>
      <w:r w:rsidR="00C43AF7">
        <w:t xml:space="preserve">Hieronder vallen </w:t>
      </w:r>
      <w:r>
        <w:t>de nomologische benadering</w:t>
      </w:r>
      <w:r w:rsidR="00C43AF7">
        <w:t>en</w:t>
      </w:r>
      <w:r>
        <w:t xml:space="preserve"> </w:t>
      </w:r>
      <w:r w:rsidR="00F4372B">
        <w:t xml:space="preserve">van </w:t>
      </w:r>
      <w:r>
        <w:t>Mill</w:t>
      </w:r>
      <w:r w:rsidR="007A0CCE">
        <w:t xml:space="preserve"> en </w:t>
      </w:r>
      <w:r>
        <w:t>Hempel volgens w</w:t>
      </w:r>
      <w:r w:rsidR="00F4372B">
        <w:t xml:space="preserve">ie </w:t>
      </w:r>
      <w:r>
        <w:t>causale claim</w:t>
      </w:r>
      <w:r w:rsidR="004257ED">
        <w:t>s</w:t>
      </w:r>
      <w:r>
        <w:t xml:space="preserve"> instantie</w:t>
      </w:r>
      <w:r w:rsidR="004257ED">
        <w:t>s</w:t>
      </w:r>
      <w:r>
        <w:t xml:space="preserve"> van associatieve natuurwet</w:t>
      </w:r>
      <w:r w:rsidR="004257ED">
        <w:t>ten zijn, en d</w:t>
      </w:r>
      <w:r>
        <w:t xml:space="preserve">e probabilistische </w:t>
      </w:r>
      <w:r w:rsidR="006C0EDF">
        <w:t>interpretatie</w:t>
      </w:r>
      <w:r w:rsidR="002714A4">
        <w:t>s</w:t>
      </w:r>
      <w:r w:rsidR="006C0EDF">
        <w:t xml:space="preserve"> </w:t>
      </w:r>
      <w:r>
        <w:t xml:space="preserve">van </w:t>
      </w:r>
      <w:r w:rsidR="006A242F">
        <w:t xml:space="preserve">Reichenbach </w:t>
      </w:r>
      <w:r w:rsidR="004257ED">
        <w:t>(</w:t>
      </w:r>
      <w:r w:rsidR="00F4372B">
        <w:t xml:space="preserve">waarin </w:t>
      </w:r>
      <w:r>
        <w:t xml:space="preserve">oorzaken kansen op </w:t>
      </w:r>
      <w:r w:rsidR="00F4372B">
        <w:t xml:space="preserve">een </w:t>
      </w:r>
      <w:r>
        <w:t>effect veranderen</w:t>
      </w:r>
      <w:r w:rsidR="004257ED">
        <w:t>)</w:t>
      </w:r>
      <w:r w:rsidR="002714A4">
        <w:t>.</w:t>
      </w:r>
      <w:r>
        <w:t xml:space="preserve"> Het probleem met </w:t>
      </w:r>
      <w:r w:rsidR="00F4372B">
        <w:t xml:space="preserve">zuiver </w:t>
      </w:r>
      <w:r>
        <w:t xml:space="preserve">herleiden van causale claims tot </w:t>
      </w:r>
      <w:r w:rsidR="00F4372B">
        <w:t xml:space="preserve">claims over </w:t>
      </w:r>
      <w:r w:rsidR="00327140">
        <w:t xml:space="preserve">regelmatig geassocieerde fenomenen, </w:t>
      </w:r>
      <w:r w:rsidR="00A328CA">
        <w:t xml:space="preserve">is dat het </w:t>
      </w:r>
      <w:r>
        <w:t xml:space="preserve">tot </w:t>
      </w:r>
      <w:r w:rsidR="00BD4474">
        <w:t>contra-intuïtieve</w:t>
      </w:r>
      <w:r>
        <w:t xml:space="preserve"> resultaten</w:t>
      </w:r>
      <w:r w:rsidR="00327140">
        <w:t xml:space="preserve"> leidt</w:t>
      </w:r>
      <w:r>
        <w:t xml:space="preserve">. </w:t>
      </w:r>
    </w:p>
    <w:p w:rsidR="00AB18D6" w:rsidRDefault="00AC7F89" w:rsidP="00B03B6B">
      <w:pPr>
        <w:pStyle w:val="Plattetekst"/>
        <w:spacing w:line="320" w:lineRule="exact"/>
        <w:ind w:firstLine="709"/>
        <w:contextualSpacing/>
        <w:jc w:val="both"/>
      </w:pPr>
      <w:r>
        <w:t>Een alternatief is</w:t>
      </w:r>
      <w:r w:rsidR="00A328CA">
        <w:t>,</w:t>
      </w:r>
      <w:r>
        <w:t xml:space="preserve"> pre-Humeaanse </w:t>
      </w:r>
      <w:r w:rsidR="00C02E6B">
        <w:t xml:space="preserve">gedachtegoed reanimeren door </w:t>
      </w:r>
      <w:r>
        <w:t xml:space="preserve">ons alledaags causale wereldbeeld als </w:t>
      </w:r>
      <w:r w:rsidR="00F4372B">
        <w:t>werkelijk te beschouwen</w:t>
      </w:r>
      <w:r>
        <w:t xml:space="preserve"> en</w:t>
      </w:r>
      <w:r w:rsidR="00A328CA">
        <w:t xml:space="preserve"> met Cartwright </w:t>
      </w:r>
      <w:r w:rsidR="00653D8F" w:rsidRPr="00653D8F">
        <w:rPr>
          <w:b/>
        </w:rPr>
        <w:t>objectivistisch</w:t>
      </w:r>
      <w:r w:rsidR="00653D8F">
        <w:rPr>
          <w:b/>
        </w:rPr>
        <w:t xml:space="preserve"> c</w:t>
      </w:r>
      <w:r w:rsidRPr="009E4EA6">
        <w:rPr>
          <w:b/>
        </w:rPr>
        <w:t>ausaal fundamentalisme</w:t>
      </w:r>
      <w:r>
        <w:t xml:space="preserve"> te verdedigen. </w:t>
      </w:r>
      <w:r w:rsidR="00AB18D6">
        <w:t xml:space="preserve">Objectieve universele en fundamentele werkelijkheid wordt </w:t>
      </w:r>
      <w:r w:rsidR="00CF129B">
        <w:t xml:space="preserve">dan </w:t>
      </w:r>
      <w:r w:rsidR="00AB18D6">
        <w:t xml:space="preserve">niet beschreven door fysische wetten die regelmaat als uitgangspunt hebben, maar </w:t>
      </w:r>
      <w:r w:rsidR="00EF5769">
        <w:t xml:space="preserve">door </w:t>
      </w:r>
      <w:r w:rsidR="00AB18D6">
        <w:t>claims over entiteiten met causale capaciteiten</w:t>
      </w:r>
      <w:r w:rsidR="00C02E6B">
        <w:t>.</w:t>
      </w:r>
      <w:r w:rsidR="00AB18D6">
        <w:t xml:space="preserve"> </w:t>
      </w:r>
      <w:r w:rsidR="005E36D6">
        <w:t xml:space="preserve">Causaal objectivisme onderbouwen met </w:t>
      </w:r>
      <w:r w:rsidR="00BD4474">
        <w:t>vermogensrealisme</w:t>
      </w:r>
      <w:r w:rsidR="005E36D6">
        <w:t xml:space="preserve"> is echter een controversiële, epistemisch gedurfde, </w:t>
      </w:r>
      <w:r w:rsidR="005E36D6" w:rsidRPr="009E4EA6">
        <w:rPr>
          <w:i/>
        </w:rPr>
        <w:t>move</w:t>
      </w:r>
      <w:r w:rsidR="005E36D6">
        <w:t xml:space="preserve">. Het vereist een geloof in het bestaan van onwaarneembare vermogens van objecten die effecten </w:t>
      </w:r>
      <w:r w:rsidR="005E36D6" w:rsidRPr="00F12435">
        <w:rPr>
          <w:i/>
        </w:rPr>
        <w:t>produceren</w:t>
      </w:r>
      <w:r w:rsidR="004257ED">
        <w:t xml:space="preserve">. </w:t>
      </w:r>
      <w:r w:rsidR="005E36D6">
        <w:t xml:space="preserve">  </w:t>
      </w:r>
    </w:p>
    <w:p w:rsidR="009F4AAE" w:rsidRDefault="00C02E6B" w:rsidP="00B03B6B">
      <w:pPr>
        <w:pStyle w:val="Plattetekst"/>
        <w:spacing w:line="320" w:lineRule="exact"/>
        <w:ind w:firstLine="709"/>
        <w:contextualSpacing/>
        <w:jc w:val="both"/>
      </w:pPr>
      <w:r>
        <w:t xml:space="preserve">Voor </w:t>
      </w:r>
      <w:r w:rsidR="00E55224">
        <w:t xml:space="preserve">wie </w:t>
      </w:r>
      <w:r>
        <w:t>z</w:t>
      </w:r>
      <w:r w:rsidR="00AC7F89">
        <w:t xml:space="preserve">ich niet </w:t>
      </w:r>
      <w:r>
        <w:t xml:space="preserve">willen </w:t>
      </w:r>
      <w:r w:rsidR="00AC7F89">
        <w:t xml:space="preserve">binden aan metafysica over verborgen causale vermogens is er </w:t>
      </w:r>
      <w:r>
        <w:t xml:space="preserve">dan </w:t>
      </w:r>
      <w:r w:rsidR="00AC7F89">
        <w:t xml:space="preserve">nog een </w:t>
      </w:r>
      <w:r w:rsidR="00653D8F" w:rsidRPr="00653D8F">
        <w:rPr>
          <w:b/>
        </w:rPr>
        <w:t>objectivistische</w:t>
      </w:r>
      <w:r w:rsidR="00653D8F">
        <w:t xml:space="preserve"> </w:t>
      </w:r>
      <w:r w:rsidR="00AC7F89" w:rsidRPr="008222BA">
        <w:rPr>
          <w:b/>
        </w:rPr>
        <w:t>causaal anitireductionistische</w:t>
      </w:r>
      <w:r w:rsidR="00AC7F89">
        <w:t xml:space="preserve"> optie waarin causale macrofeiten wel objectief maar niet reduceerbaar </w:t>
      </w:r>
      <w:r w:rsidR="00C047AD">
        <w:t xml:space="preserve">zijn </w:t>
      </w:r>
      <w:r w:rsidR="00AC7F89">
        <w:t xml:space="preserve">tot een niet-causale microfysisch basis </w:t>
      </w:r>
      <w:r w:rsidR="00C047AD">
        <w:t xml:space="preserve">edoch </w:t>
      </w:r>
      <w:r w:rsidR="00AC7F89">
        <w:t xml:space="preserve">daarop superveniëren. </w:t>
      </w:r>
      <w:r w:rsidR="00C047AD">
        <w:t xml:space="preserve">Woodward’s interventionisme zou hiervoor kandidaat kunnen staan ware het niet dat hypothetische interventie een </w:t>
      </w:r>
      <w:r w:rsidR="00CF5293">
        <w:t xml:space="preserve">contextgevoelige </w:t>
      </w:r>
      <w:r w:rsidR="00C047AD">
        <w:t xml:space="preserve">counterfactuele notie </w:t>
      </w:r>
      <w:r w:rsidR="00CF5293">
        <w:t>blijkt</w:t>
      </w:r>
      <w:r w:rsidR="00C047AD">
        <w:t xml:space="preserve">, die moeilijk </w:t>
      </w:r>
      <w:r>
        <w:t xml:space="preserve">valt </w:t>
      </w:r>
      <w:r w:rsidR="00C047AD">
        <w:t xml:space="preserve">te rijmen met causaal </w:t>
      </w:r>
      <w:r w:rsidR="00BD4474">
        <w:t>objectivisme</w:t>
      </w:r>
      <w:r w:rsidR="00C047AD">
        <w:t xml:space="preserve">. </w:t>
      </w:r>
      <w:r>
        <w:t xml:space="preserve">In het komend hoofdstuk zal ik de bezwaren </w:t>
      </w:r>
      <w:r w:rsidR="00E55224">
        <w:t xml:space="preserve">onderbouwen </w:t>
      </w:r>
      <w:r>
        <w:t xml:space="preserve">tegen deze pogingen om objectieve betekenis en waarheidswaarde aan causale claims toe te schrijven, die kort gezegd </w:t>
      </w:r>
      <w:r w:rsidR="002C5316">
        <w:t>inhouden dat</w:t>
      </w:r>
      <w:r>
        <w:t xml:space="preserve">: ofwel </w:t>
      </w:r>
      <w:r w:rsidR="002C5316">
        <w:t xml:space="preserve">er </w:t>
      </w:r>
      <w:r>
        <w:t xml:space="preserve">geen accurate beschrijving gegeven </w:t>
      </w:r>
      <w:r w:rsidR="00E55224">
        <w:t xml:space="preserve">wordt </w:t>
      </w:r>
      <w:r>
        <w:t>van ons gebruik van de causale notie, of</w:t>
      </w:r>
      <w:r w:rsidR="00E55224">
        <w:t>wel</w:t>
      </w:r>
      <w:r>
        <w:t xml:space="preserve"> onvoldoende rekening </w:t>
      </w:r>
      <w:r w:rsidR="00E55224">
        <w:t xml:space="preserve">wordt gehouden </w:t>
      </w:r>
      <w:r>
        <w:t xml:space="preserve">met naturalistische eisen die de veronderstelde objectiviteit aan de empirische beslisbaarheid van causale claims stelt. </w:t>
      </w:r>
    </w:p>
    <w:p w:rsidR="000F5CB7" w:rsidRDefault="009F4AAE" w:rsidP="00B03B6B">
      <w:pPr>
        <w:pStyle w:val="Plattetekst"/>
        <w:spacing w:line="320" w:lineRule="exact"/>
        <w:ind w:firstLine="709"/>
        <w:contextualSpacing/>
        <w:jc w:val="both"/>
      </w:pPr>
      <w:r>
        <w:t xml:space="preserve">In het laatste hoofdstuk zal ik dan ook een alternatief voor causaal objectivisme verdedigen: te weten causaal anti-realisme, de these dat causale claims niet gaan over objectief bestaande modale feiten, mogelijke werelden of tendensen van actieve substanties, maar over bepaalde door de context geselecteerde saillante verschilmakende factoren die in de alternatieve (niet noodzakelijk refererende) modellen van onze theorieën worden herkent. </w:t>
      </w:r>
      <w:r w:rsidR="00AC7F89">
        <w:t xml:space="preserve">Om die </w:t>
      </w:r>
      <w:r w:rsidR="005163A7">
        <w:t xml:space="preserve">stelling </w:t>
      </w:r>
      <w:r w:rsidR="00AC7F89">
        <w:t xml:space="preserve">kracht bij te zetten zal ik eerst </w:t>
      </w:r>
      <w:r w:rsidR="00133F03">
        <w:t xml:space="preserve">demonstreren </w:t>
      </w:r>
      <w:r w:rsidR="00AC7F89">
        <w:t xml:space="preserve">dat objectieve benaderingen van causaliteit niet houdbaar zijn. </w:t>
      </w:r>
    </w:p>
    <w:p w:rsidR="00AC7F89" w:rsidRDefault="00AC7F89" w:rsidP="00DB5CBA">
      <w:pPr>
        <w:pStyle w:val="Kop1"/>
      </w:pPr>
      <w:bookmarkStart w:id="10" w:name="_Toc518664628"/>
      <w:r>
        <w:t>Problemen met objectieve benaderingen van causaliteit</w:t>
      </w:r>
      <w:bookmarkEnd w:id="10"/>
    </w:p>
    <w:p w:rsidR="00AC7F89" w:rsidRDefault="00AC7F89" w:rsidP="007772B1"/>
    <w:p w:rsidR="00AC7F89" w:rsidRDefault="00B623FD" w:rsidP="00B03B6B">
      <w:pPr>
        <w:spacing w:after="120" w:line="320" w:lineRule="exact"/>
        <w:jc w:val="both"/>
      </w:pPr>
      <w:r>
        <w:t>Aan de orde is d</w:t>
      </w:r>
      <w:r w:rsidR="00AC7F89">
        <w:t>e vraag of causale claims objectieve betekenis en waarheidscondities hebben</w:t>
      </w:r>
      <w:r>
        <w:t>. D</w:t>
      </w:r>
      <w:r w:rsidR="00B62C94">
        <w:t>i</w:t>
      </w:r>
      <w:r>
        <w:t>e vraag zal be</w:t>
      </w:r>
      <w:r w:rsidR="00B62C94">
        <w:t xml:space="preserve">nadert worden als een zoektocht naar wat op de lege plaats </w:t>
      </w:r>
      <w:r w:rsidR="00AC7F89">
        <w:t>‘__’ in “x veroorzaakt y d.e.s.d.a. __’</w:t>
      </w:r>
      <w:r w:rsidR="00B62C94">
        <w:t xml:space="preserve"> ingevuld dient te worden</w:t>
      </w:r>
      <w:r w:rsidR="00AC7F89">
        <w:t xml:space="preserve">. </w:t>
      </w:r>
      <w:r w:rsidR="00B62C94">
        <w:t xml:space="preserve">Zo’n </w:t>
      </w:r>
      <w:r w:rsidR="00AC7F89">
        <w:t xml:space="preserve">invulling zou om een </w:t>
      </w:r>
      <w:r w:rsidR="00AC7F89" w:rsidRPr="00786CFE">
        <w:rPr>
          <w:b/>
        </w:rPr>
        <w:t>accurate</w:t>
      </w:r>
      <w:r w:rsidR="00AC7F89">
        <w:t xml:space="preserve"> en </w:t>
      </w:r>
      <w:r w:rsidR="00AC7F89" w:rsidRPr="00786CFE">
        <w:rPr>
          <w:b/>
        </w:rPr>
        <w:t>naturalistische</w:t>
      </w:r>
      <w:r w:rsidR="00AC7F89">
        <w:t xml:space="preserve"> beschrijving van causale claims te </w:t>
      </w:r>
      <w:r w:rsidR="009920A0">
        <w:t xml:space="preserve">leveren </w:t>
      </w:r>
      <w:r w:rsidR="00AC7F89">
        <w:t xml:space="preserve">minimaal moeten voldoen aan de volgende twee voorwaarden:  </w:t>
      </w:r>
    </w:p>
    <w:p w:rsidR="00AC7F89" w:rsidRDefault="00AC7F89" w:rsidP="00DB5CBA">
      <w:pPr>
        <w:keepNext/>
        <w:spacing w:after="120" w:line="160" w:lineRule="exact"/>
        <w:contextualSpacing/>
        <w:rPr>
          <w:sz w:val="18"/>
          <w:szCs w:val="18"/>
        </w:rPr>
      </w:pPr>
    </w:p>
    <w:p w:rsidR="00AC7F89" w:rsidRDefault="00AC7F89" w:rsidP="00C017D2">
      <w:pPr>
        <w:pStyle w:val="Lijstalinea"/>
        <w:widowControl/>
        <w:numPr>
          <w:ilvl w:val="0"/>
          <w:numId w:val="15"/>
        </w:numPr>
        <w:suppressAutoHyphens w:val="0"/>
        <w:spacing w:after="200" w:line="276" w:lineRule="auto"/>
        <w:jc w:val="both"/>
      </w:pPr>
      <w:r>
        <w:rPr>
          <w:b/>
        </w:rPr>
        <w:t>Accuratessevoorwaarde</w:t>
      </w:r>
      <w:r w:rsidRPr="00F86652">
        <w:rPr>
          <w:b/>
        </w:rPr>
        <w:t>:</w:t>
      </w:r>
      <w:r>
        <w:t xml:space="preserve"> </w:t>
      </w:r>
      <w:r w:rsidR="003C5BD2">
        <w:t xml:space="preserve">Moet zodanige beschrijving geven van causale claim dat het alle gevallen van causaal conceptualiseren adequaat beschrijft. </w:t>
      </w:r>
      <w:r>
        <w:t xml:space="preserve">Moet </w:t>
      </w:r>
      <w:r w:rsidR="003A4215">
        <w:t xml:space="preserve">essentie van causale claims vatten en </w:t>
      </w:r>
      <w:r>
        <w:t>accur</w:t>
      </w:r>
      <w:r w:rsidR="003A4215">
        <w:t>a</w:t>
      </w:r>
      <w:r>
        <w:t>at</w:t>
      </w:r>
      <w:r w:rsidR="003A4215">
        <w:t xml:space="preserve"> een </w:t>
      </w:r>
      <w:r>
        <w:t xml:space="preserve">universele semantiek </w:t>
      </w:r>
      <w:r w:rsidR="003A4215">
        <w:t xml:space="preserve">daarvoor </w:t>
      </w:r>
      <w:r w:rsidR="00BD4474">
        <w:t>faciliteren</w:t>
      </w:r>
      <w:r>
        <w:t xml:space="preserve">. </w:t>
      </w:r>
    </w:p>
    <w:p w:rsidR="00C017D2" w:rsidRPr="00365B57" w:rsidRDefault="00AC7F89" w:rsidP="00C017D2">
      <w:pPr>
        <w:pStyle w:val="Lijstalinea"/>
        <w:widowControl/>
        <w:numPr>
          <w:ilvl w:val="0"/>
          <w:numId w:val="15"/>
        </w:numPr>
        <w:suppressAutoHyphens w:val="0"/>
        <w:spacing w:after="200" w:line="276" w:lineRule="auto"/>
        <w:jc w:val="both"/>
      </w:pPr>
      <w:r w:rsidRPr="00F86652">
        <w:rPr>
          <w:b/>
        </w:rPr>
        <w:t>Naturalistis</w:t>
      </w:r>
      <w:r w:rsidR="00BD4474">
        <w:rPr>
          <w:b/>
        </w:rPr>
        <w:t>ch</w:t>
      </w:r>
      <w:r>
        <w:rPr>
          <w:b/>
        </w:rPr>
        <w:t xml:space="preserve"> Compatibel</w:t>
      </w:r>
      <w:r w:rsidRPr="00F86652">
        <w:rPr>
          <w:b/>
        </w:rPr>
        <w:t>:</w:t>
      </w:r>
      <w:r>
        <w:t xml:space="preserve"> </w:t>
      </w:r>
      <w:r w:rsidR="00D42022">
        <w:t xml:space="preserve">Moet zodanige beschrijving geven van causale claims </w:t>
      </w:r>
      <w:r w:rsidR="00766B4D">
        <w:t xml:space="preserve">(in voor de wetenschap acceptabele termen) </w:t>
      </w:r>
      <w:r w:rsidR="00D42022">
        <w:t xml:space="preserve">dat het een </w:t>
      </w:r>
      <w:r>
        <w:t xml:space="preserve"> coherent en naturalistisch verhaal ondersteun</w:t>
      </w:r>
      <w:r w:rsidR="00D42022">
        <w:t>d</w:t>
      </w:r>
      <w:r>
        <w:t xml:space="preserve"> waarom fysica </w:t>
      </w:r>
      <w:r w:rsidR="003610DA">
        <w:t xml:space="preserve">formeel </w:t>
      </w:r>
      <w:r>
        <w:t>niet causaal conceptualiseert en speciale wetenschappen wel.</w:t>
      </w:r>
      <w:r>
        <w:rPr>
          <w:rStyle w:val="Eindnootmarkering"/>
        </w:rPr>
        <w:endnoteReference w:id="3"/>
      </w:r>
      <w:r>
        <w:t xml:space="preserve">  </w:t>
      </w:r>
    </w:p>
    <w:p w:rsidR="00C017D2" w:rsidRDefault="00C017D2" w:rsidP="00C017D2">
      <w:pPr>
        <w:widowControl/>
        <w:suppressAutoHyphens w:val="0"/>
        <w:spacing w:after="200" w:line="276" w:lineRule="auto"/>
        <w:jc w:val="both"/>
      </w:pPr>
      <w:r>
        <w:t xml:space="preserve">Een </w:t>
      </w:r>
      <w:r w:rsidRPr="00786CFE">
        <w:rPr>
          <w:b/>
        </w:rPr>
        <w:t>objectiverende</w:t>
      </w:r>
      <w:r>
        <w:t xml:space="preserve"> beschrijving van causaliteit zou bovendien moeten voldoen aan een:</w:t>
      </w:r>
    </w:p>
    <w:p w:rsidR="00C017D2" w:rsidRDefault="00C017D2" w:rsidP="00C017D2">
      <w:pPr>
        <w:pStyle w:val="Lijstalinea"/>
        <w:widowControl/>
        <w:numPr>
          <w:ilvl w:val="0"/>
          <w:numId w:val="15"/>
        </w:numPr>
        <w:suppressAutoHyphens w:val="0"/>
        <w:spacing w:after="200" w:line="276" w:lineRule="auto"/>
        <w:jc w:val="both"/>
      </w:pPr>
      <w:r w:rsidRPr="00F86652">
        <w:rPr>
          <w:b/>
        </w:rPr>
        <w:t>Objectiviteit</w:t>
      </w:r>
      <w:r>
        <w:rPr>
          <w:b/>
        </w:rPr>
        <w:t>voorwaarde</w:t>
      </w:r>
      <w:r w:rsidRPr="00F86652">
        <w:rPr>
          <w:b/>
        </w:rPr>
        <w:t>:</w:t>
      </w:r>
      <w:r>
        <w:t xml:space="preserve"> </w:t>
      </w:r>
      <w:r w:rsidR="003C5BD2">
        <w:t xml:space="preserve">Moet zodanige beschrijving geven van causale claims dat aannemelijk is dat ze </w:t>
      </w:r>
      <w:r w:rsidR="00346D6A">
        <w:t xml:space="preserve">empirisch beslisbare </w:t>
      </w:r>
      <w:r w:rsidR="003C5BD2">
        <w:t>objectieve</w:t>
      </w:r>
      <w:r w:rsidR="00346D6A">
        <w:t>,</w:t>
      </w:r>
      <w:r w:rsidR="003C5BD2">
        <w:t xml:space="preserve"> contextonafhankelijke</w:t>
      </w:r>
      <w:r w:rsidR="00346D6A">
        <w:t xml:space="preserve">, </w:t>
      </w:r>
      <w:r w:rsidR="003C5BD2">
        <w:t xml:space="preserve"> betekenis en waarheidswaarden hebben (analyseerbaar onafhankelijk van </w:t>
      </w:r>
      <w:r>
        <w:t xml:space="preserve">perspectief en belangen van een individuele spreker). </w:t>
      </w:r>
    </w:p>
    <w:p w:rsidR="00C017D2" w:rsidRPr="00365B57" w:rsidRDefault="00E552FD" w:rsidP="00B03B6B">
      <w:pPr>
        <w:spacing w:line="320" w:lineRule="exact"/>
        <w:jc w:val="both"/>
      </w:pPr>
      <w:r>
        <w:t xml:space="preserve"> Causale claims hebben </w:t>
      </w:r>
      <w:r w:rsidR="003610DA">
        <w:t xml:space="preserve">dan </w:t>
      </w:r>
      <w:r>
        <w:t xml:space="preserve">objectieve betekenis en waarheidswaarden indien op de plek van stippellijn voor alle causaal genoemde gevallen een accurate </w:t>
      </w:r>
      <w:r w:rsidR="00BD4474">
        <w:t>beschrijving</w:t>
      </w:r>
      <w:r>
        <w:t xml:space="preserve"> van een empirisch </w:t>
      </w:r>
      <w:r w:rsidR="00BD4474">
        <w:t>verifieerbare</w:t>
      </w:r>
      <w:r>
        <w:t xml:space="preserve"> objectieve stand van zaken  valt te geven welke niet hoeft te verwijzen naar (aannames van) een of andere individuele spreker in een of andere specifieke context. </w:t>
      </w:r>
      <w:r w:rsidR="00700B1D">
        <w:t xml:space="preserve">Filosofen hebben </w:t>
      </w:r>
      <w:r w:rsidR="008B1CA1">
        <w:t>vanuit twee v</w:t>
      </w:r>
      <w:r w:rsidR="00C017D2">
        <w:t xml:space="preserve">erschillende </w:t>
      </w:r>
      <w:r w:rsidR="008B1CA1">
        <w:t xml:space="preserve">invalshoeken </w:t>
      </w:r>
      <w:r w:rsidR="00C017D2">
        <w:t>geprobeerd</w:t>
      </w:r>
      <w:r w:rsidR="00700B1D">
        <w:t xml:space="preserve"> d</w:t>
      </w:r>
      <w:r w:rsidR="00CD2376">
        <w:t>i</w:t>
      </w:r>
      <w:r w:rsidR="00700B1D">
        <w:t xml:space="preserve">e objectiviteit van causale claims te verdedigen te weten </w:t>
      </w:r>
      <w:r w:rsidR="00C017D2" w:rsidRPr="00700B1D">
        <w:rPr>
          <w:i/>
        </w:rPr>
        <w:t>causaal reductionisme</w:t>
      </w:r>
      <w:r w:rsidR="00C017D2" w:rsidRPr="00365B57">
        <w:t xml:space="preserve"> en </w:t>
      </w:r>
      <w:r w:rsidR="00C017D2" w:rsidRPr="00700B1D">
        <w:rPr>
          <w:i/>
        </w:rPr>
        <w:t>causaal antireductionisme</w:t>
      </w:r>
      <w:r w:rsidR="00C017D2">
        <w:t xml:space="preserve">. </w:t>
      </w:r>
      <w:r w:rsidR="003610DA">
        <w:t xml:space="preserve">Beiden </w:t>
      </w:r>
      <w:r w:rsidR="00B516F2">
        <w:t xml:space="preserve">toets ik </w:t>
      </w:r>
      <w:r w:rsidR="00700B1D">
        <w:t xml:space="preserve">aan bovengenoemde voorwaarden. </w:t>
      </w:r>
    </w:p>
    <w:p w:rsidR="00C017D2" w:rsidRDefault="00C017D2" w:rsidP="00DB5CBA">
      <w:pPr>
        <w:spacing w:after="120"/>
        <w:jc w:val="both"/>
      </w:pPr>
    </w:p>
    <w:p w:rsidR="00901E64" w:rsidRDefault="00901E64" w:rsidP="00B90584">
      <w:pPr>
        <w:pStyle w:val="Kop2"/>
      </w:pPr>
      <w:bookmarkStart w:id="11" w:name="_Toc518664629"/>
      <w:r>
        <w:t>Reduc</w:t>
      </w:r>
      <w:r w:rsidR="000C2FCF">
        <w:t xml:space="preserve">erend </w:t>
      </w:r>
      <w:r>
        <w:t>causaal objectivisme</w:t>
      </w:r>
      <w:bookmarkEnd w:id="11"/>
    </w:p>
    <w:p w:rsidR="00901E64" w:rsidRDefault="00901E64" w:rsidP="00DA5FD8">
      <w:pPr>
        <w:spacing w:line="300" w:lineRule="exact"/>
        <w:contextualSpacing/>
        <w:jc w:val="both"/>
      </w:pPr>
    </w:p>
    <w:p w:rsidR="00901E64" w:rsidRDefault="00C91E00" w:rsidP="00B03B6B">
      <w:pPr>
        <w:spacing w:line="320" w:lineRule="exact"/>
        <w:contextualSpacing/>
        <w:jc w:val="both"/>
      </w:pPr>
      <w:r>
        <w:t>De variant</w:t>
      </w:r>
      <w:r w:rsidR="001B3E2A">
        <w:t>en</w:t>
      </w:r>
      <w:r>
        <w:t xml:space="preserve"> van causaal objectivistische </w:t>
      </w:r>
      <w:r w:rsidR="00BD4474">
        <w:t>theorieën</w:t>
      </w:r>
      <w:r>
        <w:t xml:space="preserve"> die in deze sectie ter discussie staan zijn causaal reductionistisch wat wil zeggen dat causale beweringen herleid </w:t>
      </w:r>
      <w:r w:rsidR="008A75BB">
        <w:t xml:space="preserve">worden </w:t>
      </w:r>
      <w:r>
        <w:t xml:space="preserve">tot beweringen over feiten of </w:t>
      </w:r>
      <w:r w:rsidR="00BD4474">
        <w:t>eigenschappen</w:t>
      </w:r>
      <w:r>
        <w:t xml:space="preserve"> die niet in causale termen beschreven worden.</w:t>
      </w:r>
      <w:r w:rsidR="00BD4474">
        <w:t xml:space="preserve"> </w:t>
      </w:r>
      <w:r w:rsidR="00901E64">
        <w:t>Voorbeelden zijn Hume’s regelmatigheidsopvatting van causaliteit, Reichenbach’s probabilistische benadering en Salmon</w:t>
      </w:r>
      <w:r w:rsidR="000C3797">
        <w:t xml:space="preserve">’s </w:t>
      </w:r>
      <w:r w:rsidR="00901E64">
        <w:t xml:space="preserve">causaal mechanistische modeltheorie. Probleem van </w:t>
      </w:r>
      <w:r w:rsidR="00501906">
        <w:t xml:space="preserve">deze </w:t>
      </w:r>
      <w:r w:rsidR="00901E64">
        <w:t xml:space="preserve">benaderingen  van causaliteit is dat </w:t>
      </w:r>
      <w:r>
        <w:t xml:space="preserve">ze </w:t>
      </w:r>
      <w:r w:rsidR="00901E64">
        <w:t>geen a</w:t>
      </w:r>
      <w:r w:rsidR="00501906">
        <w:t xml:space="preserve">ccurate </w:t>
      </w:r>
      <w:r w:rsidR="00901E64">
        <w:t>beschrijving</w:t>
      </w:r>
      <w:r w:rsidR="00501906">
        <w:t>en</w:t>
      </w:r>
      <w:r w:rsidR="00901E64">
        <w:t xml:space="preserve"> van al ons causaal taalgebruik ge</w:t>
      </w:r>
      <w:r>
        <w:t xml:space="preserve">ven. </w:t>
      </w:r>
    </w:p>
    <w:p w:rsidR="00CD2376" w:rsidRDefault="00CD2376" w:rsidP="00DA5FD8">
      <w:pPr>
        <w:spacing w:line="300" w:lineRule="exact"/>
        <w:contextualSpacing/>
        <w:jc w:val="both"/>
      </w:pPr>
    </w:p>
    <w:p w:rsidR="00C13F90" w:rsidRPr="00C13F90" w:rsidRDefault="007124B8" w:rsidP="00DA5FD8">
      <w:pPr>
        <w:spacing w:line="300" w:lineRule="exact"/>
        <w:contextualSpacing/>
        <w:jc w:val="both"/>
        <w:rPr>
          <w:b/>
          <w:color w:val="548DD4" w:themeColor="text2" w:themeTint="99"/>
        </w:rPr>
      </w:pPr>
      <w:r>
        <w:rPr>
          <w:b/>
          <w:color w:val="548DD4" w:themeColor="text2" w:themeTint="99"/>
        </w:rPr>
        <w:t>Argument</w:t>
      </w:r>
      <w:r w:rsidR="00C13F90" w:rsidRPr="00C13F90">
        <w:rPr>
          <w:b/>
          <w:color w:val="548DD4" w:themeColor="text2" w:themeTint="99"/>
        </w:rPr>
        <w:t xml:space="preserve"> voor reductie van causaliteit</w:t>
      </w:r>
    </w:p>
    <w:p w:rsidR="00ED782C" w:rsidRDefault="00ED782C" w:rsidP="00DA5FD8">
      <w:pPr>
        <w:spacing w:line="300" w:lineRule="exact"/>
        <w:contextualSpacing/>
        <w:jc w:val="both"/>
      </w:pPr>
    </w:p>
    <w:p w:rsidR="00ED782C" w:rsidRDefault="002C1791" w:rsidP="00B03B6B">
      <w:pPr>
        <w:spacing w:line="320" w:lineRule="exact"/>
        <w:contextualSpacing/>
        <w:jc w:val="both"/>
      </w:pPr>
      <w:r>
        <w:t xml:space="preserve">Reductie </w:t>
      </w:r>
      <w:r w:rsidR="00FE00D9">
        <w:t xml:space="preserve">van </w:t>
      </w:r>
      <w:r w:rsidR="00ED782C">
        <w:t>causal</w:t>
      </w:r>
      <w:r w:rsidR="00FE00D9">
        <w:t>e claims</w:t>
      </w:r>
      <w:r w:rsidR="00ED782C">
        <w:t xml:space="preserve"> </w:t>
      </w:r>
      <w:r w:rsidR="00FE00D9">
        <w:t xml:space="preserve">gaat terug op </w:t>
      </w:r>
      <w:r w:rsidR="00ED782C">
        <w:t xml:space="preserve">de wetenschappelijke revolutie </w:t>
      </w:r>
      <w:r w:rsidR="0007056A">
        <w:t xml:space="preserve">van </w:t>
      </w:r>
      <w:r w:rsidR="00ED782C">
        <w:t>de 17</w:t>
      </w:r>
      <w:r w:rsidR="00ED782C" w:rsidRPr="00456E75">
        <w:rPr>
          <w:vertAlign w:val="superscript"/>
        </w:rPr>
        <w:t>de</w:t>
      </w:r>
      <w:r w:rsidR="00ED782C">
        <w:t xml:space="preserve"> eeuw met de ontdekking dat </w:t>
      </w:r>
      <w:r w:rsidR="001B7590">
        <w:t>r</w:t>
      </w:r>
      <w:r w:rsidR="007E430D">
        <w:t xml:space="preserve">elaties tussen </w:t>
      </w:r>
      <w:r w:rsidR="00ED782C">
        <w:t xml:space="preserve">natuurlijke </w:t>
      </w:r>
      <w:r w:rsidR="00A77F05">
        <w:t xml:space="preserve">fenomenen </w:t>
      </w:r>
      <w:r w:rsidR="00D815C1">
        <w:t xml:space="preserve">succesvol </w:t>
      </w:r>
      <w:r w:rsidR="001B7590">
        <w:t xml:space="preserve">beschrijfbaar zijn </w:t>
      </w:r>
      <w:r w:rsidR="00ED782C">
        <w:t xml:space="preserve">in niet-causale termen </w:t>
      </w:r>
      <w:r w:rsidR="00A61C8E">
        <w:t xml:space="preserve">van </w:t>
      </w:r>
      <w:r w:rsidR="00ED782C">
        <w:t>natuurwetten</w:t>
      </w:r>
      <w:r w:rsidR="00FB4B55">
        <w:t xml:space="preserve"> die regelmaat in associatie van fenomenen </w:t>
      </w:r>
      <w:r w:rsidR="00717F78">
        <w:t>representeren</w:t>
      </w:r>
      <w:r w:rsidR="009920A0">
        <w:t>.</w:t>
      </w:r>
      <w:r w:rsidR="00FB4B55">
        <w:t xml:space="preserve"> </w:t>
      </w:r>
      <w:r w:rsidR="00ED782C">
        <w:t xml:space="preserve">Vòòr die tijd </w:t>
      </w:r>
      <w:r w:rsidR="009920A0">
        <w:t xml:space="preserve">hield </w:t>
      </w:r>
      <w:r w:rsidR="00ED782C">
        <w:t xml:space="preserve">men </w:t>
      </w:r>
      <w:r w:rsidR="0017005D">
        <w:t xml:space="preserve">met </w:t>
      </w:r>
      <w:r w:rsidR="00490958">
        <w:t xml:space="preserve"> Aristoteles </w:t>
      </w:r>
      <w:r w:rsidR="00A6091A">
        <w:t xml:space="preserve">de </w:t>
      </w:r>
      <w:r w:rsidR="00ED782C">
        <w:t>causal</w:t>
      </w:r>
      <w:r w:rsidR="00F54204">
        <w:t xml:space="preserve">e relatie </w:t>
      </w:r>
      <w:r w:rsidR="009920A0">
        <w:t xml:space="preserve">voor </w:t>
      </w:r>
      <w:r w:rsidR="00ED782C">
        <w:t>fundamentele eigenschap van de natuur</w:t>
      </w:r>
      <w:r w:rsidR="001B7590">
        <w:t>. V</w:t>
      </w:r>
      <w:r w:rsidR="004D367C">
        <w:t>olledige verklaring</w:t>
      </w:r>
      <w:r w:rsidR="001B7590">
        <w:t>en</w:t>
      </w:r>
      <w:r w:rsidR="004D367C">
        <w:t xml:space="preserve"> </w:t>
      </w:r>
      <w:r w:rsidR="00ED782C">
        <w:t xml:space="preserve">van de natuur </w:t>
      </w:r>
      <w:r w:rsidR="001B7590">
        <w:t xml:space="preserve">moesten </w:t>
      </w:r>
      <w:r w:rsidR="00ED782C">
        <w:t>causaal zijn</w:t>
      </w:r>
      <w:r w:rsidR="00490958" w:rsidRPr="00490958">
        <w:t xml:space="preserve"> </w:t>
      </w:r>
      <w:sdt>
        <w:sdtPr>
          <w:id w:val="1136735655"/>
          <w:citation/>
        </w:sdtPr>
        <w:sdtContent>
          <w:fldSimple w:instr=" CITATION Edu06 \p 54-105 \l 1043  ">
            <w:r w:rsidR="00E20A6B">
              <w:rPr>
                <w:noProof/>
              </w:rPr>
              <w:t>(Dijksterhuis, 2006, pp. 54-105)</w:t>
            </w:r>
          </w:fldSimple>
        </w:sdtContent>
      </w:sdt>
      <w:r w:rsidR="00490958">
        <w:t>.</w:t>
      </w:r>
      <w:r w:rsidR="00490958" w:rsidRPr="00490958">
        <w:t xml:space="preserve"> </w:t>
      </w:r>
      <w:r w:rsidR="0017005D">
        <w:t>Galileo</w:t>
      </w:r>
      <w:r w:rsidR="000940FE">
        <w:t>’</w:t>
      </w:r>
      <w:r w:rsidR="0017005D">
        <w:t xml:space="preserve">s </w:t>
      </w:r>
      <w:r w:rsidR="000940FE">
        <w:t xml:space="preserve">adviezen </w:t>
      </w:r>
      <w:r w:rsidR="0017005D">
        <w:t xml:space="preserve">(1564-1642) kenmerken </w:t>
      </w:r>
      <w:r w:rsidR="001F0D00">
        <w:t xml:space="preserve">een </w:t>
      </w:r>
      <w:r w:rsidR="0017005D">
        <w:t xml:space="preserve">omslag in denken en doen: </w:t>
      </w:r>
      <w:r w:rsidR="003E7A38">
        <w:t>a</w:t>
      </w:r>
      <w:r w:rsidR="00490958">
        <w:t xml:space="preserve">ristotelische filosofie moet worden verworpen, fysica </w:t>
      </w:r>
      <w:r w:rsidR="00490958">
        <w:lastRenderedPageBreak/>
        <w:t>van filosofie gescheiden</w:t>
      </w:r>
      <w:r w:rsidR="001F0D00">
        <w:t>;</w:t>
      </w:r>
      <w:r w:rsidR="00490958">
        <w:t xml:space="preserve"> </w:t>
      </w:r>
      <w:r w:rsidR="001F0D00">
        <w:t xml:space="preserve">eerst waarnemen en </w:t>
      </w:r>
      <w:r w:rsidR="00490958">
        <w:t>beschrijven</w:t>
      </w:r>
      <w:r w:rsidR="007124B8">
        <w:t xml:space="preserve"> en </w:t>
      </w:r>
      <w:r w:rsidR="00490958">
        <w:t xml:space="preserve">dan </w:t>
      </w:r>
      <w:r w:rsidR="00B94DB9">
        <w:t xml:space="preserve">pas </w:t>
      </w:r>
      <w:r w:rsidR="00490958">
        <w:t xml:space="preserve">verklaren. </w:t>
      </w:r>
      <w:r w:rsidR="000940FE">
        <w:t xml:space="preserve">Volgelingen in de leer </w:t>
      </w:r>
      <w:r w:rsidR="007F779D">
        <w:t>vestigden</w:t>
      </w:r>
      <w:r w:rsidR="003B5D76">
        <w:t xml:space="preserve"> </w:t>
      </w:r>
      <w:r w:rsidR="00A61C8E">
        <w:t>de e</w:t>
      </w:r>
      <w:r w:rsidR="00ED782C">
        <w:t>mpirische natuurwetenschap, die qua karakter aanzienlijk verschilde van haar voor</w:t>
      </w:r>
      <w:r w:rsidR="00287A1B">
        <w:t>ganger</w:t>
      </w:r>
      <w:r w:rsidR="00ED782C">
        <w:t xml:space="preserve">; de natuurfilosofie. Speculatie werd ingeruild voor empirisch onderzoek,  hypothesen geverifieerd </w:t>
      </w:r>
      <w:r w:rsidR="006E2B0D">
        <w:t xml:space="preserve">met </w:t>
      </w:r>
      <w:r w:rsidR="00ED782C">
        <w:t xml:space="preserve">waarneming en experiment. </w:t>
      </w:r>
      <w:r w:rsidR="004D74B2">
        <w:t>F</w:t>
      </w:r>
      <w:r w:rsidR="00256561">
        <w:t>enomenen r</w:t>
      </w:r>
      <w:r w:rsidR="006E2B0D">
        <w:t xml:space="preserve">edden </w:t>
      </w:r>
      <w:r w:rsidR="00ED782C">
        <w:t>bleek vruchtbaar</w:t>
      </w:r>
      <w:r w:rsidR="006E2B0D">
        <w:t xml:space="preserve">, </w:t>
      </w:r>
      <w:r w:rsidR="00ED782C">
        <w:t>leidde tot ontdekking van talrijke regelmat</w:t>
      </w:r>
      <w:r w:rsidR="007F779D">
        <w:t>ig</w:t>
      </w:r>
      <w:r w:rsidR="00ED782C">
        <w:t xml:space="preserve"> </w:t>
      </w:r>
      <w:r w:rsidR="00BD4474">
        <w:t>geassocieerde</w:t>
      </w:r>
      <w:r w:rsidR="007F779D">
        <w:t xml:space="preserve"> </w:t>
      </w:r>
      <w:r w:rsidR="003E7A38">
        <w:t xml:space="preserve">verschijnselen </w:t>
      </w:r>
      <w:r w:rsidR="00ED782C">
        <w:t>beschr</w:t>
      </w:r>
      <w:r w:rsidR="004D367C">
        <w:t xml:space="preserve">ijfbaar </w:t>
      </w:r>
      <w:r w:rsidR="00ED782C">
        <w:t xml:space="preserve">in wiskundige vergelijkingen die qua eigenschap symmetrisch, reflexief en transitief zijn. </w:t>
      </w:r>
      <w:r w:rsidR="009B11CC">
        <w:t>E</w:t>
      </w:r>
      <w:r w:rsidR="00CA6EFF">
        <w:t xml:space="preserve">mpirisch gevonden </w:t>
      </w:r>
      <w:r w:rsidR="00ED782C">
        <w:t xml:space="preserve">generalisaties </w:t>
      </w:r>
      <w:r w:rsidR="007F779D">
        <w:t>(</w:t>
      </w:r>
      <w:r w:rsidR="00ED782C">
        <w:t>natuurwetten</w:t>
      </w:r>
      <w:r w:rsidR="007F779D">
        <w:t>)</w:t>
      </w:r>
      <w:r w:rsidR="00ED782C">
        <w:t xml:space="preserve"> </w:t>
      </w:r>
      <w:r w:rsidR="009B11CC">
        <w:t>voorspel</w:t>
      </w:r>
      <w:r w:rsidR="001F1094">
        <w:t xml:space="preserve">de </w:t>
      </w:r>
      <w:r w:rsidR="00ED782C">
        <w:t xml:space="preserve">kogelbanen </w:t>
      </w:r>
      <w:r w:rsidR="00AC694A">
        <w:t>en</w:t>
      </w:r>
      <w:r w:rsidR="00ED782C">
        <w:t xml:space="preserve"> planetaire bewegingen </w:t>
      </w:r>
      <w:r w:rsidR="004D367C">
        <w:t xml:space="preserve">adequater </w:t>
      </w:r>
      <w:r w:rsidR="009B11CC">
        <w:t>dan</w:t>
      </w:r>
      <w:r w:rsidR="004D367C">
        <w:t xml:space="preserve"> causale concepten voorheen. </w:t>
      </w:r>
      <w:r w:rsidR="00ED782C">
        <w:t>Dus vroegen sommigen zich af</w:t>
      </w:r>
      <w:r w:rsidR="000940FE">
        <w:t xml:space="preserve"> wat </w:t>
      </w:r>
      <w:r w:rsidR="003A2D64">
        <w:t xml:space="preserve">causaliteit voor het </w:t>
      </w:r>
      <w:r w:rsidR="00ED782C">
        <w:t xml:space="preserve">nieuwe succesvolle raamwerk nog </w:t>
      </w:r>
      <w:r w:rsidR="000940FE">
        <w:t xml:space="preserve">kon </w:t>
      </w:r>
      <w:r w:rsidR="003A2D64">
        <w:t>betekenen</w:t>
      </w:r>
      <w:r w:rsidR="00F54204">
        <w:t>?</w:t>
      </w:r>
      <w:r w:rsidR="00ED782C">
        <w:t xml:space="preserve"> </w:t>
      </w:r>
      <w:r w:rsidR="00732E8B">
        <w:t xml:space="preserve">Als </w:t>
      </w:r>
      <w:r w:rsidR="00F54204">
        <w:t>r</w:t>
      </w:r>
      <w:r w:rsidR="006E2B0D">
        <w:t xml:space="preserve">elaties </w:t>
      </w:r>
      <w:r w:rsidR="00CA6EFF">
        <w:t xml:space="preserve">tussen </w:t>
      </w:r>
      <w:r w:rsidR="006E2B0D">
        <w:t>waarneembare fenomenen</w:t>
      </w:r>
      <w:r w:rsidR="00CA6EFF">
        <w:t xml:space="preserve"> nomolo</w:t>
      </w:r>
      <w:r w:rsidR="00ED782C">
        <w:t xml:space="preserve">gisch </w:t>
      </w:r>
      <w:r w:rsidR="007731A2">
        <w:t>beschrijfbaar</w:t>
      </w:r>
      <w:r w:rsidR="00923320">
        <w:t xml:space="preserve"> </w:t>
      </w:r>
      <w:r w:rsidR="00732E8B">
        <w:t xml:space="preserve">zijn </w:t>
      </w:r>
      <w:r w:rsidR="00923320">
        <w:t>in termen van hun regelmatige conjunctie</w:t>
      </w:r>
      <w:r w:rsidR="00CA6EFF">
        <w:t xml:space="preserve">, </w:t>
      </w:r>
      <w:r w:rsidR="00ED782C">
        <w:t>wat rechtvaardig</w:t>
      </w:r>
      <w:r w:rsidR="007731A2">
        <w:t>t</w:t>
      </w:r>
      <w:r w:rsidR="00ED782C">
        <w:t xml:space="preserve"> dan de speculatieve claim dat causale relatie</w:t>
      </w:r>
      <w:r w:rsidR="000947B9">
        <w:t>s</w:t>
      </w:r>
      <w:r w:rsidR="00ED782C">
        <w:t xml:space="preserve"> objectief gesproken meer </w:t>
      </w:r>
      <w:r w:rsidR="00490958">
        <w:t xml:space="preserve">dan dat zijn? </w:t>
      </w:r>
      <w:r w:rsidR="0007056A">
        <w:t>W</w:t>
      </w:r>
      <w:r w:rsidR="00657F1D">
        <w:t xml:space="preserve">aarom niet </w:t>
      </w:r>
      <w:r w:rsidR="00ED782C">
        <w:t xml:space="preserve">causale verbanden tot nomologische relaties </w:t>
      </w:r>
      <w:r w:rsidR="000940FE">
        <w:t xml:space="preserve">reduceren </w:t>
      </w:r>
      <w:r w:rsidR="00ED782C">
        <w:t xml:space="preserve">zoals men succesvol </w:t>
      </w:r>
      <w:r w:rsidR="007F0BC8">
        <w:t xml:space="preserve">beschrijvingen van </w:t>
      </w:r>
      <w:r w:rsidR="00ED782C">
        <w:t>complexe planeetba</w:t>
      </w:r>
      <w:r w:rsidR="007F0BC8">
        <w:t xml:space="preserve">nen tot </w:t>
      </w:r>
      <w:r w:rsidR="00ED782C">
        <w:t xml:space="preserve">eenvoudige wetten had </w:t>
      </w:r>
      <w:r w:rsidR="000E6D63">
        <w:t>herleid?</w:t>
      </w:r>
      <w:r w:rsidR="007F0BC8">
        <w:t xml:space="preserve">  </w:t>
      </w:r>
      <w:r w:rsidR="006E2B0D">
        <w:t xml:space="preserve"> </w:t>
      </w:r>
      <w:r w:rsidR="00ED782C">
        <w:t xml:space="preserve"> </w:t>
      </w:r>
    </w:p>
    <w:p w:rsidR="00ED782C" w:rsidRDefault="00ED782C" w:rsidP="00DA5FD8">
      <w:pPr>
        <w:spacing w:line="300" w:lineRule="exact"/>
        <w:contextualSpacing/>
        <w:jc w:val="both"/>
      </w:pPr>
    </w:p>
    <w:p w:rsidR="00901E64" w:rsidRPr="00DA2FDA" w:rsidRDefault="0014710F" w:rsidP="00DA5FD8">
      <w:pPr>
        <w:pStyle w:val="Kop3"/>
        <w:rPr>
          <w:lang w:val="en-US"/>
        </w:rPr>
      </w:pPr>
      <w:bookmarkStart w:id="12" w:name="_Toc477093705"/>
      <w:bookmarkStart w:id="13" w:name="_Toc518664630"/>
      <w:r>
        <w:rPr>
          <w:lang w:val="en-US"/>
        </w:rPr>
        <w:t>C</w:t>
      </w:r>
      <w:r w:rsidR="00327BF0">
        <w:rPr>
          <w:lang w:val="en-US"/>
        </w:rPr>
        <w:t>ausaal</w:t>
      </w:r>
      <w:r>
        <w:rPr>
          <w:lang w:val="en-US"/>
        </w:rPr>
        <w:t xml:space="preserve"> </w:t>
      </w:r>
      <w:r w:rsidR="00327BF0">
        <w:rPr>
          <w:lang w:val="en-US"/>
        </w:rPr>
        <w:t>-</w:t>
      </w:r>
      <w:r w:rsidR="00901E64" w:rsidRPr="00DA2FDA">
        <w:rPr>
          <w:lang w:val="en-US"/>
        </w:rPr>
        <w:t>nomisme</w:t>
      </w:r>
      <w:r w:rsidR="00901E64">
        <w:rPr>
          <w:lang w:val="en-US"/>
        </w:rPr>
        <w:t xml:space="preserve"> </w:t>
      </w:r>
      <w:r w:rsidR="001C234D">
        <w:rPr>
          <w:lang w:val="en-US"/>
        </w:rPr>
        <w:t xml:space="preserve">versus </w:t>
      </w:r>
      <w:r>
        <w:rPr>
          <w:lang w:val="en-US"/>
        </w:rPr>
        <w:t>-</w:t>
      </w:r>
      <w:r w:rsidR="00901E64" w:rsidRPr="00DA2FDA">
        <w:rPr>
          <w:lang w:val="en-US"/>
        </w:rPr>
        <w:t>singularisme</w:t>
      </w:r>
      <w:bookmarkEnd w:id="12"/>
      <w:bookmarkEnd w:id="13"/>
    </w:p>
    <w:p w:rsidR="00BD755C" w:rsidRDefault="00BD755C" w:rsidP="0012029C">
      <w:pPr>
        <w:jc w:val="both"/>
        <w:rPr>
          <w:lang w:val="en-US"/>
        </w:rPr>
      </w:pPr>
    </w:p>
    <w:p w:rsidR="00F527C7" w:rsidRPr="00F527C7" w:rsidRDefault="00F527C7" w:rsidP="00F527C7">
      <w:pPr>
        <w:spacing w:line="300" w:lineRule="exact"/>
        <w:ind w:left="510" w:right="510"/>
        <w:jc w:val="both"/>
        <w:rPr>
          <w:sz w:val="22"/>
          <w:szCs w:val="22"/>
        </w:rPr>
      </w:pPr>
      <w:r w:rsidRPr="00F527C7">
        <w:rPr>
          <w:sz w:val="22"/>
          <w:szCs w:val="22"/>
          <w:lang w:val="en-US"/>
        </w:rPr>
        <w:t>Hume can be seen as offering an objective theory of causality in the World amounting to regular succession, which was however accompanied by a mind dependent view of necessity.</w:t>
      </w:r>
      <w:sdt>
        <w:sdtPr>
          <w:rPr>
            <w:sz w:val="22"/>
            <w:szCs w:val="22"/>
            <w:lang w:val="en-US"/>
          </w:rPr>
          <w:id w:val="78949268"/>
          <w:citation/>
        </w:sdtPr>
        <w:sdtContent>
          <w:r w:rsidR="00FF41E2" w:rsidRPr="00F527C7">
            <w:rPr>
              <w:sz w:val="22"/>
              <w:szCs w:val="22"/>
              <w:lang w:val="en-US"/>
            </w:rPr>
            <w:fldChar w:fldCharType="begin"/>
          </w:r>
          <w:r w:rsidRPr="00F527C7">
            <w:rPr>
              <w:sz w:val="22"/>
              <w:szCs w:val="22"/>
              <w:lang w:val="en-US"/>
            </w:rPr>
            <w:instrText xml:space="preserve"> CITATION Sta05 \l 1043 </w:instrText>
          </w:r>
          <w:r w:rsidR="00FF41E2" w:rsidRPr="00F527C7">
            <w:rPr>
              <w:sz w:val="22"/>
              <w:szCs w:val="22"/>
              <w:lang w:val="en-US"/>
            </w:rPr>
            <w:fldChar w:fldCharType="separate"/>
          </w:r>
          <w:r w:rsidR="00E20A6B">
            <w:rPr>
              <w:noProof/>
              <w:sz w:val="22"/>
              <w:szCs w:val="22"/>
              <w:lang w:val="en-US"/>
            </w:rPr>
            <w:t xml:space="preserve"> </w:t>
          </w:r>
          <w:r w:rsidR="00E20A6B" w:rsidRPr="00E20A6B">
            <w:rPr>
              <w:noProof/>
              <w:sz w:val="22"/>
              <w:szCs w:val="22"/>
              <w:lang w:val="en-US"/>
            </w:rPr>
            <w:t>(Psillos, Causality, 2005)</w:t>
          </w:r>
          <w:r w:rsidR="00FF41E2" w:rsidRPr="00F527C7">
            <w:rPr>
              <w:sz w:val="22"/>
              <w:szCs w:val="22"/>
              <w:lang w:val="en-US"/>
            </w:rPr>
            <w:fldChar w:fldCharType="end"/>
          </w:r>
        </w:sdtContent>
      </w:sdt>
    </w:p>
    <w:p w:rsidR="00F527C7" w:rsidRPr="00C65D16" w:rsidRDefault="00F527C7" w:rsidP="00F527C7">
      <w:pPr>
        <w:jc w:val="both"/>
      </w:pPr>
    </w:p>
    <w:p w:rsidR="00F527C7" w:rsidRPr="00C65D16" w:rsidRDefault="00BD755C" w:rsidP="00B03B6B">
      <w:pPr>
        <w:spacing w:line="320" w:lineRule="exact"/>
        <w:jc w:val="both"/>
      </w:pPr>
      <w:r w:rsidRPr="00C65D16">
        <w:t>K</w:t>
      </w:r>
      <w:r w:rsidR="0012029C" w:rsidRPr="00C65D16">
        <w:t>lassiek voorbeeld van een reductionistische visie op causaliteit</w:t>
      </w:r>
      <w:r w:rsidRPr="00C65D16">
        <w:t xml:space="preserve"> is Hume’s regelmatigheidsanalyse</w:t>
      </w:r>
      <w:r w:rsidR="00207B34" w:rsidRPr="00C65D16">
        <w:t xml:space="preserve"> van causaliteit</w:t>
      </w:r>
      <w:r w:rsidR="00F527C7" w:rsidRPr="00C65D16">
        <w:t xml:space="preserve"> waarin </w:t>
      </w:r>
      <w:r w:rsidR="000259E1" w:rsidRPr="00C65D16">
        <w:t xml:space="preserve">de objectieve eigenschap van causaliteit </w:t>
      </w:r>
      <w:r w:rsidR="00F527C7" w:rsidRPr="00C65D16">
        <w:t xml:space="preserve"> gelijkgesteld wordt </w:t>
      </w:r>
      <w:r w:rsidR="000259E1" w:rsidRPr="00C65D16">
        <w:t xml:space="preserve">aan waarneembare regelmaat: </w:t>
      </w:r>
    </w:p>
    <w:p w:rsidR="00F527C7" w:rsidRPr="00C65D16" w:rsidRDefault="00F527C7" w:rsidP="0012029C">
      <w:pPr>
        <w:jc w:val="both"/>
      </w:pPr>
    </w:p>
    <w:p w:rsidR="00F527C7" w:rsidRPr="00FA20DE" w:rsidRDefault="00F527C7" w:rsidP="00F527C7">
      <w:pPr>
        <w:pStyle w:val="Plattetekst"/>
        <w:spacing w:line="300" w:lineRule="exact"/>
        <w:contextualSpacing/>
        <w:jc w:val="center"/>
        <w:rPr>
          <w:sz w:val="22"/>
          <w:szCs w:val="22"/>
        </w:rPr>
      </w:pPr>
      <m:oMathPara>
        <m:oMath>
          <m:r>
            <w:rPr>
              <w:rFonts w:ascii="Cambria Math" w:hAnsi="Cambria Math"/>
              <w:sz w:val="22"/>
              <w:szCs w:val="22"/>
            </w:rPr>
            <m:t>x veroorzaakt y ↔x gaat regelmatig vooraf aan y</m:t>
          </m:r>
        </m:oMath>
      </m:oMathPara>
    </w:p>
    <w:p w:rsidR="006E456E" w:rsidRDefault="006E456E" w:rsidP="0012029C">
      <w:pPr>
        <w:jc w:val="both"/>
      </w:pPr>
    </w:p>
    <w:p w:rsidR="00901E64" w:rsidRPr="005F4402" w:rsidRDefault="00C44C17" w:rsidP="00B03B6B">
      <w:pPr>
        <w:spacing w:line="320" w:lineRule="exact"/>
        <w:jc w:val="both"/>
      </w:pPr>
      <w:r>
        <w:t xml:space="preserve">Tot die conclusie komt Hume </w:t>
      </w:r>
      <w:r w:rsidR="00501BF2">
        <w:t>i</w:t>
      </w:r>
      <w:r w:rsidR="00635867">
        <w:t>n Treatise</w:t>
      </w:r>
      <w:r w:rsidR="00BE35E4">
        <w:t xml:space="preserve"> </w:t>
      </w:r>
      <w:sdt>
        <w:sdtPr>
          <w:id w:val="715083068"/>
          <w:citation/>
        </w:sdtPr>
        <w:sdtContent>
          <w:r w:rsidR="00FF41E2">
            <w:fldChar w:fldCharType="begin"/>
          </w:r>
          <w:r w:rsidR="00BE35E4" w:rsidRPr="00BE35E4">
            <w:instrText xml:space="preserve"> CITATION Dav38 \n  \t  \l 1033  </w:instrText>
          </w:r>
          <w:r w:rsidR="00FF41E2">
            <w:fldChar w:fldCharType="separate"/>
          </w:r>
          <w:r w:rsidR="00E20A6B" w:rsidRPr="00E20A6B">
            <w:rPr>
              <w:noProof/>
            </w:rPr>
            <w:t>(1738)</w:t>
          </w:r>
          <w:r w:rsidR="00FF41E2">
            <w:fldChar w:fldCharType="end"/>
          </w:r>
        </w:sdtContent>
      </w:sdt>
      <w:r w:rsidR="00635867">
        <w:t xml:space="preserve"> </w:t>
      </w:r>
      <w:r w:rsidR="006E456E">
        <w:t xml:space="preserve">waar </w:t>
      </w:r>
      <w:r>
        <w:t xml:space="preserve">hij </w:t>
      </w:r>
      <w:r w:rsidR="006E456E">
        <w:t xml:space="preserve">het rotsvaste vertrouwen in de causale band </w:t>
      </w:r>
      <w:r>
        <w:t xml:space="preserve">onderzoekt. </w:t>
      </w:r>
      <w:r w:rsidR="00CE18EB">
        <w:t xml:space="preserve">Zijn </w:t>
      </w:r>
      <w:r w:rsidR="006E456E">
        <w:t xml:space="preserve">voorgangers </w:t>
      </w:r>
      <w:r w:rsidR="00E55446">
        <w:t>meende da</w:t>
      </w:r>
      <w:r w:rsidR="006E456E">
        <w:t xml:space="preserve">t </w:t>
      </w:r>
      <w:r w:rsidR="00740C5D">
        <w:t xml:space="preserve">het </w:t>
      </w:r>
      <w:r w:rsidR="006E456E">
        <w:t xml:space="preserve">een principe van de logica is </w:t>
      </w:r>
      <w:r w:rsidR="00740C5D">
        <w:t>(</w:t>
      </w:r>
      <w:r w:rsidR="00E55446">
        <w:t>S</w:t>
      </w:r>
      <w:r w:rsidR="00740C5D">
        <w:t>pinoza)</w:t>
      </w:r>
      <w:r w:rsidR="00E55446">
        <w:t>,</w:t>
      </w:r>
      <w:r w:rsidR="00740C5D">
        <w:t xml:space="preserve"> </w:t>
      </w:r>
      <w:r w:rsidR="006E456E">
        <w:t xml:space="preserve">ofwel </w:t>
      </w:r>
      <w:r w:rsidR="003C4607">
        <w:t xml:space="preserve">intuïtief in </w:t>
      </w:r>
      <w:r w:rsidR="006E456E">
        <w:t>waarnem</w:t>
      </w:r>
      <w:r w:rsidR="003C4607">
        <w:t xml:space="preserve">en </w:t>
      </w:r>
      <w:r w:rsidR="00454233">
        <w:t xml:space="preserve">wordt </w:t>
      </w:r>
      <w:r w:rsidR="003C4607">
        <w:t>gevat</w:t>
      </w:r>
      <w:r w:rsidR="00740C5D">
        <w:t xml:space="preserve"> (Aristoteles). </w:t>
      </w:r>
      <w:r w:rsidR="00764BF3">
        <w:t xml:space="preserve">Volgens </w:t>
      </w:r>
      <w:r w:rsidR="00E55446">
        <w:t xml:space="preserve">Hume </w:t>
      </w:r>
      <w:r w:rsidR="00764BF3">
        <w:t xml:space="preserve">moeten we </w:t>
      </w:r>
      <w:r w:rsidR="00E55446">
        <w:t xml:space="preserve">de idee van </w:t>
      </w:r>
      <w:r w:rsidR="00764BF3">
        <w:t xml:space="preserve">causale </w:t>
      </w:r>
      <w:r w:rsidR="00E55446">
        <w:t xml:space="preserve">relatie herleiden tot de ideeën </w:t>
      </w:r>
      <w:r w:rsidR="00E55446" w:rsidRPr="00A77C55">
        <w:rPr>
          <w:i/>
        </w:rPr>
        <w:t>prioriteit</w:t>
      </w:r>
      <w:r w:rsidR="00E55446">
        <w:t xml:space="preserve"> (oorzaak gaat vooraf aan effect), </w:t>
      </w:r>
      <w:r w:rsidR="00E55446" w:rsidRPr="00A77C55">
        <w:rPr>
          <w:i/>
        </w:rPr>
        <w:t>contiguïteit</w:t>
      </w:r>
      <w:r w:rsidR="00E55446">
        <w:t xml:space="preserve"> (oorzaak is ruimtelijk nabij aan effect) en </w:t>
      </w:r>
      <w:r w:rsidR="00E55446">
        <w:rPr>
          <w:i/>
        </w:rPr>
        <w:t xml:space="preserve">noodzakelijke verbinding. </w:t>
      </w:r>
      <w:r w:rsidR="005D7F19">
        <w:t xml:space="preserve">Laatstgenoemde </w:t>
      </w:r>
      <w:r w:rsidR="004B7793">
        <w:t>is</w:t>
      </w:r>
      <w:r w:rsidR="005D7F19">
        <w:t xml:space="preserve"> ofwel een  analytische apriori waarhe</w:t>
      </w:r>
      <w:r w:rsidR="004B7793">
        <w:t>id</w:t>
      </w:r>
      <w:r w:rsidR="005D7F19">
        <w:t xml:space="preserve"> van de logica, ofwel een uit de waarneming afgeleide </w:t>
      </w:r>
      <w:r w:rsidR="008B3963">
        <w:t xml:space="preserve">synthetische </w:t>
      </w:r>
      <w:r w:rsidR="005D7F19">
        <w:t xml:space="preserve">aposteriori waarheid. </w:t>
      </w:r>
      <w:r w:rsidR="00CE18EB">
        <w:t>Een analytische waarheid is het niet. Verwarming veroorzaakt expansie van ijzer, maar begrip ‘</w:t>
      </w:r>
      <w:r w:rsidR="009041C8">
        <w:t xml:space="preserve">expansie </w:t>
      </w:r>
      <w:r w:rsidR="00CE18EB">
        <w:t>’ ligt niet in het begrip ‘</w:t>
      </w:r>
      <w:r w:rsidR="009041C8">
        <w:t>warmte</w:t>
      </w:r>
      <w:r w:rsidR="00CE18EB">
        <w:t>’ vervat.</w:t>
      </w:r>
      <w:r>
        <w:t xml:space="preserve"> </w:t>
      </w:r>
      <w:r w:rsidR="004B7793" w:rsidRPr="004B7793">
        <w:t xml:space="preserve"> </w:t>
      </w:r>
      <w:r w:rsidR="00764BF3">
        <w:t xml:space="preserve">Het bestaan </w:t>
      </w:r>
      <w:r w:rsidR="004B7793">
        <w:t xml:space="preserve">van </w:t>
      </w:r>
      <w:r w:rsidR="00764BF3">
        <w:t xml:space="preserve">een zintuigelijke </w:t>
      </w:r>
      <w:r w:rsidR="004B7793">
        <w:t>impressie van kracht of vermogen waarmee oorzaken effecten produceren</w:t>
      </w:r>
      <w:r w:rsidR="00764BF3">
        <w:t xml:space="preserve"> moet </w:t>
      </w:r>
      <w:r w:rsidR="00011B79">
        <w:t>eveneens w</w:t>
      </w:r>
      <w:r w:rsidR="00764BF3">
        <w:t>orden ontkent</w:t>
      </w:r>
      <w:r w:rsidR="004B7793">
        <w:t xml:space="preserve">. </w:t>
      </w:r>
      <w:r w:rsidR="003C4607">
        <w:t xml:space="preserve">Niet </w:t>
      </w:r>
      <w:r w:rsidR="004B7793">
        <w:t xml:space="preserve">herleidbaar tot </w:t>
      </w:r>
      <w:r w:rsidR="004B7793" w:rsidRPr="005F4402">
        <w:t xml:space="preserve">(meetbare, waarneembare) </w:t>
      </w:r>
      <w:r w:rsidR="004B7793">
        <w:t xml:space="preserve">relationele </w:t>
      </w:r>
      <w:r w:rsidR="004B7793" w:rsidRPr="005F4402">
        <w:t xml:space="preserve">eigenschappen </w:t>
      </w:r>
      <w:r w:rsidR="004B7793">
        <w:t>zo</w:t>
      </w:r>
      <w:r w:rsidR="004B7793" w:rsidRPr="005F4402">
        <w:t xml:space="preserve">als </w:t>
      </w:r>
      <w:r w:rsidR="004B7793">
        <w:t xml:space="preserve">positie en momentum van een object </w:t>
      </w:r>
      <w:r w:rsidR="007A392C">
        <w:t xml:space="preserve">zou </w:t>
      </w:r>
      <w:r w:rsidR="009912D5">
        <w:t xml:space="preserve">vermogen </w:t>
      </w:r>
      <w:r w:rsidR="00764BF3">
        <w:t xml:space="preserve">volgens Aristotelici </w:t>
      </w:r>
      <w:r w:rsidR="004B7793">
        <w:t xml:space="preserve">afgeleid </w:t>
      </w:r>
      <w:r w:rsidR="007A392C">
        <w:t xml:space="preserve">worden </w:t>
      </w:r>
      <w:r w:rsidR="004B7793">
        <w:t>uit de natuur van een object; natuur die zich kenbaar maakt in de relaties die het object met andere objecten in een causaal netwerk heeft</w:t>
      </w:r>
      <w:r w:rsidR="00C148CC">
        <w:t xml:space="preserve"> </w:t>
      </w:r>
      <w:sdt>
        <w:sdtPr>
          <w:id w:val="-1963632028"/>
          <w:citation/>
        </w:sdtPr>
        <w:sdtContent>
          <w:fldSimple w:instr=" CITATION Min97 \p 103 \l 1043  ">
            <w:r w:rsidR="00E20A6B">
              <w:rPr>
                <w:noProof/>
              </w:rPr>
              <w:t>(Minto, 1997, p. 103)</w:t>
            </w:r>
          </w:fldSimple>
        </w:sdtContent>
      </w:sdt>
      <w:r w:rsidR="004B7793">
        <w:t xml:space="preserve">. </w:t>
      </w:r>
      <w:r w:rsidR="009912D5">
        <w:t xml:space="preserve">Terecht merkt </w:t>
      </w:r>
      <w:r w:rsidR="004B7793">
        <w:t xml:space="preserve">Hume op dat </w:t>
      </w:r>
      <w:r w:rsidR="009912D5">
        <w:t xml:space="preserve">daarmee </w:t>
      </w:r>
      <w:r w:rsidR="004B7793">
        <w:t>causaal vermogen niet wordt verklaard</w:t>
      </w:r>
      <w:r w:rsidR="009912D5">
        <w:t xml:space="preserve">, behalve in causale termen wat de </w:t>
      </w:r>
      <w:r w:rsidR="00006BA2">
        <w:t>omschrijving</w:t>
      </w:r>
      <w:r w:rsidR="009912D5">
        <w:t xml:space="preserve"> cyclisch maakt. </w:t>
      </w:r>
      <w:r w:rsidR="00011B79">
        <w:t>P</w:t>
      </w:r>
      <w:r w:rsidR="004B7793">
        <w:t xml:space="preserve">er decreet causale </w:t>
      </w:r>
      <w:r w:rsidR="004B7793" w:rsidRPr="005F4402">
        <w:t xml:space="preserve">vermogens primair </w:t>
      </w:r>
      <w:r w:rsidR="004B7793">
        <w:t xml:space="preserve">fundamenteel </w:t>
      </w:r>
      <w:r w:rsidR="004B7793" w:rsidRPr="005F4402">
        <w:t xml:space="preserve">en </w:t>
      </w:r>
      <w:r w:rsidR="004B7793" w:rsidRPr="005F4402">
        <w:lastRenderedPageBreak/>
        <w:t xml:space="preserve">niet analyseerbaar </w:t>
      </w:r>
      <w:r w:rsidR="007A392C">
        <w:t xml:space="preserve">verklaren </w:t>
      </w:r>
      <w:r w:rsidR="00764BF3">
        <w:t>beantwoord</w:t>
      </w:r>
      <w:r w:rsidR="00011B79">
        <w:t xml:space="preserve">t </w:t>
      </w:r>
      <w:r w:rsidR="007A392C">
        <w:t xml:space="preserve">de </w:t>
      </w:r>
      <w:r w:rsidR="004B7793" w:rsidRPr="005F4402">
        <w:t xml:space="preserve">vraag </w:t>
      </w:r>
      <w:r w:rsidR="00764BF3">
        <w:t xml:space="preserve">niet </w:t>
      </w:r>
      <w:r w:rsidR="004B7793" w:rsidRPr="005F4402">
        <w:t xml:space="preserve">hoe we </w:t>
      </w:r>
      <w:r w:rsidR="004B7793">
        <w:t xml:space="preserve">causale </w:t>
      </w:r>
      <w:r w:rsidR="004B7793" w:rsidRPr="005F4402">
        <w:t>relatie</w:t>
      </w:r>
      <w:r w:rsidR="004B7793">
        <w:t>s</w:t>
      </w:r>
      <w:r w:rsidR="004B7793" w:rsidRPr="005F4402">
        <w:t xml:space="preserve"> in de waarneming kunnen vatten </w:t>
      </w:r>
      <w:r w:rsidR="004B7793">
        <w:t xml:space="preserve">behalve dan daarvoor een apriori kenvermogen te postuleren. </w:t>
      </w:r>
      <w:r w:rsidR="008709E5">
        <w:t xml:space="preserve">Zo’n postulaat botst met de </w:t>
      </w:r>
      <w:r w:rsidR="008709E5" w:rsidRPr="005F4402">
        <w:t xml:space="preserve">centrale peiler van </w:t>
      </w:r>
      <w:r w:rsidR="008709E5">
        <w:t xml:space="preserve">Hume’s </w:t>
      </w:r>
      <w:r w:rsidR="008709E5" w:rsidRPr="005F4402">
        <w:t xml:space="preserve">argument </w:t>
      </w:r>
      <w:r w:rsidR="008709E5">
        <w:t xml:space="preserve">dat </w:t>
      </w:r>
      <w:r w:rsidR="008709E5" w:rsidRPr="005F4402">
        <w:t>synthetisch a priori afleiding</w:t>
      </w:r>
      <w:r w:rsidR="008709E5">
        <w:t>en</w:t>
      </w:r>
      <w:r w:rsidR="008709E5" w:rsidRPr="005F4402">
        <w:t xml:space="preserve"> </w:t>
      </w:r>
      <w:r w:rsidR="001B5843">
        <w:t xml:space="preserve">met </w:t>
      </w:r>
      <w:r w:rsidR="008709E5">
        <w:t>aangeboren kenvermogens onmogelijk zijn.</w:t>
      </w:r>
      <w:r w:rsidR="00A478EF">
        <w:t xml:space="preserve"> Met dat al onze kennis uit de </w:t>
      </w:r>
      <w:r w:rsidR="00414707">
        <w:t>perceptie</w:t>
      </w:r>
      <w:r w:rsidR="00A478EF">
        <w:t xml:space="preserve"> stamt </w:t>
      </w:r>
      <w:r w:rsidR="001B5843">
        <w:t xml:space="preserve">is het enige wat daarin voor de causale band is gegeven de </w:t>
      </w:r>
      <w:r w:rsidR="00A478EF" w:rsidRPr="005F4402">
        <w:t xml:space="preserve">herhaalde waarneming van tokens van </w:t>
      </w:r>
      <w:r w:rsidR="00A478EF">
        <w:t xml:space="preserve">een </w:t>
      </w:r>
      <w:r w:rsidR="00A478EF" w:rsidRPr="005F4402">
        <w:t xml:space="preserve">type </w:t>
      </w:r>
      <w:r w:rsidR="00A478EF">
        <w:t>ge</w:t>
      </w:r>
      <w:r w:rsidR="00A478EF" w:rsidRPr="005F4402">
        <w:t>pa</w:t>
      </w:r>
      <w:r w:rsidR="00A478EF">
        <w:t xml:space="preserve">arde </w:t>
      </w:r>
      <w:r w:rsidR="00A478EF" w:rsidRPr="005F4402">
        <w:t>gebeurtenissen.</w:t>
      </w:r>
      <w:r w:rsidR="00A478EF">
        <w:t xml:space="preserve"> </w:t>
      </w:r>
      <w:r w:rsidR="004B7793">
        <w:t xml:space="preserve">Eenmaal </w:t>
      </w:r>
      <w:r w:rsidR="004B7793" w:rsidRPr="005F4402">
        <w:t xml:space="preserve">voldoende malen </w:t>
      </w:r>
      <w:r w:rsidR="004B7793">
        <w:t xml:space="preserve">waargenomen </w:t>
      </w:r>
      <w:r w:rsidR="004B7793" w:rsidRPr="005F4402">
        <w:t>dat ver</w:t>
      </w:r>
      <w:r w:rsidR="004B7793">
        <w:t>hitten v</w:t>
      </w:r>
      <w:r w:rsidR="004B7793" w:rsidRPr="005F4402">
        <w:t xml:space="preserve">an ijzer gevolgd </w:t>
      </w:r>
      <w:r w:rsidR="004B7793">
        <w:t xml:space="preserve">wordt </w:t>
      </w:r>
      <w:r w:rsidR="004B7793" w:rsidRPr="005F4402">
        <w:t xml:space="preserve">door </w:t>
      </w:r>
      <w:r w:rsidR="004B7793">
        <w:t xml:space="preserve">expansie </w:t>
      </w:r>
      <w:r w:rsidR="008B3963">
        <w:t xml:space="preserve">gaan </w:t>
      </w:r>
      <w:r w:rsidR="004B7793" w:rsidRPr="005F4402">
        <w:t>we bij ver</w:t>
      </w:r>
      <w:r w:rsidR="004B7793">
        <w:t>hitten v</w:t>
      </w:r>
      <w:r w:rsidR="004B7793" w:rsidRPr="005F4402">
        <w:t xml:space="preserve">an ijzer </w:t>
      </w:r>
      <w:r w:rsidR="004B7793">
        <w:t xml:space="preserve">expansie </w:t>
      </w:r>
      <w:r w:rsidR="004B7793" w:rsidRPr="005F4402">
        <w:t>verwachten. D</w:t>
      </w:r>
      <w:r w:rsidR="004B7793">
        <w:t xml:space="preserve">ie </w:t>
      </w:r>
      <w:r w:rsidR="004B7793" w:rsidRPr="005F4402">
        <w:t xml:space="preserve">psychologische anticipatie is zo sterk dat we er </w:t>
      </w:r>
      <w:r w:rsidR="004B7793">
        <w:t xml:space="preserve">wetmatige </w:t>
      </w:r>
      <w:r w:rsidR="004B7793" w:rsidRPr="005F4402">
        <w:t>noodzakelijk</w:t>
      </w:r>
      <w:r w:rsidR="004B7793">
        <w:t>heid a</w:t>
      </w:r>
      <w:r w:rsidR="004B7793" w:rsidRPr="005F4402">
        <w:t>an toeschrijven</w:t>
      </w:r>
      <w:r w:rsidR="00A31D62">
        <w:t xml:space="preserve">. </w:t>
      </w:r>
      <w:r w:rsidR="00725C61">
        <w:t xml:space="preserve">Hume </w:t>
      </w:r>
      <w:r w:rsidR="002304DE">
        <w:t xml:space="preserve">zette daarmee een standaard voor </w:t>
      </w:r>
      <w:r w:rsidR="00725C61">
        <w:t xml:space="preserve">een argument </w:t>
      </w:r>
      <w:r w:rsidR="00211312">
        <w:t>t</w:t>
      </w:r>
      <w:r w:rsidR="001E519E">
        <w:t>é</w:t>
      </w:r>
      <w:r w:rsidR="00211312">
        <w:t xml:space="preserve">gen </w:t>
      </w:r>
      <w:r w:rsidR="00211312" w:rsidRPr="006D78A8">
        <w:rPr>
          <w:i/>
        </w:rPr>
        <w:t>causaal singularisme</w:t>
      </w:r>
      <w:r w:rsidR="00211312">
        <w:t xml:space="preserve">  en  </w:t>
      </w:r>
      <w:r w:rsidR="00725C61">
        <w:t xml:space="preserve">vóór </w:t>
      </w:r>
      <w:r w:rsidR="00725C61" w:rsidRPr="006D78A8">
        <w:rPr>
          <w:i/>
        </w:rPr>
        <w:t>causaal nomisme</w:t>
      </w:r>
      <w:r w:rsidR="00211312">
        <w:t>: de stelling dat e</w:t>
      </w:r>
      <w:r w:rsidR="00901E64">
        <w:t xml:space="preserve">lke </w:t>
      </w:r>
      <w:r w:rsidR="00901E64" w:rsidRPr="005F4402">
        <w:t xml:space="preserve">singuliere causale claim van de vorm 'c veroorzaakt e' </w:t>
      </w:r>
      <w:r w:rsidR="00901E64">
        <w:t xml:space="preserve">kennis </w:t>
      </w:r>
      <w:r w:rsidR="00211312">
        <w:t xml:space="preserve">vereist </w:t>
      </w:r>
      <w:r w:rsidR="00901E64">
        <w:t xml:space="preserve">van </w:t>
      </w:r>
      <w:r w:rsidR="001C234D">
        <w:t xml:space="preserve">de </w:t>
      </w:r>
      <w:r w:rsidR="00901E64" w:rsidRPr="005F4402">
        <w:t>overkoepelende wet (covering law); C</w:t>
      </w:r>
      <w:r w:rsidR="00901E64">
        <w:t>’</w:t>
      </w:r>
      <w:r w:rsidR="00901E64" w:rsidRPr="005F4402">
        <w:t xml:space="preserve">s </w:t>
      </w:r>
      <w:r w:rsidR="00901E64">
        <w:t xml:space="preserve">zijn geassocieerd met </w:t>
      </w:r>
      <w:r w:rsidR="00901E64" w:rsidRPr="005F4402">
        <w:t xml:space="preserve">E's. </w:t>
      </w:r>
    </w:p>
    <w:p w:rsidR="00901E64" w:rsidRPr="005F4402" w:rsidRDefault="00901E64" w:rsidP="007B01DE">
      <w:pPr>
        <w:spacing w:line="300" w:lineRule="exact"/>
        <w:contextualSpacing/>
      </w:pPr>
    </w:p>
    <w:p w:rsidR="00901E64" w:rsidRPr="0018201A" w:rsidRDefault="00901E64" w:rsidP="007B01DE">
      <w:pPr>
        <w:spacing w:line="300" w:lineRule="exact"/>
        <w:ind w:left="510" w:right="510"/>
        <w:contextualSpacing/>
        <w:mirrorIndents/>
        <w:jc w:val="both"/>
        <w:rPr>
          <w:sz w:val="22"/>
          <w:szCs w:val="22"/>
        </w:rPr>
      </w:pPr>
      <w:r w:rsidRPr="0018201A">
        <w:rPr>
          <w:sz w:val="22"/>
          <w:szCs w:val="22"/>
          <w:lang w:val="en-US"/>
        </w:rPr>
        <w:t>Hume’s predecessors had supposed that the causal relation was to be analyzed in terms of a particular item’s inherent power, efficacy, or agency – or perhaps in the transmission of some quantity like energy, which an inherent power made possible. They also believed that causal laws are derived and established through repeated experience of particular sequences of phenomena independently recognized as causal in character</w:t>
      </w:r>
      <w:r w:rsidR="002931F6">
        <w:rPr>
          <w:sz w:val="22"/>
          <w:szCs w:val="22"/>
          <w:lang w:val="en-US"/>
        </w:rPr>
        <w:t xml:space="preserve"> [causal-singularism]</w:t>
      </w:r>
      <w:r w:rsidRPr="0018201A">
        <w:rPr>
          <w:sz w:val="22"/>
          <w:szCs w:val="22"/>
          <w:lang w:val="en-US"/>
        </w:rPr>
        <w:t xml:space="preserve">. </w:t>
      </w:r>
      <w:r w:rsidR="00365561" w:rsidRPr="0018201A">
        <w:rPr>
          <w:sz w:val="22"/>
          <w:szCs w:val="22"/>
          <w:lang w:val="en-US"/>
        </w:rPr>
        <w:t>H</w:t>
      </w:r>
      <w:r w:rsidRPr="0018201A">
        <w:rPr>
          <w:sz w:val="22"/>
          <w:szCs w:val="22"/>
          <w:lang w:val="en-US"/>
        </w:rPr>
        <w:t>ume’s own brand of Copernican revolution reverses this picture: individual cases of causation are to be analyzed in terms of constant conjunctions.</w:t>
      </w:r>
      <w:sdt>
        <w:sdtPr>
          <w:rPr>
            <w:sz w:val="22"/>
            <w:szCs w:val="22"/>
            <w:lang w:val="en-US"/>
          </w:rPr>
          <w:id w:val="78949267"/>
          <w:citation/>
        </w:sdtPr>
        <w:sdtContent>
          <w:r w:rsidR="00FF41E2" w:rsidRPr="0018201A">
            <w:rPr>
              <w:sz w:val="22"/>
              <w:szCs w:val="22"/>
              <w:lang w:val="en-US"/>
            </w:rPr>
            <w:fldChar w:fldCharType="begin"/>
          </w:r>
          <w:r w:rsidRPr="0018201A">
            <w:rPr>
              <w:sz w:val="22"/>
              <w:szCs w:val="22"/>
              <w:lang w:val="en-US"/>
            </w:rPr>
            <w:instrText xml:space="preserve"> CITATION Bea81 \p 80 \t  \l 1043  </w:instrText>
          </w:r>
          <w:r w:rsidR="00FF41E2" w:rsidRPr="0018201A">
            <w:rPr>
              <w:sz w:val="22"/>
              <w:szCs w:val="22"/>
              <w:lang w:val="en-US"/>
            </w:rPr>
            <w:fldChar w:fldCharType="separate"/>
          </w:r>
          <w:r w:rsidR="00E20A6B">
            <w:rPr>
              <w:noProof/>
              <w:sz w:val="22"/>
              <w:szCs w:val="22"/>
              <w:lang w:val="en-US"/>
            </w:rPr>
            <w:t xml:space="preserve"> </w:t>
          </w:r>
          <w:r w:rsidR="00E20A6B" w:rsidRPr="00E20A6B">
            <w:rPr>
              <w:noProof/>
              <w:sz w:val="22"/>
              <w:szCs w:val="22"/>
              <w:lang w:val="en-US"/>
            </w:rPr>
            <w:t>(Beauchamp &amp; Rosenberg, 1981, p. 80)</w:t>
          </w:r>
          <w:r w:rsidR="00FF41E2" w:rsidRPr="0018201A">
            <w:rPr>
              <w:sz w:val="22"/>
              <w:szCs w:val="22"/>
              <w:lang w:val="en-US"/>
            </w:rPr>
            <w:fldChar w:fldCharType="end"/>
          </w:r>
        </w:sdtContent>
      </w:sdt>
    </w:p>
    <w:p w:rsidR="00901E64" w:rsidRPr="00135C8D" w:rsidRDefault="00901E64" w:rsidP="007B01DE">
      <w:pPr>
        <w:spacing w:line="300" w:lineRule="exact"/>
        <w:contextualSpacing/>
      </w:pPr>
    </w:p>
    <w:p w:rsidR="00933CF1" w:rsidRDefault="00D93239" w:rsidP="00B03B6B">
      <w:pPr>
        <w:spacing w:line="320" w:lineRule="exact"/>
        <w:contextualSpacing/>
        <w:jc w:val="both"/>
      </w:pPr>
      <w:r>
        <w:t>Groot waren/zijn d</w:t>
      </w:r>
      <w:r w:rsidR="00E34CDC">
        <w:t>e implicaties van Hume’s Copernicaanse revolutie voor de visie op wetenschappelijke kennis, doelstellingen en rol van natuurwetten</w:t>
      </w:r>
      <w:r>
        <w:t xml:space="preserve">. </w:t>
      </w:r>
      <w:r w:rsidR="00F87CB6">
        <w:t xml:space="preserve">Traditioneel was de opvatting dat </w:t>
      </w:r>
      <w:r w:rsidR="00F87CB6" w:rsidRPr="005F4402">
        <w:t>wetenschap waarom</w:t>
      </w:r>
      <w:r w:rsidR="00F87CB6">
        <w:t>-</w:t>
      </w:r>
      <w:r w:rsidR="00F87CB6" w:rsidRPr="005F4402">
        <w:t>vrag</w:t>
      </w:r>
      <w:r w:rsidR="00F87CB6">
        <w:t>en</w:t>
      </w:r>
      <w:r w:rsidR="00F87CB6" w:rsidRPr="005F4402">
        <w:t xml:space="preserve"> </w:t>
      </w:r>
      <w:r w:rsidR="00F87CB6">
        <w:t xml:space="preserve">beantwoordt door </w:t>
      </w:r>
      <w:r w:rsidR="00F87CB6" w:rsidRPr="005F4402">
        <w:t>oorzak</w:t>
      </w:r>
      <w:r w:rsidR="00F87CB6">
        <w:t>en</w:t>
      </w:r>
      <w:r w:rsidR="00F87CB6" w:rsidRPr="005F4402">
        <w:t xml:space="preserve"> </w:t>
      </w:r>
      <w:r w:rsidR="00F87CB6">
        <w:t>in ogenschijnlijke zintuiglijke chaos bloot te leggen met c</w:t>
      </w:r>
      <w:r w:rsidR="00F87CB6" w:rsidRPr="005F4402">
        <w:t xml:space="preserve">oncepten of ideeën </w:t>
      </w:r>
      <w:r w:rsidR="00F87CB6">
        <w:t xml:space="preserve">waarvan men dacht dat deze </w:t>
      </w:r>
      <w:r w:rsidR="00F87CB6" w:rsidRPr="005F4402">
        <w:t xml:space="preserve">aangeboren </w:t>
      </w:r>
      <w:r w:rsidR="00F87CB6">
        <w:t>zijn.</w:t>
      </w:r>
      <w:r w:rsidR="00EF2379" w:rsidRPr="00EF2379">
        <w:t xml:space="preserve"> </w:t>
      </w:r>
      <w:r w:rsidR="00EF2379" w:rsidRPr="005F4402">
        <w:t xml:space="preserve">Het </w:t>
      </w:r>
      <w:r w:rsidR="00EF2379">
        <w:t xml:space="preserve">causale </w:t>
      </w:r>
      <w:r w:rsidR="00EF2379" w:rsidRPr="005F4402">
        <w:t>concept was zo'n vermeend universeel principe apriori.</w:t>
      </w:r>
      <w:r w:rsidR="00EF2379">
        <w:t xml:space="preserve"> </w:t>
      </w:r>
      <w:r w:rsidR="00E34CDC">
        <w:t>E</w:t>
      </w:r>
      <w:r w:rsidR="00901E64" w:rsidRPr="005F4402">
        <w:t xml:space="preserve">mpiristen met Hume voorop realiseerden zich echter dat als alle kennis </w:t>
      </w:r>
      <w:r w:rsidR="00901E64">
        <w:t xml:space="preserve">uit </w:t>
      </w:r>
      <w:r w:rsidR="00901E64" w:rsidRPr="005F4402">
        <w:t>ervaring</w:t>
      </w:r>
      <w:r w:rsidR="00901E64">
        <w:t xml:space="preserve"> stamt</w:t>
      </w:r>
      <w:r w:rsidR="00901E64" w:rsidRPr="005F4402">
        <w:t xml:space="preserve">, </w:t>
      </w:r>
      <w:r w:rsidR="0045076F">
        <w:t xml:space="preserve">zo ook </w:t>
      </w:r>
      <w:r w:rsidR="00901E64" w:rsidRPr="005F4402">
        <w:t xml:space="preserve">het principe </w:t>
      </w:r>
      <w:r w:rsidR="00901E64">
        <w:t xml:space="preserve">waarmee </w:t>
      </w:r>
      <w:r w:rsidR="00901E64" w:rsidRPr="005F4402">
        <w:t>we singuliere waarneming</w:t>
      </w:r>
      <w:r w:rsidR="00C24501">
        <w:t>en</w:t>
      </w:r>
      <w:r w:rsidR="00901E64" w:rsidRPr="005F4402">
        <w:t xml:space="preserve"> ordenen</w:t>
      </w:r>
      <w:r w:rsidR="0045076F">
        <w:t xml:space="preserve">. </w:t>
      </w:r>
      <w:r w:rsidR="00901E64">
        <w:t xml:space="preserve">Om </w:t>
      </w:r>
      <w:r>
        <w:t xml:space="preserve">te kunnen </w:t>
      </w:r>
      <w:r w:rsidR="00901E64">
        <w:t>orden</w:t>
      </w:r>
      <w:r>
        <w:t xml:space="preserve">en </w:t>
      </w:r>
      <w:r w:rsidR="00901E64">
        <w:t xml:space="preserve">moet eerst </w:t>
      </w:r>
      <w:r w:rsidR="00901E64" w:rsidRPr="005F4402">
        <w:t xml:space="preserve">een algemene regel uit de waarneming </w:t>
      </w:r>
      <w:r w:rsidR="00901E64">
        <w:t xml:space="preserve">worden </w:t>
      </w:r>
      <w:r w:rsidR="00901E64" w:rsidRPr="005F4402">
        <w:t>afgeleid.</w:t>
      </w:r>
      <w:r w:rsidR="00901E64">
        <w:t xml:space="preserve"> </w:t>
      </w:r>
      <w:r w:rsidR="00E550E6">
        <w:t xml:space="preserve">Geeft waarnemen </w:t>
      </w:r>
      <w:r w:rsidR="00933CF1">
        <w:t xml:space="preserve">niets anders prijs dan </w:t>
      </w:r>
      <w:r w:rsidR="00933CF1" w:rsidRPr="005F4402">
        <w:t>herhaling van associatie va</w:t>
      </w:r>
      <w:r w:rsidR="00933CF1">
        <w:t xml:space="preserve">n bepaalde typen fenomenen dan moet de </w:t>
      </w:r>
      <w:r w:rsidR="00933CF1" w:rsidRPr="005F4402">
        <w:t xml:space="preserve">wetenschappelijke doelstelling op grond van wat nog </w:t>
      </w:r>
      <w:r w:rsidR="00933CF1">
        <w:t xml:space="preserve">te </w:t>
      </w:r>
      <w:r w:rsidR="00933CF1" w:rsidRPr="005F4402">
        <w:t>rechtvaardigen</w:t>
      </w:r>
      <w:r w:rsidR="00933CF1">
        <w:t xml:space="preserve"> valt,</w:t>
      </w:r>
      <w:r w:rsidR="00933CF1" w:rsidRPr="005F4402">
        <w:t xml:space="preserve"> bescheidener zijn dan het geven van causale verklaringen </w:t>
      </w:r>
      <w:r w:rsidR="00933CF1">
        <w:t xml:space="preserve">die neerkomen </w:t>
      </w:r>
      <w:r w:rsidR="00933CF1" w:rsidRPr="005F4402">
        <w:t xml:space="preserve">op ongeoorloofd speculeren over </w:t>
      </w:r>
      <w:r w:rsidR="00933CF1">
        <w:t>een verborgen band</w:t>
      </w:r>
      <w:r w:rsidR="00E550E6">
        <w:t>.</w:t>
      </w:r>
    </w:p>
    <w:p w:rsidR="00901E64" w:rsidRDefault="00901E64" w:rsidP="00B03B6B">
      <w:pPr>
        <w:spacing w:line="320" w:lineRule="exact"/>
        <w:ind w:firstLine="709"/>
        <w:contextualSpacing/>
        <w:jc w:val="both"/>
      </w:pPr>
      <w:r>
        <w:t xml:space="preserve">Wetenschappelijke </w:t>
      </w:r>
      <w:r w:rsidRPr="005F4402">
        <w:t xml:space="preserve">inspanning </w:t>
      </w:r>
      <w:r w:rsidR="003B0499">
        <w:t xml:space="preserve">kan </w:t>
      </w:r>
      <w:r w:rsidR="00C410CA">
        <w:t xml:space="preserve">dan </w:t>
      </w:r>
      <w:r w:rsidR="003B0499">
        <w:t xml:space="preserve">alleen </w:t>
      </w:r>
      <w:r w:rsidRPr="005F4402">
        <w:t xml:space="preserve">gericht zijn op </w:t>
      </w:r>
      <w:r w:rsidR="003B0499">
        <w:t>ontwikkel</w:t>
      </w:r>
      <w:r w:rsidR="00EC6682">
        <w:t xml:space="preserve">ing </w:t>
      </w:r>
      <w:r w:rsidRPr="005F4402">
        <w:t xml:space="preserve">van  theorieën </w:t>
      </w:r>
      <w:r w:rsidR="003B0499">
        <w:t>die r</w:t>
      </w:r>
      <w:r>
        <w:t>egelma</w:t>
      </w:r>
      <w:r w:rsidR="00C410CA">
        <w:t xml:space="preserve">at in de associatie van waarneembare fenomenen beschrijven. </w:t>
      </w:r>
      <w:r w:rsidR="001A4A3D">
        <w:t xml:space="preserve">Voor zover </w:t>
      </w:r>
      <w:r w:rsidRPr="005F4402">
        <w:t xml:space="preserve">men </w:t>
      </w:r>
      <w:r w:rsidR="004829E7">
        <w:t xml:space="preserve">nog </w:t>
      </w:r>
      <w:r w:rsidRPr="005F4402">
        <w:t xml:space="preserve">een rol voor </w:t>
      </w:r>
      <w:r w:rsidR="003B7102">
        <w:t xml:space="preserve">verklaren </w:t>
      </w:r>
      <w:r w:rsidRPr="005F4402">
        <w:t>zag weggelegd</w:t>
      </w:r>
      <w:r w:rsidR="00ED66BF">
        <w:t xml:space="preserve">, </w:t>
      </w:r>
      <w:r w:rsidRPr="005F4402">
        <w:t xml:space="preserve">was </w:t>
      </w:r>
      <w:r w:rsidR="001A4A3D">
        <w:t xml:space="preserve">het </w:t>
      </w:r>
      <w:r w:rsidRPr="005F4402">
        <w:t xml:space="preserve">in de DN-verklaring waarin </w:t>
      </w:r>
      <w:r w:rsidR="00ED66BF">
        <w:t xml:space="preserve">verklaren equivalent is met demonstreren dat een </w:t>
      </w:r>
      <w:r w:rsidRPr="005F4402">
        <w:t xml:space="preserve">te verklaren fenomeen een instantie van </w:t>
      </w:r>
      <w:r w:rsidR="00ED66BF">
        <w:t xml:space="preserve">een </w:t>
      </w:r>
      <w:r w:rsidRPr="005F4402">
        <w:t xml:space="preserve"> algemene wet is. Wetenschap</w:t>
      </w:r>
      <w:r w:rsidR="00E550E6">
        <w:t xml:space="preserve"> bedrijven</w:t>
      </w:r>
      <w:r>
        <w:t>,</w:t>
      </w:r>
      <w:r w:rsidRPr="005F4402">
        <w:t xml:space="preserve"> </w:t>
      </w:r>
      <w:r w:rsidR="00D027EC">
        <w:t xml:space="preserve">in </w:t>
      </w:r>
      <w:r>
        <w:t xml:space="preserve">die </w:t>
      </w:r>
      <w:r w:rsidRPr="005F4402">
        <w:t>visie</w:t>
      </w:r>
      <w:r w:rsidR="00C32B13">
        <w:t>,</w:t>
      </w:r>
      <w:r w:rsidR="001A4A3D">
        <w:t xml:space="preserve"> </w:t>
      </w:r>
      <w:r w:rsidR="00E550E6">
        <w:t xml:space="preserve">is </w:t>
      </w:r>
      <w:r>
        <w:t>c</w:t>
      </w:r>
      <w:r w:rsidRPr="005F4402">
        <w:t xml:space="preserve">lassificeren en categoriseren van associaties tussen fenomenen om </w:t>
      </w:r>
      <w:r w:rsidR="00D3675E">
        <w:t xml:space="preserve">te komen tot </w:t>
      </w:r>
      <w:r w:rsidRPr="005F4402">
        <w:t xml:space="preserve">universele uitspraken </w:t>
      </w:r>
      <w:r w:rsidR="00D3675E">
        <w:t xml:space="preserve">in </w:t>
      </w:r>
      <w:r w:rsidRPr="005F4402">
        <w:t>wetenschappelijke natuurwetten</w:t>
      </w:r>
      <w:r w:rsidR="00D3675E">
        <w:t xml:space="preserve"> waarbij o</w:t>
      </w:r>
      <w:r w:rsidRPr="005F4402">
        <w:t xml:space="preserve">rdening en identificatie van singuliere fenomenen </w:t>
      </w:r>
      <w:r w:rsidR="00D3675E">
        <w:t xml:space="preserve">niet </w:t>
      </w:r>
      <w:r w:rsidRPr="005F4402">
        <w:t xml:space="preserve">vooraf </w:t>
      </w:r>
      <w:r w:rsidR="00E067EA">
        <w:t xml:space="preserve">gaat </w:t>
      </w:r>
      <w:r w:rsidR="00ED66BF">
        <w:t xml:space="preserve">aan </w:t>
      </w:r>
      <w:r w:rsidRPr="005F4402">
        <w:t>generalisatie</w:t>
      </w:r>
      <w:r w:rsidR="00D027EC">
        <w:t xml:space="preserve">, maar het </w:t>
      </w:r>
      <w:r w:rsidR="008C0BC5">
        <w:t xml:space="preserve">primaat </w:t>
      </w:r>
      <w:r w:rsidR="00E067EA">
        <w:t xml:space="preserve"> </w:t>
      </w:r>
      <w:r w:rsidR="008C0BC5">
        <w:t>bij</w:t>
      </w:r>
      <w:r w:rsidRPr="005F4402">
        <w:t xml:space="preserve"> de </w:t>
      </w:r>
      <w:r w:rsidR="00D027EC">
        <w:t xml:space="preserve">uit de </w:t>
      </w:r>
      <w:r w:rsidRPr="005F4402">
        <w:t>waarneming afgeleide natuurwet</w:t>
      </w:r>
      <w:r w:rsidR="00D027EC">
        <w:t xml:space="preserve"> wordt gelegd</w:t>
      </w:r>
      <w:r w:rsidRPr="005F4402">
        <w:t xml:space="preserve">. </w:t>
      </w:r>
      <w:r w:rsidR="00E550E6">
        <w:t xml:space="preserve">Zodoende vervingen </w:t>
      </w:r>
      <w:r w:rsidR="00F7497A">
        <w:t xml:space="preserve">Hume-adapten </w:t>
      </w:r>
      <w:r w:rsidR="009B5072">
        <w:t xml:space="preserve">het </w:t>
      </w:r>
      <w:r w:rsidRPr="005F4402">
        <w:t xml:space="preserve">causaliteitsconcept </w:t>
      </w:r>
      <w:r w:rsidR="00D027EC">
        <w:t>door ‘</w:t>
      </w:r>
      <w:r w:rsidRPr="005F4402">
        <w:t>natuurwet</w:t>
      </w:r>
      <w:r w:rsidR="00D027EC">
        <w:t>’</w:t>
      </w:r>
      <w:r>
        <w:t xml:space="preserve"> opgevat als </w:t>
      </w:r>
      <w:r w:rsidRPr="005F4402">
        <w:t>be</w:t>
      </w:r>
      <w:r>
        <w:t xml:space="preserve">schrijving van regelmatig </w:t>
      </w:r>
      <w:r>
        <w:lastRenderedPageBreak/>
        <w:t xml:space="preserve">waargenomen associatie van fenomenen. De constatering dat wetenschap </w:t>
      </w:r>
      <w:r w:rsidR="005B6745">
        <w:t xml:space="preserve">met ‘natuurwet’ </w:t>
      </w:r>
      <w:r>
        <w:t>een empirisch adequaat concept van relatie</w:t>
      </w:r>
      <w:r w:rsidR="008C0BC5">
        <w:t xml:space="preserve"> </w:t>
      </w:r>
      <w:r>
        <w:t>had geadopteerd is echter één ding</w:t>
      </w:r>
      <w:r w:rsidR="00DA7311">
        <w:t>. D</w:t>
      </w:r>
      <w:r w:rsidR="005B6745">
        <w:t>at</w:t>
      </w:r>
      <w:r w:rsidR="003B7102">
        <w:t xml:space="preserve"> onze</w:t>
      </w:r>
      <w:r w:rsidR="005B6745">
        <w:t xml:space="preserve"> causale claims daartoe herleidbaar zijn </w:t>
      </w:r>
      <w:r w:rsidR="00534CFF">
        <w:t xml:space="preserve">blijkt </w:t>
      </w:r>
      <w:r w:rsidR="005B6745" w:rsidRPr="00682D0E">
        <w:rPr>
          <w:b/>
        </w:rPr>
        <w:t>niet</w:t>
      </w:r>
      <w:r w:rsidR="005B6745">
        <w:t xml:space="preserve"> </w:t>
      </w:r>
      <w:r w:rsidR="009E058F">
        <w:t>correct</w:t>
      </w:r>
      <w:r w:rsidR="00DA7311">
        <w:t>!</w:t>
      </w:r>
      <w:r w:rsidR="009E058F">
        <w:t xml:space="preserve"> </w:t>
      </w:r>
      <w:r w:rsidR="005B6745">
        <w:t xml:space="preserve"> </w:t>
      </w:r>
      <w:r>
        <w:t xml:space="preserve">    </w:t>
      </w:r>
    </w:p>
    <w:p w:rsidR="00E550E6" w:rsidRPr="003F5895" w:rsidRDefault="00E550E6" w:rsidP="0045076F">
      <w:pPr>
        <w:spacing w:line="300" w:lineRule="exact"/>
        <w:ind w:firstLine="709"/>
        <w:contextualSpacing/>
        <w:jc w:val="both"/>
      </w:pPr>
    </w:p>
    <w:p w:rsidR="00901E64" w:rsidRDefault="007D5A33" w:rsidP="00DA5FD8">
      <w:pPr>
        <w:pStyle w:val="Kop3"/>
      </w:pPr>
      <w:bookmarkStart w:id="14" w:name="_Toc477093706"/>
      <w:bookmarkStart w:id="15" w:name="_Toc518664631"/>
      <w:r>
        <w:t xml:space="preserve">Problemen met </w:t>
      </w:r>
      <w:r w:rsidR="0014710F">
        <w:t xml:space="preserve">regelmatigheidsanalyse </w:t>
      </w:r>
      <w:r w:rsidR="00901E64">
        <w:t>van causaliteit</w:t>
      </w:r>
      <w:bookmarkEnd w:id="14"/>
      <w:bookmarkEnd w:id="15"/>
    </w:p>
    <w:p w:rsidR="00901E64" w:rsidRDefault="00901E64" w:rsidP="00DA5FD8">
      <w:pPr>
        <w:spacing w:line="300" w:lineRule="exact"/>
      </w:pPr>
    </w:p>
    <w:p w:rsidR="00BD755C" w:rsidRDefault="00901E64" w:rsidP="00B03B6B">
      <w:pPr>
        <w:spacing w:line="320" w:lineRule="exact"/>
        <w:jc w:val="both"/>
      </w:pPr>
      <w:r>
        <w:t>Hume</w:t>
      </w:r>
      <w:r w:rsidR="0043670C">
        <w:t xml:space="preserve"> en diens </w:t>
      </w:r>
      <w:r w:rsidR="00BD755C">
        <w:t xml:space="preserve">volgelingen </w:t>
      </w:r>
      <w:r>
        <w:t xml:space="preserve">claimen dat causale beweringen in de fysica vervangen </w:t>
      </w:r>
      <w:r w:rsidR="00C3670E">
        <w:t xml:space="preserve">zijn </w:t>
      </w:r>
      <w:r>
        <w:t xml:space="preserve">door natuurwetten, dus door generaliserende beweringen over waarneembare regelmaat van geassocieerde verschijnselen. </w:t>
      </w:r>
      <w:r w:rsidR="00BD755C">
        <w:t>Toch zijn veel causa</w:t>
      </w:r>
      <w:r w:rsidR="00303238">
        <w:t xml:space="preserve">le claims </w:t>
      </w:r>
      <w:r w:rsidR="00BD755C">
        <w:t xml:space="preserve">niet </w:t>
      </w:r>
      <w:r w:rsidR="00923413">
        <w:t xml:space="preserve">analyseerbaar louter </w:t>
      </w:r>
      <w:r w:rsidR="00945F3C">
        <w:t xml:space="preserve"> </w:t>
      </w:r>
      <w:r w:rsidR="00BD755C">
        <w:t xml:space="preserve">in termen van regelmatige conjunctie van twee variabelen. </w:t>
      </w:r>
    </w:p>
    <w:p w:rsidR="002C07C0" w:rsidRDefault="002C07C0" w:rsidP="00B03B6B">
      <w:pPr>
        <w:spacing w:line="320" w:lineRule="exact"/>
        <w:ind w:firstLine="709"/>
        <w:contextualSpacing/>
        <w:jc w:val="both"/>
      </w:pPr>
      <w:r>
        <w:t xml:space="preserve">Hume’s </w:t>
      </w:r>
      <w:r w:rsidR="00BD4474">
        <w:t>regelmatigheidanalyse</w:t>
      </w:r>
      <w:r>
        <w:t xml:space="preserve"> kan niet overweg met de </w:t>
      </w:r>
      <w:r w:rsidRPr="007B1A36">
        <w:rPr>
          <w:b/>
          <w:i/>
        </w:rPr>
        <w:t>asymmetrie</w:t>
      </w:r>
      <w:r>
        <w:t xml:space="preserve"> van causaal genoemde gevallen waarin oorzaak en gevolg simultaan plaatsvinden,  zoals  kracht F </w:t>
      </w:r>
      <w:r w:rsidR="00945F3C">
        <w:t xml:space="preserve">die </w:t>
      </w:r>
      <w:r>
        <w:t xml:space="preserve">oorzaak </w:t>
      </w:r>
      <w:r w:rsidR="00945F3C">
        <w:t xml:space="preserve">genoemd wordt </w:t>
      </w:r>
      <w:r>
        <w:t xml:space="preserve">van een versnelling a die volgens de wet van Newton F=m*a gelijktijdig optreedt. Gesuggereerd wordt dat naast </w:t>
      </w:r>
      <w:r w:rsidR="00034257">
        <w:t xml:space="preserve">(of i.p.v.) </w:t>
      </w:r>
      <w:r>
        <w:t xml:space="preserve">regelmaat andere elementen in een analyse van causaliteit verdisconteert </w:t>
      </w:r>
      <w:r w:rsidR="00943688">
        <w:t xml:space="preserve">moeten </w:t>
      </w:r>
      <w:r>
        <w:t xml:space="preserve">worden, zoals energieoverdracht </w:t>
      </w:r>
      <w:r w:rsidR="00CA23A2">
        <w:t xml:space="preserve">(§3.1.4) </w:t>
      </w:r>
      <w:r>
        <w:t>of interventie</w:t>
      </w:r>
      <w:r w:rsidR="00CA23A2">
        <w:t xml:space="preserve"> (§3.2.2)</w:t>
      </w:r>
      <w:r>
        <w:t xml:space="preserve">. </w:t>
      </w:r>
      <w:r w:rsidR="00CA23A2">
        <w:t xml:space="preserve">In </w:t>
      </w:r>
      <w:r w:rsidR="00034257">
        <w:t>het laatste hoofdstuk</w:t>
      </w:r>
      <w:r w:rsidR="00CA23A2">
        <w:t xml:space="preserve"> (4) wordt </w:t>
      </w:r>
      <w:r>
        <w:t xml:space="preserve">speciaal aandacht </w:t>
      </w:r>
      <w:r w:rsidR="00CA23A2">
        <w:t xml:space="preserve">gevraagd </w:t>
      </w:r>
      <w:r>
        <w:t xml:space="preserve">voor </w:t>
      </w:r>
      <w:r w:rsidR="00E57C4D">
        <w:t xml:space="preserve">contextuele </w:t>
      </w:r>
      <w:r>
        <w:t xml:space="preserve">invloed, die zoals ik zal betogen, een grotere rol speelt in waarheidscondities en betekenis van causale claims dan causaal objectivisten </w:t>
      </w:r>
      <w:r w:rsidR="00741842">
        <w:t xml:space="preserve">erkennen. </w:t>
      </w:r>
      <w:r w:rsidR="00034257">
        <w:t xml:space="preserve"> </w:t>
      </w:r>
    </w:p>
    <w:p w:rsidR="00901E64" w:rsidRDefault="00E57C4D" w:rsidP="00B03B6B">
      <w:pPr>
        <w:spacing w:line="320" w:lineRule="exact"/>
        <w:ind w:firstLine="709"/>
        <w:contextualSpacing/>
        <w:jc w:val="both"/>
      </w:pPr>
      <w:r>
        <w:t xml:space="preserve">Dat leidt in de </w:t>
      </w:r>
      <w:r w:rsidR="00BD4474">
        <w:t>regelmatigheidanalyse</w:t>
      </w:r>
      <w:r>
        <w:t xml:space="preserve"> ook tot onvoldoende afdekking van de </w:t>
      </w:r>
      <w:r w:rsidRPr="00C83290">
        <w:rPr>
          <w:b/>
          <w:i/>
        </w:rPr>
        <w:t xml:space="preserve">contextafhankelijke selectie </w:t>
      </w:r>
      <w:r w:rsidRPr="00F6584E">
        <w:t>van</w:t>
      </w:r>
      <w:r w:rsidRPr="00C83290">
        <w:rPr>
          <w:b/>
          <w:i/>
        </w:rPr>
        <w:t xml:space="preserve"> </w:t>
      </w:r>
      <w:r w:rsidRPr="00C83290">
        <w:rPr>
          <w:b/>
          <w:i/>
          <w:u w:val="single"/>
        </w:rPr>
        <w:t>de</w:t>
      </w:r>
      <w:r w:rsidRPr="00C83290">
        <w:rPr>
          <w:b/>
          <w:i/>
        </w:rPr>
        <w:t xml:space="preserve"> oorzaak</w:t>
      </w:r>
      <w:r>
        <w:t xml:space="preserve"> uit een verzameling van verschilmakende factoren. </w:t>
      </w:r>
      <w:r w:rsidR="00F6584E">
        <w:t>De</w:t>
      </w:r>
      <w:r w:rsidR="00901E64">
        <w:t xml:space="preserve"> regelmatigheidanalyse </w:t>
      </w:r>
      <w:r w:rsidR="00F6584E">
        <w:t xml:space="preserve">typeert </w:t>
      </w:r>
      <w:r w:rsidR="00901E64">
        <w:t xml:space="preserve">elke factor die regelmatig aan een </w:t>
      </w:r>
      <w:r w:rsidR="00F6584E">
        <w:t xml:space="preserve">ander fenomeen </w:t>
      </w:r>
      <w:r w:rsidR="00901E64">
        <w:t xml:space="preserve">voorafgaat als ‘oorzaak’ zelfs als we die gewoonlijk onder de condities scharen. </w:t>
      </w:r>
    </w:p>
    <w:p w:rsidR="00030B42" w:rsidRDefault="00034257" w:rsidP="00B03B6B">
      <w:pPr>
        <w:spacing w:line="320" w:lineRule="exact"/>
        <w:ind w:firstLine="709"/>
        <w:contextualSpacing/>
        <w:jc w:val="both"/>
      </w:pPr>
      <w:r>
        <w:t xml:space="preserve">Notoir zijn ook gevallen van </w:t>
      </w:r>
      <w:r w:rsidRPr="007B1A36">
        <w:rPr>
          <w:b/>
          <w:i/>
        </w:rPr>
        <w:t>onechte correlatie</w:t>
      </w:r>
      <w:r>
        <w:t xml:space="preserve"> (</w:t>
      </w:r>
      <w:r w:rsidRPr="00EC5929">
        <w:rPr>
          <w:i/>
        </w:rPr>
        <w:t>spurious correlation</w:t>
      </w:r>
      <w:r>
        <w:t xml:space="preserve">) welke in Hume’s </w:t>
      </w:r>
      <w:r w:rsidR="00BD4474">
        <w:t>regelmatigheidanalyse</w:t>
      </w:r>
      <w:r>
        <w:t xml:space="preserve"> ten onrechte causaal worden genoemd. </w:t>
      </w:r>
      <w:r w:rsidR="00030B42">
        <w:t xml:space="preserve">Regelmatige opeenvolgende </w:t>
      </w:r>
      <w:r>
        <w:t>gebeurtenissen zoals dag en nacht of barome</w:t>
      </w:r>
      <w:r w:rsidR="00E134B4">
        <w:t>te</w:t>
      </w:r>
      <w:r>
        <w:t xml:space="preserve">rdaling en storm zouden we niet causaal gerelateerd willen noemen maar effecten van een onderliggende gemeenschappelijk oorzaak (aardrotatie, en luchtdrukdaling). </w:t>
      </w:r>
      <w:r w:rsidR="00901E64">
        <w:t xml:space="preserve">Om gemeenschappelijke oorzaken </w:t>
      </w:r>
      <w:r w:rsidR="00715C86">
        <w:t xml:space="preserve">te onderscheiden </w:t>
      </w:r>
      <w:r w:rsidR="00901E64">
        <w:t>he</w:t>
      </w:r>
      <w:r w:rsidR="00741842">
        <w:t xml:space="preserve">eft </w:t>
      </w:r>
      <w:r w:rsidR="00901E64">
        <w:t xml:space="preserve">Reichenbach </w:t>
      </w:r>
      <w:r w:rsidR="00D028EC">
        <w:t xml:space="preserve">de </w:t>
      </w:r>
      <w:r w:rsidR="00BD4474">
        <w:t>regelmatigheidanalyse</w:t>
      </w:r>
      <w:r w:rsidR="00D028EC">
        <w:t xml:space="preserve"> </w:t>
      </w:r>
      <w:r w:rsidR="00030B42">
        <w:t xml:space="preserve">verrijkt </w:t>
      </w:r>
      <w:r w:rsidR="00715C86">
        <w:t xml:space="preserve">met een principe voor </w:t>
      </w:r>
      <w:r w:rsidR="007C39A3">
        <w:t>statistische afscherming</w:t>
      </w:r>
      <w:r w:rsidR="00741842">
        <w:t xml:space="preserve"> en tevens </w:t>
      </w:r>
      <w:r w:rsidR="00901E64">
        <w:t xml:space="preserve">toepasbaar </w:t>
      </w:r>
      <w:r w:rsidR="00741842">
        <w:t xml:space="preserve">gemaakt </w:t>
      </w:r>
      <w:r w:rsidR="00901E64">
        <w:t xml:space="preserve">op </w:t>
      </w:r>
      <w:r w:rsidR="00901E64" w:rsidRPr="00891846">
        <w:rPr>
          <w:b/>
          <w:i/>
        </w:rPr>
        <w:t>Imperfecte Regelmaat</w:t>
      </w:r>
      <w:r w:rsidR="00030B42">
        <w:rPr>
          <w:b/>
          <w:i/>
        </w:rPr>
        <w:t>,</w:t>
      </w:r>
      <w:r w:rsidR="00901E64">
        <w:t xml:space="preserve"> </w:t>
      </w:r>
      <w:r w:rsidR="00030B42">
        <w:t>w</w:t>
      </w:r>
      <w:r w:rsidR="00853930">
        <w:t xml:space="preserve">at </w:t>
      </w:r>
      <w:r w:rsidR="00901E64">
        <w:t xml:space="preserve">voor Hume’s analyse </w:t>
      </w:r>
      <w:r w:rsidR="00030B42">
        <w:t xml:space="preserve">ook </w:t>
      </w:r>
      <w:r w:rsidR="00901E64">
        <w:t xml:space="preserve">problematisch </w:t>
      </w:r>
      <w:r w:rsidR="00030B42">
        <w:t xml:space="preserve">is </w:t>
      </w:r>
      <w:r w:rsidR="00901E64">
        <w:t xml:space="preserve">omdat daarin verondersteld wordt dat oorzaken altijd door hun effecten worden gevolgd. </w:t>
      </w:r>
    </w:p>
    <w:p w:rsidR="00C97BE8" w:rsidRDefault="00C97BE8" w:rsidP="00B03B6B">
      <w:pPr>
        <w:spacing w:line="320" w:lineRule="exact"/>
        <w:ind w:firstLine="709"/>
        <w:contextualSpacing/>
        <w:jc w:val="both"/>
      </w:pPr>
      <w:r>
        <w:t xml:space="preserve">Bovengenoemde tegenvoorbeelden voor Hume’s revisionistische beschrijving van de causale notie demonstreren dat louter verwijzing naar regelmatige associatie van twee gebeurtenissen inaccuraat het gebruik van het causale concept in een breed toepassingsgebied beschrijft. </w:t>
      </w:r>
    </w:p>
    <w:p w:rsidR="009E3271" w:rsidRDefault="00D81674" w:rsidP="00B03B6B">
      <w:pPr>
        <w:spacing w:line="320" w:lineRule="exact"/>
        <w:ind w:firstLine="709"/>
        <w:contextualSpacing/>
        <w:jc w:val="both"/>
      </w:pPr>
      <w:r>
        <w:t>Volgens z</w:t>
      </w:r>
      <w:r w:rsidR="006C6B79">
        <w:t>ijn tijdgenoot</w:t>
      </w:r>
      <w:r>
        <w:t>,</w:t>
      </w:r>
      <w:r w:rsidR="006C6B79">
        <w:t xml:space="preserve"> Thomas Reid</w:t>
      </w:r>
      <w:r>
        <w:t xml:space="preserve">, was dat gelegen aan </w:t>
      </w:r>
      <w:r w:rsidR="006C6B79">
        <w:t xml:space="preserve">het </w:t>
      </w:r>
      <w:r w:rsidR="006C6B79" w:rsidRPr="00845618">
        <w:t>fenomenalisme</w:t>
      </w:r>
      <w:r w:rsidR="006C6B79" w:rsidRPr="00845618">
        <w:rPr>
          <w:rStyle w:val="Eindnootmarkering"/>
        </w:rPr>
        <w:endnoteReference w:id="4"/>
      </w:r>
      <w:r w:rsidR="006C6B79" w:rsidRPr="00845618">
        <w:t xml:space="preserve"> van Descartes, Berkeley, en Locke </w:t>
      </w:r>
      <w:r>
        <w:t xml:space="preserve">welke Hume </w:t>
      </w:r>
      <w:r w:rsidR="006C6B79" w:rsidRPr="00845618">
        <w:t xml:space="preserve">tot in het absurde </w:t>
      </w:r>
      <w:r w:rsidR="006C6B79">
        <w:t xml:space="preserve">had </w:t>
      </w:r>
      <w:r w:rsidR="006C6B79" w:rsidRPr="00845618">
        <w:t>doorgetrokken.</w:t>
      </w:r>
      <w:r w:rsidR="00FE09F4">
        <w:t xml:space="preserve"> </w:t>
      </w:r>
      <w:r w:rsidR="00901E64">
        <w:t xml:space="preserve">Het resultaat </w:t>
      </w:r>
      <w:r w:rsidR="00901E64" w:rsidRPr="00845618">
        <w:t xml:space="preserve">was een fantoomwereld van uit de objecten ontspringende 'ideeën' waarmee alles van het </w:t>
      </w:r>
      <w:r w:rsidR="00901E64" w:rsidRPr="00845618">
        <w:rPr>
          <w:i/>
          <w:iCs/>
        </w:rPr>
        <w:t>zelf</w:t>
      </w:r>
      <w:r w:rsidR="00901E64" w:rsidRPr="00845618">
        <w:t xml:space="preserve"> tot causaliteit </w:t>
      </w:r>
      <w:r w:rsidR="00901E64">
        <w:t xml:space="preserve">werd voorgesteld als </w:t>
      </w:r>
      <w:r w:rsidR="00901E64" w:rsidRPr="00845618">
        <w:t xml:space="preserve">een verzameling van geïsoleerde ideeën. </w:t>
      </w:r>
      <w:r w:rsidR="00901E64">
        <w:t>Moderne criticasters van Hume die Reid’s kritiek onderschrijven</w:t>
      </w:r>
      <w:sdt>
        <w:sdtPr>
          <w:id w:val="16472369"/>
          <w:citation/>
        </w:sdtPr>
        <w:sdtContent>
          <w:fldSimple w:instr=" CITATION Min97 \l 1043  ">
            <w:r w:rsidR="00E20A6B">
              <w:rPr>
                <w:noProof/>
              </w:rPr>
              <w:t xml:space="preserve"> (Minto, 1997)</w:t>
            </w:r>
          </w:fldSimple>
        </w:sdtContent>
      </w:sdt>
      <w:r w:rsidR="00C148CC">
        <w:t xml:space="preserve">  </w:t>
      </w:r>
      <w:r w:rsidR="00901E64" w:rsidRPr="00845618">
        <w:t xml:space="preserve"> </w:t>
      </w:r>
      <w:sdt>
        <w:sdtPr>
          <w:id w:val="16472370"/>
          <w:citation/>
        </w:sdtPr>
        <w:sdtContent>
          <w:fldSimple w:instr=" CITATION Via99 \t  \l 1043  ">
            <w:r w:rsidR="00E20A6B">
              <w:rPr>
                <w:noProof/>
              </w:rPr>
              <w:t>(Viale, 1999)</w:t>
            </w:r>
          </w:fldSimple>
        </w:sdtContent>
      </w:sdt>
      <w:r w:rsidR="00901E64">
        <w:t xml:space="preserve"> suggereren dat nu fenomenalisme weerlegd is, de belangrijkste pijler onder Hume’s analyse is weggevallen. De meest plausibele theorie van perceptie die dan </w:t>
      </w:r>
      <w:r w:rsidR="00901E64">
        <w:lastRenderedPageBreak/>
        <w:t xml:space="preserve">resteert, zo beweren zij, is die waarbij </w:t>
      </w:r>
      <w:r w:rsidR="001C6116">
        <w:t xml:space="preserve">onafhankelijk van </w:t>
      </w:r>
      <w:r w:rsidR="00901E64">
        <w:t xml:space="preserve">voorafgaande waarneming de causale </w:t>
      </w:r>
      <w:r w:rsidR="00505635">
        <w:t xml:space="preserve">band </w:t>
      </w:r>
      <w:r w:rsidR="00901E64">
        <w:t>als singulier geheel kan worden gedetecteerd. Deze conclusie wordt echter te overhaast getrokken. De vervanging van fenomenalisme door bijvoorbeeld fysicalisme</w:t>
      </w:r>
      <w:r w:rsidR="00901E64" w:rsidRPr="00845618">
        <w:rPr>
          <w:rStyle w:val="Eindnootmarkering"/>
        </w:rPr>
        <w:endnoteReference w:id="5"/>
      </w:r>
      <w:r w:rsidR="00901E64">
        <w:t xml:space="preserve"> vereist nog steeds argument</w:t>
      </w:r>
      <w:r w:rsidR="00D40E27">
        <w:t>atie</w:t>
      </w:r>
      <w:r w:rsidR="00901E64">
        <w:t xml:space="preserve"> of bewijs waarmee gedemonstreerd wordt dat het waarnemen van causaliteit </w:t>
      </w:r>
      <w:r w:rsidR="00853930">
        <w:t xml:space="preserve">op gelijke voet staat met </w:t>
      </w:r>
      <w:r w:rsidR="00901E64">
        <w:t xml:space="preserve">waarnemen van een singulariteit als de kleur rood. Sommige </w:t>
      </w:r>
      <w:r w:rsidR="000A0185">
        <w:t xml:space="preserve">hedendaagse </w:t>
      </w:r>
      <w:r w:rsidR="00901E64">
        <w:t>causaal realisten (R</w:t>
      </w:r>
      <w:r w:rsidR="00901E64" w:rsidRPr="005F4402">
        <w:t>iccardo Viale</w:t>
      </w:r>
      <w:r w:rsidR="002054EF">
        <w:t xml:space="preserve"> </w:t>
      </w:r>
      <w:sdt>
        <w:sdtPr>
          <w:id w:val="-2012509566"/>
          <w:citation/>
        </w:sdtPr>
        <w:sdtContent>
          <w:fldSimple w:instr=" CITATION Via99 \n  \t  \l 1043  ">
            <w:r w:rsidR="00E20A6B">
              <w:rPr>
                <w:noProof/>
              </w:rPr>
              <w:t>(1999)</w:t>
            </w:r>
          </w:fldSimple>
        </w:sdtContent>
      </w:sdt>
      <w:r w:rsidR="002054EF">
        <w:t xml:space="preserve"> </w:t>
      </w:r>
      <w:r w:rsidR="00901E64" w:rsidRPr="005F4402">
        <w:t xml:space="preserve"> </w:t>
      </w:r>
      <w:r w:rsidR="00901E64">
        <w:t xml:space="preserve"> trachten het bestaan van een aangeboren kenvermogen voor causale relaties met empirische onderzoeksresultaten te verdedigen. </w:t>
      </w:r>
      <w:r w:rsidR="004F4C59">
        <w:t xml:space="preserve">De daarvoor aangehaalde ‘launching’ experimenten en interpretaties van Michotte overtuigen </w:t>
      </w:r>
      <w:r w:rsidR="001C6116">
        <w:t xml:space="preserve">echter </w:t>
      </w:r>
      <w:r w:rsidR="004F4C59">
        <w:t>niet.</w:t>
      </w:r>
      <w:r w:rsidR="00952632">
        <w:t xml:space="preserve"> </w:t>
      </w:r>
      <w:r w:rsidR="00901E64">
        <w:t xml:space="preserve">Rips </w:t>
      </w:r>
      <w:sdt>
        <w:sdtPr>
          <w:id w:val="16472371"/>
          <w:citation/>
        </w:sdtPr>
        <w:sdtContent>
          <w:fldSimple w:instr=" CITATION Lan11 \n  \t  \l 1043  ">
            <w:r w:rsidR="00E20A6B">
              <w:rPr>
                <w:noProof/>
              </w:rPr>
              <w:t>(2011)</w:t>
            </w:r>
          </w:fldSimple>
        </w:sdtContent>
      </w:sdt>
      <w:r w:rsidR="00901E64" w:rsidRPr="00845618">
        <w:t xml:space="preserve"> </w:t>
      </w:r>
      <w:r w:rsidR="00EC58D2">
        <w:t xml:space="preserve">heeft gedemonstreerd </w:t>
      </w:r>
      <w:r w:rsidR="001C6116">
        <w:t xml:space="preserve"> </w:t>
      </w:r>
      <w:r w:rsidR="00901E64">
        <w:t xml:space="preserve">dat sluitend bewijs </w:t>
      </w:r>
      <w:r w:rsidR="0065783A">
        <w:t xml:space="preserve">ontbreekt </w:t>
      </w:r>
      <w:r w:rsidR="00322BBA">
        <w:t xml:space="preserve">voor de stelling </w:t>
      </w:r>
      <w:r w:rsidR="00901E64" w:rsidRPr="00845618">
        <w:t xml:space="preserve">dat singulier causaal oordelen geen beroep </w:t>
      </w:r>
      <w:r w:rsidR="008B3D89">
        <w:t xml:space="preserve">doet </w:t>
      </w:r>
      <w:r w:rsidR="00901E64" w:rsidRPr="00845618">
        <w:t xml:space="preserve">op in het geheugen opgeslagen ervaring van eerder waargenomen </w:t>
      </w:r>
      <w:r w:rsidR="00DA291F">
        <w:t>associatie (</w:t>
      </w:r>
      <w:r w:rsidR="00901E64" w:rsidRPr="00845618">
        <w:t>opeenvolging</w:t>
      </w:r>
      <w:r w:rsidR="00DA291F">
        <w:t>)</w:t>
      </w:r>
      <w:r w:rsidR="00901E64" w:rsidRPr="00845618">
        <w:t xml:space="preserve"> van gelijksoortige gebeurtenissen.</w:t>
      </w:r>
      <w:r w:rsidR="00901E64">
        <w:t xml:space="preserve"> </w:t>
      </w:r>
      <w:r w:rsidR="00F7148C">
        <w:t xml:space="preserve">Ik acht </w:t>
      </w:r>
      <w:r w:rsidR="00062F45">
        <w:t xml:space="preserve">de </w:t>
      </w:r>
      <w:r w:rsidR="00F7148C">
        <w:t xml:space="preserve"> </w:t>
      </w:r>
      <w:r w:rsidR="00901E64">
        <w:t xml:space="preserve"> stelling </w:t>
      </w:r>
      <w:r w:rsidR="00062F45">
        <w:t xml:space="preserve">verdedigbaar </w:t>
      </w:r>
      <w:r w:rsidR="00901E64">
        <w:t xml:space="preserve">dat waargenomen regelmaat </w:t>
      </w:r>
      <w:r w:rsidR="009E3271">
        <w:t xml:space="preserve">een </w:t>
      </w:r>
      <w:r w:rsidR="00901E64">
        <w:t>noodzakelijk</w:t>
      </w:r>
      <w:r w:rsidR="009E3271">
        <w:t xml:space="preserve">e basis vormt voor de vorming van causale claims. </w:t>
      </w:r>
      <w:r w:rsidR="00901E64">
        <w:t xml:space="preserve">Een verwijzing naar alleen regelmaat zoals Hume </w:t>
      </w:r>
      <w:r w:rsidR="00D40E27">
        <w:t xml:space="preserve">die </w:t>
      </w:r>
      <w:r w:rsidR="00901E64">
        <w:t>suggereerde is echter onvoldoende</w:t>
      </w:r>
      <w:r w:rsidR="00D40E27">
        <w:t>.</w:t>
      </w:r>
      <w:r w:rsidR="00901E64">
        <w:t xml:space="preserve"> </w:t>
      </w:r>
      <w:r w:rsidR="00D40E27">
        <w:t xml:space="preserve">Met reductie zoals hij voorstelt wordt </w:t>
      </w:r>
      <w:r w:rsidR="00901E64">
        <w:t xml:space="preserve">wel een objectieve empirisch beslisbare beschrijving van causaliteit gegeven </w:t>
      </w:r>
      <w:r w:rsidR="001E23C1">
        <w:t xml:space="preserve"> </w:t>
      </w:r>
      <w:r w:rsidR="00901E64">
        <w:t>maar één die slechts accuraat is voor een deel</w:t>
      </w:r>
      <w:r w:rsidR="003C3E68">
        <w:t>v</w:t>
      </w:r>
      <w:r w:rsidR="00901E64">
        <w:t xml:space="preserve">erzameling van configuraties die we causaal plachten te noemen. </w:t>
      </w:r>
      <w:r w:rsidR="00D40E27">
        <w:t xml:space="preserve">Hume’s </w:t>
      </w:r>
      <w:r w:rsidR="00BD4474">
        <w:t>regelmatigheidanalyse</w:t>
      </w:r>
      <w:r w:rsidR="00D40E27">
        <w:t xml:space="preserve"> </w:t>
      </w:r>
      <w:r w:rsidR="001E23C1">
        <w:t>bevredig</w:t>
      </w:r>
      <w:r w:rsidR="009E3271">
        <w:t>t</w:t>
      </w:r>
      <w:r w:rsidR="001E23C1">
        <w:t xml:space="preserve"> </w:t>
      </w:r>
      <w:r w:rsidR="00940405">
        <w:t>d</w:t>
      </w:r>
      <w:r w:rsidR="009E3271">
        <w:t xml:space="preserve">e </w:t>
      </w:r>
      <w:r w:rsidR="001E23C1">
        <w:t xml:space="preserve">naturalistische- en </w:t>
      </w:r>
      <w:r w:rsidR="00BD4474">
        <w:t>objectiviteitvoorwaarde</w:t>
      </w:r>
      <w:r w:rsidR="001E23C1">
        <w:t xml:space="preserve"> maar niet de accuraatheidvoorwaarde</w:t>
      </w:r>
      <w:r w:rsidR="009E3271">
        <w:t xml:space="preserve">. </w:t>
      </w:r>
      <w:r w:rsidR="00901E64">
        <w:t xml:space="preserve">Of dit algemeen geldt voor reductionistische theorieën van causaliteit </w:t>
      </w:r>
      <w:r w:rsidR="007D55AB">
        <w:t xml:space="preserve">valt te </w:t>
      </w:r>
      <w:r w:rsidR="00607561">
        <w:t xml:space="preserve">bepalen door </w:t>
      </w:r>
      <w:r w:rsidR="00901E64">
        <w:t xml:space="preserve">de amendementen </w:t>
      </w:r>
      <w:r w:rsidR="00505635">
        <w:t xml:space="preserve">op Hume’s </w:t>
      </w:r>
      <w:r w:rsidR="00BD4474">
        <w:t>regelmatigheidanalyse</w:t>
      </w:r>
      <w:r w:rsidR="00505635">
        <w:t xml:space="preserve"> van </w:t>
      </w:r>
      <w:r w:rsidR="00901E64">
        <w:t xml:space="preserve">Reichenbach en Salmon </w:t>
      </w:r>
      <w:r w:rsidR="00505635">
        <w:t xml:space="preserve">te evalueren. </w:t>
      </w:r>
      <w:r w:rsidR="001E23C1">
        <w:t xml:space="preserve"> </w:t>
      </w:r>
      <w:r w:rsidR="00901E64">
        <w:t xml:space="preserve"> </w:t>
      </w:r>
    </w:p>
    <w:p w:rsidR="009E3271" w:rsidRDefault="009E3271" w:rsidP="001E23C1">
      <w:pPr>
        <w:spacing w:line="300" w:lineRule="exact"/>
        <w:ind w:firstLine="709"/>
        <w:jc w:val="both"/>
      </w:pPr>
    </w:p>
    <w:p w:rsidR="00901E64" w:rsidRDefault="00901E64" w:rsidP="00DA5FD8">
      <w:pPr>
        <w:pStyle w:val="Kop3"/>
      </w:pPr>
      <w:bookmarkStart w:id="16" w:name="_Toc477093707"/>
      <w:bookmarkStart w:id="17" w:name="_Toc518664632"/>
      <w:r>
        <w:t>Probabilistisch</w:t>
      </w:r>
      <w:r w:rsidR="00327BF0">
        <w:t xml:space="preserve"> </w:t>
      </w:r>
      <w:r>
        <w:t>‘Common</w:t>
      </w:r>
      <w:r w:rsidR="00414707">
        <w:t>-</w:t>
      </w:r>
      <w:r>
        <w:t>Cause</w:t>
      </w:r>
      <w:r w:rsidR="00414707">
        <w:t>-</w:t>
      </w:r>
      <w:r>
        <w:t>principle’</w:t>
      </w:r>
      <w:bookmarkEnd w:id="16"/>
      <w:r w:rsidR="00593888">
        <w:t xml:space="preserve"> als antwoord</w:t>
      </w:r>
      <w:bookmarkEnd w:id="17"/>
    </w:p>
    <w:p w:rsidR="00901E64" w:rsidRDefault="00901E64" w:rsidP="00DA5FD8">
      <w:pPr>
        <w:pStyle w:val="Plattetekst"/>
        <w:spacing w:line="300" w:lineRule="exact"/>
        <w:contextualSpacing/>
        <w:jc w:val="both"/>
      </w:pPr>
    </w:p>
    <w:p w:rsidR="00901E64" w:rsidRDefault="00901E64" w:rsidP="00B03B6B">
      <w:pPr>
        <w:pStyle w:val="Plattetekst"/>
        <w:spacing w:line="320" w:lineRule="exact"/>
        <w:contextualSpacing/>
        <w:jc w:val="both"/>
      </w:pPr>
      <w:r>
        <w:t xml:space="preserve">Hume </w:t>
      </w:r>
      <w:r w:rsidR="003A4CCB">
        <w:t>heeft gelijk</w:t>
      </w:r>
      <w:r w:rsidR="00DA1673">
        <w:t xml:space="preserve">! Het is </w:t>
      </w:r>
      <w:r w:rsidR="000552B3">
        <w:t xml:space="preserve">een psychologisch feit dat mensen </w:t>
      </w:r>
      <w:r>
        <w:t xml:space="preserve">de neiging hebben om constante conjunctie of regelmatige opeenvolging </w:t>
      </w:r>
      <w:r w:rsidR="000552B3">
        <w:t xml:space="preserve">van fenomenen causaal verbonden te beschouwen. </w:t>
      </w:r>
      <w:r w:rsidR="0093453F">
        <w:t xml:space="preserve">Terzijde liet hij echter </w:t>
      </w:r>
      <w:r>
        <w:t xml:space="preserve">dat niet elke causaal genoemde relatie perfecte regelmaat vertoont, </w:t>
      </w:r>
      <w:r w:rsidR="002C2613">
        <w:t xml:space="preserve">noch dat </w:t>
      </w:r>
      <w:r>
        <w:t xml:space="preserve">elke regelmaat causaal </w:t>
      </w:r>
      <w:r w:rsidR="008D0E03">
        <w:t>wordt genoemd</w:t>
      </w:r>
      <w:r>
        <w:t xml:space="preserve">. </w:t>
      </w:r>
      <w:r w:rsidR="008D0E03">
        <w:t xml:space="preserve">Zijn </w:t>
      </w:r>
      <w:r>
        <w:t xml:space="preserve">twee gebeurtenissen A en B </w:t>
      </w:r>
      <w:r w:rsidR="008D0E03">
        <w:t xml:space="preserve">gecorreleerd dan </w:t>
      </w:r>
      <w:r>
        <w:t>kan het zijn dat</w:t>
      </w:r>
      <w:r w:rsidR="00DA1673">
        <w:t>;</w:t>
      </w:r>
      <w:r>
        <w:t xml:space="preserve"> A veroorzaakt B, B veroorzaakt A, of A en</w:t>
      </w:r>
      <w:r w:rsidR="00182F62">
        <w:t xml:space="preserve"> </w:t>
      </w:r>
      <w:r>
        <w:t xml:space="preserve">B effecten zijn van een gemeenschappelijke oorzaak C. Hans Reichenbach heeft in </w:t>
      </w:r>
      <w:r w:rsidRPr="00A27A68">
        <w:rPr>
          <w:i/>
        </w:rPr>
        <w:t>The Direction of Time</w:t>
      </w:r>
      <w:r>
        <w:t xml:space="preserve"> (1956) gepoogd die tekortkomingen in Hume’s </w:t>
      </w:r>
      <w:r w:rsidR="00BD4474">
        <w:t>regelmatigheidanalyse</w:t>
      </w:r>
      <w:r>
        <w:t xml:space="preserve"> te repareren. Om imperfecte regelmaat te kunnen verantwoorden </w:t>
      </w:r>
      <w:r w:rsidR="00BD4474">
        <w:t>definieert</w:t>
      </w:r>
      <w:r>
        <w:t xml:space="preserve"> hij oorzaken als gebeurtenissen die de waarschijnlijkheid van hun effecten vergroten:  </w:t>
      </w:r>
      <m:oMath>
        <m:r>
          <w:rPr>
            <w:rFonts w:ascii="Cambria Math" w:hAnsi="Cambria Math"/>
          </w:rPr>
          <m:t>A veroorzaakt B↔(P</m:t>
        </m:r>
        <m:d>
          <m:dPr>
            <m:ctrlPr>
              <w:rPr>
                <w:rFonts w:ascii="Cambria Math" w:hAnsi="Cambria Math"/>
                <w:i/>
              </w:rPr>
            </m:ctrlPr>
          </m:dPr>
          <m:e>
            <m:r>
              <w:rPr>
                <w:rFonts w:ascii="Cambria Math"/>
              </w:rPr>
              <m:t>B|A</m:t>
            </m:r>
          </m:e>
        </m:d>
        <m:r>
          <w:rPr>
            <w:rFonts w:ascii="Cambria Math" w:hAnsi="Cambria Math"/>
          </w:rPr>
          <m:t>&gt;P</m:t>
        </m:r>
        <m:d>
          <m:dPr>
            <m:ctrlPr>
              <w:rPr>
                <w:rFonts w:ascii="Cambria Math" w:hAnsi="Cambria Math"/>
                <w:i/>
              </w:rPr>
            </m:ctrlPr>
          </m:dPr>
          <m:e>
            <m:r>
              <w:rPr>
                <w:rFonts w:ascii="Cambria Math" w:hAnsi="Cambria Math"/>
              </w:rPr>
              <m:t>B|~A)</m:t>
            </m:r>
          </m:e>
        </m:d>
      </m:oMath>
      <w:r>
        <w:t xml:space="preserve">. Om </w:t>
      </w:r>
      <w:r w:rsidRPr="004A4C26">
        <w:rPr>
          <w:i/>
        </w:rPr>
        <w:t>common-cause</w:t>
      </w:r>
      <w:r>
        <w:t xml:space="preserve"> gevallen en richting te onderscheiden introduceer</w:t>
      </w:r>
      <w:r w:rsidR="008D0E03">
        <w:t>t</w:t>
      </w:r>
      <w:r>
        <w:t xml:space="preserve"> hij de notie ‘afscherming’ en </w:t>
      </w:r>
      <w:r w:rsidR="00BD4474">
        <w:t>lokaliseert</w:t>
      </w:r>
      <w:r w:rsidR="008D0E03">
        <w:t xml:space="preserve"> </w:t>
      </w:r>
      <w:r>
        <w:t>gebeurtenissen in de tijd. Reichenbach stel</w:t>
      </w:r>
      <w:r w:rsidR="00F2257C">
        <w:t>t</w:t>
      </w:r>
      <w:r>
        <w:t xml:space="preserve"> dat als twee gebeurtenissen A</w:t>
      </w:r>
      <w:r w:rsidRPr="00182F62">
        <w:rPr>
          <w:vertAlign w:val="subscript"/>
        </w:rPr>
        <w:t>t</w:t>
      </w:r>
      <w:r>
        <w:t xml:space="preserve"> en B</w:t>
      </w:r>
      <w:r w:rsidRPr="00182F62">
        <w:rPr>
          <w:vertAlign w:val="subscript"/>
        </w:rPr>
        <w:t>t’</w:t>
      </w:r>
      <w:r>
        <w:t xml:space="preserve"> (die respectievelijk op t en later tijdstip t’ plaatshebben) correleren, dan A</w:t>
      </w:r>
      <w:r w:rsidRPr="00182F62">
        <w:rPr>
          <w:vertAlign w:val="subscript"/>
        </w:rPr>
        <w:t>t</w:t>
      </w:r>
      <w:r>
        <w:t xml:space="preserve"> de oorzaak is van B</w:t>
      </w:r>
      <w:r w:rsidRPr="00182F62">
        <w:rPr>
          <w:vertAlign w:val="subscript"/>
        </w:rPr>
        <w:t>t’</w:t>
      </w:r>
      <w:r>
        <w:t xml:space="preserve"> indien:</w:t>
      </w:r>
    </w:p>
    <w:p w:rsidR="00901E64" w:rsidRDefault="00901E64" w:rsidP="00DA5FD8">
      <w:pPr>
        <w:pStyle w:val="Plattetekst"/>
        <w:spacing w:line="300" w:lineRule="exact"/>
        <w:contextualSpacing/>
        <w:jc w:val="both"/>
      </w:pPr>
    </w:p>
    <w:p w:rsidR="00901E64" w:rsidRDefault="00901E64" w:rsidP="00450FAC">
      <w:pPr>
        <w:pStyle w:val="Plattetekst"/>
        <w:numPr>
          <w:ilvl w:val="1"/>
          <w:numId w:val="2"/>
        </w:numPr>
        <w:spacing w:line="300" w:lineRule="exact"/>
        <w:contextualSpacing/>
        <w:jc w:val="both"/>
      </w:pPr>
      <w:r>
        <w:t>P(B</w:t>
      </w:r>
      <w:r w:rsidRPr="00182F62">
        <w:rPr>
          <w:vertAlign w:val="subscript"/>
        </w:rPr>
        <w:t>t’</w:t>
      </w:r>
      <w:r>
        <w:t>|A</w:t>
      </w:r>
      <w:r w:rsidRPr="00182F62">
        <w:rPr>
          <w:vertAlign w:val="subscript"/>
        </w:rPr>
        <w:t>t</w:t>
      </w:r>
      <w:r>
        <w:t>)&gt;P(B</w:t>
      </w:r>
      <w:r w:rsidRPr="00182F62">
        <w:rPr>
          <w:vertAlign w:val="subscript"/>
        </w:rPr>
        <w:t>t’</w:t>
      </w:r>
      <w:r>
        <w:t>|~A</w:t>
      </w:r>
      <w:r w:rsidRPr="00182F62">
        <w:rPr>
          <w:vertAlign w:val="subscript"/>
        </w:rPr>
        <w:t>t</w:t>
      </w:r>
      <w:r>
        <w:t xml:space="preserve">) en </w:t>
      </w:r>
    </w:p>
    <w:p w:rsidR="00901E64" w:rsidRDefault="00901E64" w:rsidP="00450FAC">
      <w:pPr>
        <w:pStyle w:val="Plattetekst"/>
        <w:numPr>
          <w:ilvl w:val="1"/>
          <w:numId w:val="2"/>
        </w:numPr>
        <w:spacing w:line="300" w:lineRule="exact"/>
        <w:contextualSpacing/>
        <w:jc w:val="both"/>
      </w:pPr>
      <w:r>
        <w:t>Er verder geen gebeurtenissen Ct’’ zijn die op een tijdstip t’’ voorafgaande of gelijktijdig aan t plaatshebben, die B</w:t>
      </w:r>
      <w:r w:rsidRPr="00720601">
        <w:rPr>
          <w:vertAlign w:val="subscript"/>
        </w:rPr>
        <w:t>t’</w:t>
      </w:r>
      <w:r>
        <w:t xml:space="preserve"> afschermen van A</w:t>
      </w:r>
      <w:r w:rsidRPr="00720601">
        <w:rPr>
          <w:vertAlign w:val="subscript"/>
        </w:rPr>
        <w:t>t</w:t>
      </w:r>
      <w:r>
        <w:t xml:space="preserve">. </w:t>
      </w:r>
    </w:p>
    <w:p w:rsidR="00383E91" w:rsidRDefault="00383E91" w:rsidP="00383E91"/>
    <w:p w:rsidR="00383E91" w:rsidRDefault="00383E91" w:rsidP="00383E91">
      <w:pPr>
        <w:jc w:val="center"/>
      </w:pPr>
      <w:r>
        <w:rPr>
          <w:noProof/>
          <w:lang w:eastAsia="nl-NL"/>
        </w:rPr>
        <w:lastRenderedPageBreak/>
        <w:drawing>
          <wp:inline distT="0" distB="0" distL="0" distR="0">
            <wp:extent cx="4130937" cy="1492301"/>
            <wp:effectExtent l="19050" t="0" r="2913" b="0"/>
            <wp:docPr id="1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137982" cy="1494846"/>
                    </a:xfrm>
                    <a:prstGeom prst="rect">
                      <a:avLst/>
                    </a:prstGeom>
                    <a:noFill/>
                    <a:ln w="9525">
                      <a:noFill/>
                      <a:miter lim="800000"/>
                      <a:headEnd/>
                      <a:tailEnd/>
                    </a:ln>
                  </pic:spPr>
                </pic:pic>
              </a:graphicData>
            </a:graphic>
          </wp:inline>
        </w:drawing>
      </w:r>
    </w:p>
    <w:p w:rsidR="00383E91" w:rsidRDefault="00383E91" w:rsidP="00383E91"/>
    <w:p w:rsidR="00901E64" w:rsidRDefault="00901E64" w:rsidP="00B03B6B">
      <w:pPr>
        <w:pStyle w:val="Plattetekst"/>
        <w:spacing w:line="320" w:lineRule="exact"/>
        <w:contextualSpacing/>
        <w:jc w:val="both"/>
      </w:pPr>
      <w:r>
        <w:t>Afscherming heeft plaats wanneer sprake is van een ‘conjunctieve vork’</w:t>
      </w:r>
      <w:r w:rsidR="0093453F">
        <w:t xml:space="preserve">, die </w:t>
      </w:r>
      <w:r>
        <w:t xml:space="preserve">onechte correlatie </w:t>
      </w:r>
      <w:r w:rsidR="0093453F">
        <w:t xml:space="preserve">moet </w:t>
      </w:r>
      <w:r>
        <w:t xml:space="preserve">verklaren tussen gebeurtenissen die effecten zijn van een gemeenschappelijke oorzaak. De idee is afgeleid uit het </w:t>
      </w:r>
      <w:r w:rsidRPr="000D4441">
        <w:rPr>
          <w:i/>
        </w:rPr>
        <w:t>common</w:t>
      </w:r>
      <w:r w:rsidR="00667E22">
        <w:rPr>
          <w:i/>
        </w:rPr>
        <w:t>-</w:t>
      </w:r>
      <w:r w:rsidRPr="000D4441">
        <w:rPr>
          <w:i/>
        </w:rPr>
        <w:t>cause</w:t>
      </w:r>
      <w:r w:rsidR="00667E22">
        <w:rPr>
          <w:i/>
        </w:rPr>
        <w:t>-</w:t>
      </w:r>
      <w:r w:rsidRPr="000D4441">
        <w:rPr>
          <w:i/>
        </w:rPr>
        <w:t>principle</w:t>
      </w:r>
      <w:r>
        <w:t>, wat stelt dat wanneer twee gebeurtenissen At en Bt’’ correleren volgens</w:t>
      </w:r>
    </w:p>
    <w:p w:rsidR="00901E64" w:rsidRDefault="00901E64" w:rsidP="00DA5FD8">
      <w:pPr>
        <w:pStyle w:val="Plattetekst"/>
        <w:spacing w:line="300" w:lineRule="exact"/>
        <w:contextualSpacing/>
        <w:jc w:val="both"/>
      </w:pPr>
    </w:p>
    <w:p w:rsidR="00901E64" w:rsidRPr="00FA20DE" w:rsidRDefault="00901E64" w:rsidP="00DA5FD8">
      <w:pPr>
        <w:pStyle w:val="Plattetekst"/>
        <w:spacing w:line="300" w:lineRule="exact"/>
        <w:contextualSpacing/>
        <w:jc w:val="both"/>
        <w:rPr>
          <w:sz w:val="22"/>
          <w:szCs w:val="22"/>
        </w:rPr>
      </w:pPr>
      <w:r w:rsidRPr="00FA20DE">
        <w:rPr>
          <w:sz w:val="22"/>
          <w:szCs w:val="22"/>
        </w:rPr>
        <w:t xml:space="preserve"> </w:t>
      </w: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At</m:t>
            </m:r>
            <m:r>
              <w:rPr>
                <w:sz w:val="22"/>
                <w:szCs w:val="22"/>
              </w:rPr>
              <m:t>&amp;</m:t>
            </m:r>
            <m:r>
              <w:rPr>
                <w:rFonts w:ascii="Cambria Math" w:hAnsi="Cambria Math"/>
                <w:sz w:val="22"/>
                <w:szCs w:val="22"/>
              </w:rPr>
              <m:t>Bt'</m:t>
            </m:r>
          </m:e>
        </m:d>
        <m:r>
          <w:rPr>
            <w:rFonts w:ascii="Cambria Math" w:hAnsi="Cambria Math"/>
            <w:sz w:val="22"/>
            <w:szCs w:val="22"/>
          </w:rPr>
          <m:t>&gt;P</m:t>
        </m:r>
        <m:d>
          <m:dPr>
            <m:ctrlPr>
              <w:rPr>
                <w:rFonts w:ascii="Cambria Math" w:hAnsi="Cambria Math"/>
                <w:i/>
                <w:sz w:val="22"/>
                <w:szCs w:val="22"/>
              </w:rPr>
            </m:ctrlPr>
          </m:dPr>
          <m:e>
            <m:r>
              <w:rPr>
                <w:rFonts w:ascii="Cambria Math" w:hAnsi="Cambria Math"/>
                <w:sz w:val="22"/>
                <w:szCs w:val="22"/>
              </w:rPr>
              <m:t>At</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B</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rPr>
                  <m:t>'</m:t>
                </m:r>
              </m:sup>
            </m:sSup>
          </m:e>
        </m:d>
        <m:r>
          <w:rPr>
            <w:rFonts w:ascii="Cambria Math" w:hAnsi="Cambria Math"/>
            <w:sz w:val="22"/>
            <w:szCs w:val="22"/>
          </w:rPr>
          <m:t>,</m:t>
        </m:r>
      </m:oMath>
      <w:r w:rsidRPr="00FA20DE">
        <w:rPr>
          <w:sz w:val="22"/>
          <w:szCs w:val="22"/>
        </w:rPr>
        <w:t xml:space="preserve"> </w:t>
      </w:r>
    </w:p>
    <w:p w:rsidR="00901E64" w:rsidRDefault="00901E64" w:rsidP="00DA5FD8">
      <w:pPr>
        <w:pStyle w:val="Plattetekst"/>
        <w:spacing w:line="300" w:lineRule="exact"/>
        <w:contextualSpacing/>
        <w:jc w:val="both"/>
      </w:pPr>
    </w:p>
    <w:p w:rsidR="00901E64" w:rsidRDefault="00901E64" w:rsidP="00B03B6B">
      <w:pPr>
        <w:pStyle w:val="Plattetekst"/>
        <w:spacing w:line="320" w:lineRule="exact"/>
        <w:contextualSpacing/>
        <w:jc w:val="both"/>
      </w:pPr>
      <w:r>
        <w:t>we dan naar een voorafgaande gemeenschappelijke gebeurtenis Ct’’ (</w:t>
      </w:r>
      <w:r w:rsidRPr="005942AE">
        <w:rPr>
          <w:i/>
        </w:rPr>
        <w:t>confounding factor</w:t>
      </w:r>
      <w:r>
        <w:t>) moeten zoeken waarvoor geldt:</w:t>
      </w:r>
    </w:p>
    <w:p w:rsidR="00901E64" w:rsidRDefault="00901E64" w:rsidP="00DA5FD8">
      <w:pPr>
        <w:pStyle w:val="Plattetekst"/>
        <w:spacing w:line="300" w:lineRule="exact"/>
        <w:contextualSpacing/>
        <w:jc w:val="both"/>
      </w:pPr>
    </w:p>
    <w:p w:rsidR="00901E64" w:rsidRPr="00FA20DE" w:rsidRDefault="00901E64" w:rsidP="00DA5FD8">
      <w:pPr>
        <w:pStyle w:val="Plattetekst"/>
        <w:spacing w:line="300" w:lineRule="exact"/>
        <w:contextualSpacing/>
        <w:jc w:val="both"/>
        <w:rPr>
          <w:sz w:val="22"/>
          <w:szCs w:val="22"/>
        </w:rPr>
      </w:pPr>
      <w:r w:rsidRPr="00FA20DE">
        <w:rPr>
          <w:sz w:val="22"/>
          <w:szCs w:val="22"/>
        </w:rPr>
        <w:t xml:space="preserve"> </w:t>
      </w:r>
      <m:oMath>
        <m:r>
          <w:rPr>
            <w:rFonts w:ascii="Cambria Math" w:hAnsi="Cambria Math"/>
            <w:sz w:val="22"/>
            <w:szCs w:val="22"/>
          </w:rPr>
          <m:t>P(At&amp;Bt'</m:t>
        </m:r>
        <m:d>
          <m:dPr>
            <m:begChr m:val="|"/>
            <m:ctrlPr>
              <w:rPr>
                <w:rFonts w:ascii="Cambria Math" w:hAnsi="Cambria Math"/>
                <w:i/>
                <w:sz w:val="22"/>
                <w:szCs w:val="22"/>
              </w:rPr>
            </m:ctrlPr>
          </m:dPr>
          <m:e>
            <m:r>
              <w:rPr>
                <w:rFonts w:ascii="Cambria Math" w:hAnsi="Cambria Math"/>
                <w:sz w:val="22"/>
                <w:szCs w:val="22"/>
              </w:rPr>
              <m:t>C</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rPr>
                  <m:t>''</m:t>
                </m:r>
              </m:sup>
            </m:sSup>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At</m:t>
            </m:r>
          </m:e>
          <m:e>
            <m:r>
              <w:rPr>
                <w:rFonts w:ascii="Cambria Math" w:hAnsi="Cambria Math"/>
                <w:sz w:val="22"/>
                <w:szCs w:val="22"/>
              </w:rPr>
              <m:t>C</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rPr>
                  <m:t>''</m:t>
                </m:r>
              </m:sup>
            </m:sSup>
          </m:e>
        </m:d>
        <m:r>
          <w:rPr>
            <w:rFonts w:ascii="Cambria Math" w:hAnsi="Cambria Math"/>
            <w:sz w:val="22"/>
            <w:szCs w:val="22"/>
          </w:rPr>
          <m:t>*P(Bt'|Ct'')</m:t>
        </m:r>
      </m:oMath>
      <w:r w:rsidRPr="00FA20DE">
        <w:rPr>
          <w:sz w:val="22"/>
          <w:szCs w:val="22"/>
        </w:rPr>
        <w:t xml:space="preserve">, </w:t>
      </w:r>
    </w:p>
    <w:p w:rsidR="00901E64" w:rsidRDefault="00901E64" w:rsidP="00DA5FD8">
      <w:pPr>
        <w:pStyle w:val="Plattetekst"/>
        <w:spacing w:line="300" w:lineRule="exact"/>
        <w:contextualSpacing/>
        <w:jc w:val="both"/>
      </w:pPr>
    </w:p>
    <w:p w:rsidR="00901E64" w:rsidRDefault="00901E64" w:rsidP="00B03B6B">
      <w:pPr>
        <w:pStyle w:val="Plattetekst"/>
        <w:spacing w:line="320" w:lineRule="exact"/>
        <w:contextualSpacing/>
        <w:jc w:val="both"/>
      </w:pPr>
      <w:r>
        <w:t xml:space="preserve">dus waarbij A en B onafhankelijke gebeurtenissen zijn conditioneel ten opzichte van gemeenschappelijke oorzaak C, en C dus B afschermt van A.  </w:t>
      </w:r>
    </w:p>
    <w:p w:rsidR="00F12645" w:rsidRDefault="00F12645" w:rsidP="00DA5FD8">
      <w:pPr>
        <w:pStyle w:val="Plattetekst"/>
        <w:spacing w:line="300" w:lineRule="exact"/>
        <w:contextualSpacing/>
        <w:jc w:val="both"/>
      </w:pPr>
    </w:p>
    <w:p w:rsidR="00FA20DE" w:rsidRDefault="00901E64" w:rsidP="00FA20DE">
      <w:pPr>
        <w:pStyle w:val="Plattetekst"/>
        <w:spacing w:line="300" w:lineRule="exact"/>
        <w:contextualSpacing/>
        <w:jc w:val="both"/>
      </w:pPr>
      <w:r>
        <w:t>Een voorbeeld van afscherming is storm die correleert met barometerdaling volgens:</w:t>
      </w:r>
    </w:p>
    <w:p w:rsidR="00FA20DE" w:rsidRDefault="00FA20DE" w:rsidP="00FA20DE">
      <w:pPr>
        <w:pStyle w:val="Plattetekst"/>
        <w:spacing w:line="300" w:lineRule="exact"/>
        <w:contextualSpacing/>
        <w:jc w:val="both"/>
      </w:pPr>
    </w:p>
    <w:p w:rsidR="00901E64" w:rsidRPr="00FA20DE" w:rsidRDefault="00901E64" w:rsidP="00FA20DE">
      <w:pPr>
        <w:pStyle w:val="Plattetekst"/>
        <w:spacing w:line="300" w:lineRule="exact"/>
        <w:contextualSpacing/>
        <w:jc w:val="both"/>
      </w:pPr>
      <m:oMathPara>
        <m:oMathParaPr>
          <m:jc m:val="left"/>
        </m:oMathParaP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Storm</m:t>
              </m:r>
            </m:e>
            <m:e>
              <m:r>
                <w:rPr>
                  <w:rFonts w:ascii="Cambria Math" w:hAnsi="Cambria Math"/>
                  <w:sz w:val="22"/>
                  <w:szCs w:val="22"/>
                </w:rPr>
                <m:t>barometerdaling</m:t>
              </m:r>
            </m:e>
          </m:d>
          <m:r>
            <w:rPr>
              <w:rFonts w:ascii="Cambria Math" w:hAnsi="Cambria Math"/>
              <w:sz w:val="22"/>
              <w:szCs w:val="22"/>
            </w:rPr>
            <m:t>&gt;P(Storm|~barometerdaling)</m:t>
          </m:r>
        </m:oMath>
      </m:oMathPara>
    </w:p>
    <w:p w:rsidR="00901E64" w:rsidRDefault="00901E64" w:rsidP="00FA20DE">
      <w:pPr>
        <w:pStyle w:val="Plattetekst"/>
        <w:spacing w:line="300" w:lineRule="exact"/>
        <w:contextualSpacing/>
        <w:jc w:val="both"/>
      </w:pPr>
    </w:p>
    <w:p w:rsidR="00901E64" w:rsidRDefault="00901E64" w:rsidP="00B03B6B">
      <w:pPr>
        <w:pStyle w:val="Plattetekst"/>
        <w:spacing w:line="320" w:lineRule="exact"/>
        <w:contextualSpacing/>
        <w:jc w:val="both"/>
      </w:pPr>
      <w:r>
        <w:t>Luchtdrukdaling is echter de gemeenschappelijke oorzaak omdat</w:t>
      </w:r>
      <w:r w:rsidRPr="00B118B8">
        <w:t xml:space="preserve"> </w:t>
      </w:r>
      <w:r>
        <w:t xml:space="preserve">storm S en barometerstand B onafhankelijke gebeurtenissen zijn conditioneel ten opzichte van luchtdrukdaling L:   </w:t>
      </w:r>
    </w:p>
    <w:p w:rsidR="00901E64" w:rsidRPr="000575C6" w:rsidRDefault="00901E64" w:rsidP="004E5E91">
      <w:pPr>
        <w:pStyle w:val="Plattetekst"/>
        <w:spacing w:line="240" w:lineRule="atLeast"/>
        <w:contextualSpacing/>
        <w:jc w:val="both"/>
        <w:rPr>
          <w:sz w:val="22"/>
          <w:szCs w:val="22"/>
        </w:rPr>
      </w:pPr>
    </w:p>
    <w:p w:rsidR="00901E64" w:rsidRPr="000575C6" w:rsidRDefault="00901E64" w:rsidP="004E5E91">
      <w:pPr>
        <w:pStyle w:val="Plattetekst"/>
        <w:spacing w:line="240" w:lineRule="atLeast"/>
        <w:contextualSpacing/>
        <w:jc w:val="both"/>
        <w:rPr>
          <w:sz w:val="22"/>
          <w:szCs w:val="22"/>
        </w:rPr>
      </w:pPr>
      <m:oMathPara>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S&amp;B</m:t>
              </m:r>
              <m:r>
                <w:rPr>
                  <w:sz w:val="22"/>
                  <w:szCs w:val="22"/>
                </w:rPr>
                <m:t>│</m:t>
              </m:r>
              <m:r>
                <w:rPr>
                  <w:rFonts w:ascii="Cambria Math"/>
                  <w:sz w:val="22"/>
                  <w:szCs w:val="22"/>
                </w:rPr>
                <m:t>L</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S</m:t>
              </m:r>
            </m:e>
            <m:e>
              <m:r>
                <w:rPr>
                  <w:rFonts w:ascii="Cambria Math" w:hAnsi="Cambria Math"/>
                  <w:sz w:val="22"/>
                  <w:szCs w:val="22"/>
                </w:rPr>
                <m:t>L</m:t>
              </m:r>
            </m:e>
          </m:d>
          <m:r>
            <w:rPr>
              <w:rFonts w:ascii="Cambria Math" w:hAnsi="Cambria Math"/>
              <w:sz w:val="22"/>
              <w:szCs w:val="22"/>
            </w:rPr>
            <m:t>*P(B|L)</m:t>
          </m:r>
        </m:oMath>
      </m:oMathPara>
    </w:p>
    <w:p w:rsidR="00901E64" w:rsidRDefault="00901E64" w:rsidP="004E5E91">
      <w:pPr>
        <w:pStyle w:val="Plattetekst"/>
        <w:spacing w:line="240" w:lineRule="atLeast"/>
        <w:contextualSpacing/>
        <w:jc w:val="both"/>
        <w:rPr>
          <w:sz w:val="22"/>
          <w:szCs w:val="22"/>
        </w:rPr>
      </w:pPr>
      <w:r w:rsidRPr="000575C6">
        <w:rPr>
          <w:sz w:val="22"/>
          <w:szCs w:val="22"/>
        </w:rPr>
        <w:tab/>
      </w:r>
    </w:p>
    <w:p w:rsidR="00901E64" w:rsidRPr="000575C6" w:rsidRDefault="00901E64" w:rsidP="0095735D">
      <w:pPr>
        <w:pStyle w:val="Plattetekst"/>
        <w:spacing w:line="240" w:lineRule="atLeast"/>
        <w:ind w:left="3540" w:firstLine="708"/>
        <w:contextualSpacing/>
        <w:jc w:val="both"/>
        <w:rPr>
          <w:sz w:val="22"/>
          <w:szCs w:val="22"/>
        </w:rPr>
      </w:pPr>
      <w:r>
        <w:rPr>
          <w:sz w:val="22"/>
          <w:szCs w:val="22"/>
        </w:rPr>
        <w:t>↔</w:t>
      </w:r>
      <w:r w:rsidRPr="000575C6">
        <w:rPr>
          <w:sz w:val="22"/>
          <w:szCs w:val="22"/>
        </w:rPr>
        <w:tab/>
      </w:r>
    </w:p>
    <w:p w:rsidR="00901E64" w:rsidRPr="000575C6" w:rsidRDefault="00901E64" w:rsidP="004E5E91">
      <w:pPr>
        <w:pStyle w:val="Plattetekst"/>
        <w:spacing w:line="240" w:lineRule="atLeast"/>
        <w:contextualSpacing/>
        <w:jc w:val="center"/>
        <w:rPr>
          <w:sz w:val="22"/>
          <w:szCs w:val="22"/>
        </w:rPr>
      </w:pPr>
    </w:p>
    <w:p w:rsidR="0095735D" w:rsidRPr="000575C6" w:rsidRDefault="0095735D" w:rsidP="0095735D">
      <w:pPr>
        <w:pStyle w:val="Plattetekst"/>
        <w:spacing w:line="240" w:lineRule="atLeast"/>
        <w:contextualSpacing/>
        <w:jc w:val="both"/>
        <w:rPr>
          <w:sz w:val="22"/>
          <w:szCs w:val="22"/>
        </w:rPr>
      </w:pPr>
      <m:oMathPara>
        <m:oMathParaPr>
          <m:jc m:val="center"/>
        </m:oMathParaP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S</m:t>
              </m:r>
            </m:e>
            <m:e>
              <m:r>
                <w:rPr>
                  <w:rFonts w:ascii="Cambria Math" w:hAnsi="Cambria Math"/>
                  <w:sz w:val="22"/>
                  <w:szCs w:val="22"/>
                </w:rPr>
                <m:t>L</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S&amp;B</m:t>
                  </m:r>
                  <m:r>
                    <w:rPr>
                      <w:sz w:val="22"/>
                      <w:szCs w:val="22"/>
                    </w:rPr>
                    <m:t>│</m:t>
                  </m:r>
                  <m:r>
                    <w:rPr>
                      <w:rFonts w:ascii="Cambria Math"/>
                      <w:sz w:val="22"/>
                      <w:szCs w:val="22"/>
                    </w:rPr>
                    <m:t>L</m:t>
                  </m:r>
                </m:e>
              </m:d>
            </m:num>
            <m:den>
              <m:r>
                <w:rPr>
                  <w:rFonts w:ascii="Cambria Math" w:hAnsi="Cambria Math"/>
                  <w:sz w:val="22"/>
                  <w:szCs w:val="22"/>
                </w:rPr>
                <m:t>P(B|L)</m:t>
              </m:r>
            </m:den>
          </m:f>
          <m:r>
            <w:rPr>
              <w:rFonts w:ascii="Cambria Math" w:hAnsi="Cambria Math"/>
              <w:sz w:val="22"/>
              <w:szCs w:val="22"/>
            </w:rPr>
            <m:t>↔</m:t>
          </m:r>
          <m:f>
            <m:fPr>
              <m:ctrlPr>
                <w:rPr>
                  <w:rFonts w:ascii="Cambria Math" w:hAnsi="Cambria Math"/>
                  <w:i/>
                  <w:sz w:val="22"/>
                  <w:szCs w:val="22"/>
                </w:rPr>
              </m:ctrlPr>
            </m:fPr>
            <m:num>
              <m:f>
                <m:fPr>
                  <m:ctrlPr>
                    <w:rPr>
                      <w:rFonts w:ascii="Cambria Math" w:hAnsi="Cambria Math"/>
                      <w:i/>
                      <w:sz w:val="22"/>
                      <w:szCs w:val="22"/>
                    </w:rPr>
                  </m:ctrlPr>
                </m:fPr>
                <m:num>
                  <m:r>
                    <w:rPr>
                      <w:rFonts w:ascii="Cambria Math" w:hAnsi="Cambria Math"/>
                      <w:sz w:val="22"/>
                      <w:szCs w:val="22"/>
                    </w:rPr>
                    <m:t>P(S&amp;B&amp;L)</m:t>
                  </m:r>
                </m:num>
                <m:den>
                  <m:r>
                    <w:rPr>
                      <w:rFonts w:ascii="Cambria Math" w:hAnsi="Cambria Math"/>
                      <w:sz w:val="22"/>
                      <w:szCs w:val="22"/>
                    </w:rPr>
                    <m:t>P(L))</m:t>
                  </m:r>
                </m:den>
              </m:f>
            </m:num>
            <m:den>
              <m:f>
                <m:fPr>
                  <m:ctrlPr>
                    <w:rPr>
                      <w:rFonts w:ascii="Cambria Math" w:hAnsi="Cambria Math"/>
                      <w:i/>
                      <w:sz w:val="22"/>
                      <w:szCs w:val="22"/>
                    </w:rPr>
                  </m:ctrlPr>
                </m:fPr>
                <m:num>
                  <m:r>
                    <w:rPr>
                      <w:rFonts w:ascii="Cambria Math" w:hAnsi="Cambria Math"/>
                      <w:sz w:val="22"/>
                      <w:szCs w:val="22"/>
                    </w:rPr>
                    <m:t>P(B&amp;L)</m:t>
                  </m:r>
                </m:num>
                <m:den>
                  <m:r>
                    <w:rPr>
                      <w:rFonts w:ascii="Cambria Math" w:hAnsi="Cambria Math"/>
                      <w:sz w:val="22"/>
                      <w:szCs w:val="22"/>
                    </w:rPr>
                    <m:t>P(L)</m:t>
                  </m:r>
                </m:den>
              </m:f>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P(S&amp;B&amp;L)</m:t>
              </m:r>
            </m:num>
            <m:den>
              <m:r>
                <w:rPr>
                  <w:rFonts w:ascii="Cambria Math" w:hAnsi="Cambria Math"/>
                  <w:sz w:val="22"/>
                  <w:szCs w:val="22"/>
                </w:rPr>
                <m:t>P(B&amp;L)</m:t>
              </m:r>
            </m:den>
          </m:f>
          <m:r>
            <w:rPr>
              <w:rFonts w:ascii="Cambria Math" w:hAnsi="Cambria Math"/>
              <w:sz w:val="22"/>
              <w:szCs w:val="22"/>
            </w:rPr>
            <m:t>)=P(S|B&amp;L)</m:t>
          </m:r>
        </m:oMath>
      </m:oMathPara>
    </w:p>
    <w:p w:rsidR="0095735D" w:rsidRPr="000575C6" w:rsidRDefault="0095735D" w:rsidP="0095735D">
      <w:pPr>
        <w:pStyle w:val="Plattetekst"/>
        <w:spacing w:line="240" w:lineRule="atLeast"/>
        <w:contextualSpacing/>
        <w:jc w:val="both"/>
        <w:rPr>
          <w:sz w:val="22"/>
          <w:szCs w:val="22"/>
        </w:rPr>
      </w:pPr>
      <w:r>
        <w:rPr>
          <w:sz w:val="22"/>
          <w:szCs w:val="22"/>
        </w:rPr>
        <w:t xml:space="preserve"> </w:t>
      </w:r>
    </w:p>
    <w:p w:rsidR="00901E64" w:rsidRPr="000575C6" w:rsidRDefault="00901E64" w:rsidP="0095735D">
      <w:pPr>
        <w:pStyle w:val="Plattetekst"/>
        <w:spacing w:line="240" w:lineRule="atLeast"/>
        <w:ind w:left="3540" w:firstLine="708"/>
        <w:contextualSpacing/>
        <w:jc w:val="both"/>
        <w:rPr>
          <w:sz w:val="22"/>
          <w:szCs w:val="22"/>
        </w:rPr>
      </w:pPr>
      <w:r>
        <w:rPr>
          <w:sz w:val="22"/>
          <w:szCs w:val="22"/>
        </w:rPr>
        <w:t>↔</w:t>
      </w:r>
    </w:p>
    <w:p w:rsidR="00901E64" w:rsidRDefault="00901E64" w:rsidP="004E5E91">
      <w:pPr>
        <w:pStyle w:val="Plattetekst"/>
        <w:spacing w:line="240" w:lineRule="atLeast"/>
        <w:contextualSpacing/>
        <w:jc w:val="both"/>
      </w:pPr>
    </w:p>
    <w:p w:rsidR="00901E64" w:rsidRPr="00FA20DE" w:rsidRDefault="00901E64" w:rsidP="004E5E91">
      <w:pPr>
        <w:pStyle w:val="Plattetekst"/>
        <w:spacing w:line="240" w:lineRule="atLeast"/>
        <w:contextualSpacing/>
        <w:jc w:val="both"/>
        <w:rPr>
          <w:sz w:val="22"/>
          <w:szCs w:val="22"/>
        </w:rPr>
      </w:pPr>
      <m:oMathPara>
        <m:oMathParaPr>
          <m:jc m:val="center"/>
        </m:oMathParaP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Storm</m:t>
              </m:r>
              <m:r>
                <w:rPr>
                  <w:sz w:val="22"/>
                  <w:szCs w:val="22"/>
                </w:rPr>
                <m:t>│</m:t>
              </m:r>
              <m:r>
                <w:rPr>
                  <w:rFonts w:ascii="Cambria Math"/>
                  <w:sz w:val="22"/>
                  <w:szCs w:val="22"/>
                </w:rPr>
                <m:t>baromterdaling&amp;</m:t>
              </m:r>
              <m:r>
                <w:rPr>
                  <w:rFonts w:ascii="Cambria Math" w:hAnsi="Cambria Math"/>
                  <w:sz w:val="22"/>
                  <w:szCs w:val="22"/>
                </w:rPr>
                <m:t>luchtdrukdaling</m:t>
              </m:r>
            </m:e>
          </m:d>
          <m:r>
            <w:rPr>
              <w:rFonts w:ascii="Cambria Math" w:hAnsi="Cambria Math"/>
              <w:sz w:val="22"/>
              <w:szCs w:val="22"/>
            </w:rPr>
            <m:t>=P(Storm|luchtdrukdaling)</m:t>
          </m:r>
        </m:oMath>
      </m:oMathPara>
    </w:p>
    <w:p w:rsidR="00901E64" w:rsidRDefault="00901E64" w:rsidP="004E5E91">
      <w:pPr>
        <w:pStyle w:val="Plattetekst"/>
        <w:spacing w:line="240" w:lineRule="atLeast"/>
        <w:contextualSpacing/>
        <w:jc w:val="both"/>
      </w:pPr>
      <w:r>
        <w:t xml:space="preserve"> </w:t>
      </w:r>
      <w:r>
        <w:tab/>
        <w:t xml:space="preserve"> </w:t>
      </w:r>
    </w:p>
    <w:p w:rsidR="00901E64" w:rsidRDefault="00F2257C" w:rsidP="00B03B6B">
      <w:pPr>
        <w:pStyle w:val="Plattetekst"/>
        <w:spacing w:line="320" w:lineRule="exact"/>
        <w:contextualSpacing/>
        <w:jc w:val="both"/>
      </w:pPr>
      <w:r>
        <w:t>L</w:t>
      </w:r>
      <w:r w:rsidR="00901E64">
        <w:t>uchtdrukdaling schermt storm statistisch af van barometerdaling</w:t>
      </w:r>
      <w:r>
        <w:t>en</w:t>
      </w:r>
      <w:r w:rsidR="00901E64">
        <w:t xml:space="preserve"> </w:t>
      </w:r>
      <w:r>
        <w:t xml:space="preserve">hetgeen </w:t>
      </w:r>
      <w:r w:rsidR="00650105">
        <w:t xml:space="preserve">moet uitdrukken </w:t>
      </w:r>
      <w:r>
        <w:t xml:space="preserve">dat </w:t>
      </w:r>
      <w:r w:rsidR="00901E64">
        <w:t>barometerstand</w:t>
      </w:r>
      <w:r w:rsidR="00650105">
        <w:t>en</w:t>
      </w:r>
      <w:r w:rsidR="00901E64">
        <w:t xml:space="preserve"> causaal irrelevant </w:t>
      </w:r>
      <w:r w:rsidR="00650105">
        <w:t xml:space="preserve">zijn </w:t>
      </w:r>
      <w:r w:rsidR="00901E64">
        <w:t xml:space="preserve">voor storm. Reichenbach hoopte </w:t>
      </w:r>
      <w:r w:rsidR="00901E64">
        <w:lastRenderedPageBreak/>
        <w:t xml:space="preserve">met deze probabilistische benadering causale </w:t>
      </w:r>
      <w:r w:rsidR="00CA519A">
        <w:t xml:space="preserve">hypothesen </w:t>
      </w:r>
      <w:r w:rsidR="00901E64">
        <w:t xml:space="preserve">te reduceren tot een objectief empirisch </w:t>
      </w:r>
      <w:r w:rsidR="00BD4474">
        <w:t>verifieerbare</w:t>
      </w:r>
      <w:r w:rsidR="00901E64">
        <w:t xml:space="preserve"> karakteristiek namelijk een verzameling van waarschijnlijkheden. Zo’n project is echter pas geslaagd als elke denkbare causale structuur in een unieke waarschijnlijkheidsverdeling P over een verzameling V van variabelen kan worden uitgedrukt. Helaas is Reichenbach’s hoop niet in vervulling gegaan. Met het common-cause principe zijn niet alle causale structuren van elkaar te onderscheiden. Terwijl Cartwright dit </w:t>
      </w:r>
      <w:r w:rsidR="00C10E94">
        <w:t>v</w:t>
      </w:r>
      <w:r w:rsidR="00901E64">
        <w:t xml:space="preserve">oor bewijs </w:t>
      </w:r>
      <w:r w:rsidR="00C10E94">
        <w:t xml:space="preserve">houdt </w:t>
      </w:r>
      <w:r w:rsidR="00901E64">
        <w:t>dat causaliteit fundamenteel en niet reduceerbaar is</w:t>
      </w:r>
      <w:r w:rsidR="00EE19EA">
        <w:t xml:space="preserve"> (§3.2</w:t>
      </w:r>
      <w:r w:rsidR="009A7C16">
        <w:t>.1</w:t>
      </w:r>
      <w:r w:rsidR="00EE19EA">
        <w:t>)</w:t>
      </w:r>
      <w:r w:rsidR="00901E64">
        <w:t xml:space="preserve">, Woodward denkt dat we causale </w:t>
      </w:r>
      <w:r w:rsidR="00EE19EA">
        <w:t xml:space="preserve">claims moeten </w:t>
      </w:r>
      <w:r w:rsidR="00901E64">
        <w:t>verhelderen door response op (hypothetische) interventies te verdisconteren (</w:t>
      </w:r>
      <w:r w:rsidR="009A7C16">
        <w:t xml:space="preserve">§3.2.2) </w:t>
      </w:r>
      <w:r w:rsidR="00901E64">
        <w:t xml:space="preserve">houden Wesley Salmon en Philip Dowe </w:t>
      </w:r>
      <w:r w:rsidR="003C71F7">
        <w:t>(hier</w:t>
      </w:r>
      <w:r w:rsidR="00F33A60">
        <w:t>na</w:t>
      </w:r>
      <w:r w:rsidR="003C71F7">
        <w:t xml:space="preserve">) </w:t>
      </w:r>
      <w:r w:rsidR="00901E64">
        <w:t xml:space="preserve">vast aan </w:t>
      </w:r>
      <w:r w:rsidR="00A60824">
        <w:t xml:space="preserve">probabilistische </w:t>
      </w:r>
      <w:r w:rsidR="00901E64">
        <w:t>reduceerbaarheid van causaliteit, maar dan tot fysische processen die oorzaak aan gevolg binden.</w:t>
      </w:r>
    </w:p>
    <w:p w:rsidR="00901E64" w:rsidRDefault="00901E64" w:rsidP="00DA5FD8">
      <w:pPr>
        <w:pStyle w:val="Plattetekst"/>
        <w:spacing w:line="300" w:lineRule="exact"/>
        <w:contextualSpacing/>
        <w:jc w:val="both"/>
      </w:pPr>
    </w:p>
    <w:p w:rsidR="00901E64" w:rsidRDefault="00593888" w:rsidP="00DA5FD8">
      <w:pPr>
        <w:pStyle w:val="Kop3"/>
      </w:pPr>
      <w:bookmarkStart w:id="18" w:name="_Toc477093708"/>
      <w:bookmarkStart w:id="19" w:name="_Toc518664633"/>
      <w:r>
        <w:t>R</w:t>
      </w:r>
      <w:r w:rsidR="00901E64">
        <w:t>eductie tot fysische processen</w:t>
      </w:r>
      <w:bookmarkEnd w:id="18"/>
      <w:bookmarkEnd w:id="19"/>
    </w:p>
    <w:p w:rsidR="00901E64" w:rsidRDefault="00901E64" w:rsidP="00DA5FD8">
      <w:pPr>
        <w:pStyle w:val="Plattetekst"/>
        <w:spacing w:line="300" w:lineRule="exact"/>
        <w:contextualSpacing/>
        <w:jc w:val="both"/>
      </w:pPr>
    </w:p>
    <w:p w:rsidR="00CC1024" w:rsidRDefault="00D97092" w:rsidP="00B03B6B">
      <w:pPr>
        <w:pStyle w:val="Plattetekst"/>
        <w:spacing w:line="320" w:lineRule="exact"/>
        <w:contextualSpacing/>
        <w:jc w:val="both"/>
      </w:pPr>
      <w:r>
        <w:t xml:space="preserve">Wesley Salmon zoekt een adequate typering van causale claims in relatie tot verklaren.  </w:t>
      </w:r>
      <w:r w:rsidR="00CC1024">
        <w:t>Na eerst een Statistische</w:t>
      </w:r>
      <w:r w:rsidR="00732530">
        <w:t>-</w:t>
      </w:r>
      <w:r w:rsidR="00CC1024">
        <w:t>Relevantie (S-R) model te baseren op Reichenbach</w:t>
      </w:r>
      <w:r w:rsidR="00414707">
        <w:t>’</w:t>
      </w:r>
      <w:r w:rsidR="00CC1024">
        <w:t xml:space="preserve">s </w:t>
      </w:r>
      <w:r w:rsidR="00CC1024" w:rsidRPr="00CC1024">
        <w:rPr>
          <w:i/>
        </w:rPr>
        <w:t>common-cause</w:t>
      </w:r>
      <w:r w:rsidR="00CC1024">
        <w:t xml:space="preserve"> p</w:t>
      </w:r>
      <w:r w:rsidR="00DB5948">
        <w:t>r</w:t>
      </w:r>
      <w:r w:rsidR="00CC1024">
        <w:t xml:space="preserve">incipe en de propositie ‘oorzaak A verklaart E’ te definiëren als: </w:t>
      </w:r>
    </w:p>
    <w:p w:rsidR="00CC1024" w:rsidRDefault="00CC1024" w:rsidP="00DA5FD8">
      <w:pPr>
        <w:pStyle w:val="Plattetekst"/>
        <w:spacing w:line="300" w:lineRule="exact"/>
        <w:contextualSpacing/>
        <w:jc w:val="both"/>
      </w:pPr>
    </w:p>
    <w:p w:rsidR="00CC1024" w:rsidRPr="00FA20DE" w:rsidRDefault="00CC1024" w:rsidP="00CC1024">
      <w:pPr>
        <w:pStyle w:val="Plattetekst"/>
        <w:spacing w:line="300" w:lineRule="exact"/>
        <w:contextualSpacing/>
        <w:jc w:val="both"/>
        <w:rPr>
          <w:sz w:val="22"/>
          <w:szCs w:val="22"/>
        </w:rPr>
      </w:pPr>
      <w:r w:rsidRPr="00FA20DE">
        <w:rPr>
          <w:sz w:val="22"/>
          <w:szCs w:val="22"/>
        </w:rPr>
        <w:t xml:space="preserve">  </w:t>
      </w:r>
      <m:oMath>
        <m:r>
          <w:rPr>
            <w:rFonts w:ascii="Cambria Math" w:hAnsi="Cambria Math"/>
            <w:sz w:val="22"/>
            <w:szCs w:val="22"/>
          </w:rPr>
          <m:t>A veroorzaakt E=A is statistisch relevant voor E↔P</m:t>
        </m:r>
        <m:d>
          <m:dPr>
            <m:ctrlPr>
              <w:rPr>
                <w:rFonts w:ascii="Cambria Math" w:hAnsi="Cambria Math"/>
                <w:i/>
                <w:sz w:val="22"/>
                <w:szCs w:val="22"/>
              </w:rPr>
            </m:ctrlPr>
          </m:dPr>
          <m:e>
            <m:r>
              <w:rPr>
                <w:rFonts w:ascii="Cambria Math"/>
                <w:sz w:val="22"/>
                <w:szCs w:val="22"/>
              </w:rPr>
              <m:t>E|A</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E</m:t>
            </m:r>
          </m:e>
        </m:d>
        <m:r>
          <w:rPr>
            <w:rFonts w:ascii="Cambria Math" w:hAnsi="Cambria Math"/>
            <w:sz w:val="22"/>
            <w:szCs w:val="22"/>
          </w:rPr>
          <m:t>,</m:t>
        </m:r>
      </m:oMath>
    </w:p>
    <w:p w:rsidR="00CC1024" w:rsidRDefault="00CC1024" w:rsidP="00DA5FD8">
      <w:pPr>
        <w:pStyle w:val="Plattetekst"/>
        <w:spacing w:line="300" w:lineRule="exact"/>
        <w:contextualSpacing/>
        <w:jc w:val="both"/>
      </w:pPr>
    </w:p>
    <w:p w:rsidR="00901E64" w:rsidRDefault="001C6985" w:rsidP="00B03B6B">
      <w:pPr>
        <w:pStyle w:val="Plattetekst"/>
        <w:spacing w:line="320" w:lineRule="exact"/>
        <w:contextualSpacing/>
        <w:jc w:val="both"/>
      </w:pPr>
      <w:r>
        <w:t>keert hij zich</w:t>
      </w:r>
      <w:r w:rsidR="00A069E6">
        <w:t xml:space="preserve"> </w:t>
      </w:r>
      <w:sdt>
        <w:sdtPr>
          <w:rPr>
            <w:lang w:val="en-US"/>
          </w:rPr>
          <w:id w:val="1475600449"/>
          <w:citation/>
        </w:sdtPr>
        <w:sdtContent>
          <w:fldSimple w:instr=" CITATION Wes84 \n  \t  \l 1043  ">
            <w:r w:rsidR="00E20A6B">
              <w:rPr>
                <w:noProof/>
              </w:rPr>
              <w:t>(1984)</w:t>
            </w:r>
          </w:fldSimple>
        </w:sdtContent>
      </w:sdt>
      <w:r w:rsidR="00D97092" w:rsidRPr="00533E84">
        <w:t xml:space="preserve"> </w:t>
      </w:r>
      <w:r>
        <w:t>tegen zuiver</w:t>
      </w:r>
      <w:r w:rsidR="00C10E94">
        <w:t>e</w:t>
      </w:r>
      <w:r>
        <w:t xml:space="preserve"> epistemische benadering</w:t>
      </w:r>
      <w:r w:rsidR="000E0682">
        <w:t>en</w:t>
      </w:r>
      <w:r>
        <w:t xml:space="preserve"> waarin verklaren </w:t>
      </w:r>
      <w:r w:rsidR="00F52F3F">
        <w:t xml:space="preserve">gelijkstaat aan </w:t>
      </w:r>
      <w:r>
        <w:t xml:space="preserve">demonstreren dat </w:t>
      </w:r>
      <w:r w:rsidR="00F52F3F">
        <w:t xml:space="preserve">wat verklaring behoeft </w:t>
      </w:r>
      <w:r>
        <w:t xml:space="preserve">een instantie van een </w:t>
      </w:r>
      <w:r w:rsidR="00D97092">
        <w:t>natuur</w:t>
      </w:r>
      <w:r>
        <w:t xml:space="preserve">wet </w:t>
      </w:r>
      <w:r w:rsidR="00644E1A">
        <w:t xml:space="preserve">(DN-model) </w:t>
      </w:r>
      <w:r>
        <w:t>of universele regelmaat is.</w:t>
      </w:r>
      <w:r w:rsidR="00A069E6">
        <w:t xml:space="preserve"> </w:t>
      </w:r>
      <w:r w:rsidR="00B72EC2">
        <w:t xml:space="preserve">Boyles’s wet beschrijft wel </w:t>
      </w:r>
      <w:r w:rsidR="00C10E94">
        <w:t xml:space="preserve">(epistemisch) </w:t>
      </w:r>
      <w:r w:rsidR="00B72EC2">
        <w:t xml:space="preserve">de correlatie tussen temperatuur, druk en volume van een gas maar wordt pas verklaard in mechanische termen van kinetische energieën van botsende moleculen waar gassen </w:t>
      </w:r>
      <w:r w:rsidR="00C95A18">
        <w:t>u</w:t>
      </w:r>
      <w:r w:rsidR="00B72EC2">
        <w:t xml:space="preserve">it </w:t>
      </w:r>
      <w:r w:rsidR="00C95A18">
        <w:t xml:space="preserve">zouden </w:t>
      </w:r>
      <w:r w:rsidR="00B72EC2">
        <w:t xml:space="preserve">bestaan. Causale claims identificeren volgens Salmon niet alleen natuurwetten maar vertellen ook hoe fenomenen ontologisch in contingente causale netwerken zijn gesitueerd. </w:t>
      </w:r>
      <w:r w:rsidR="00901E64">
        <w:t>In een kritiek op Hume’s mislukte zoektocht naar aanvullende objectieve empirische eigenschappen die oorzaken solide met hun effecten verbinden verwijt hij Hume en zijn opvolgers misleid</w:t>
      </w:r>
      <w:r w:rsidR="00803F1B">
        <w:t>t</w:t>
      </w:r>
      <w:r w:rsidR="00901E64">
        <w:t xml:space="preserve"> te zijn door het beeld dat causaliteit een relatie tussen gebeurtenissen is. Wat Salmon betreft moeten we causaliteit begrijpen als causale vorken van Reichenbach waarin basisentiteiten geen gebeurtenissen maar continue fysisch processen zijn </w:t>
      </w:r>
      <w:r w:rsidR="00022AEE">
        <w:t xml:space="preserve">die </w:t>
      </w:r>
      <w:r w:rsidR="00901E64">
        <w:t>structuur of merkteken k</w:t>
      </w:r>
      <w:r w:rsidR="00022AEE">
        <w:t xml:space="preserve">unnen </w:t>
      </w:r>
      <w:r w:rsidR="00901E64">
        <w:t>voortplant</w:t>
      </w:r>
      <w:r w:rsidR="00022AEE">
        <w:t>en</w:t>
      </w:r>
      <w:r w:rsidR="00901E64">
        <w:t xml:space="preserve">. </w:t>
      </w:r>
      <w:r w:rsidR="00B54BEB">
        <w:t xml:space="preserve">Het criterium </w:t>
      </w:r>
      <w:r w:rsidR="00B54BEB" w:rsidRPr="00B54BEB">
        <w:rPr>
          <w:i/>
        </w:rPr>
        <w:t>merkteken-voortplanten</w:t>
      </w:r>
      <w:r w:rsidR="00B54BEB">
        <w:t xml:space="preserve"> moet pseudoprocessen van causale processen onderscheiden. </w:t>
      </w:r>
      <w:r w:rsidR="008A389B">
        <w:t>Een bewegende schaduw kan geen merkteken overdragen en is een pseudoproces</w:t>
      </w:r>
      <w:r w:rsidR="0029370B">
        <w:t>; e</w:t>
      </w:r>
      <w:r w:rsidR="003F400B">
        <w:t xml:space="preserve">en bewegende </w:t>
      </w:r>
      <w:r w:rsidR="008A389B">
        <w:t>auto wel</w:t>
      </w:r>
      <w:r w:rsidR="0029370B">
        <w:t xml:space="preserve"> en dus </w:t>
      </w:r>
      <w:r w:rsidR="008A389B">
        <w:t>een causaal proces.</w:t>
      </w:r>
      <w:r w:rsidR="00451C33">
        <w:t xml:space="preserve"> Causale </w:t>
      </w:r>
      <w:r w:rsidR="00901E64">
        <w:t xml:space="preserve">processen, zo claimt Salmon, zijn de ontologische verbindingen waar Hume tevergeefs naar zocht. </w:t>
      </w:r>
    </w:p>
    <w:p w:rsidR="00901E64" w:rsidRDefault="00901E64" w:rsidP="00AD071D">
      <w:pPr>
        <w:spacing w:line="300" w:lineRule="exact"/>
        <w:contextualSpacing/>
        <w:jc w:val="both"/>
      </w:pPr>
    </w:p>
    <w:p w:rsidR="00901E64" w:rsidRPr="0018201A" w:rsidRDefault="00901E64" w:rsidP="00AD071D">
      <w:pPr>
        <w:spacing w:line="300" w:lineRule="exact"/>
        <w:ind w:left="510" w:right="510"/>
        <w:contextualSpacing/>
        <w:jc w:val="both"/>
        <w:rPr>
          <w:sz w:val="22"/>
          <w:szCs w:val="22"/>
        </w:rPr>
      </w:pPr>
      <w:r w:rsidRPr="0018201A">
        <w:rPr>
          <w:sz w:val="22"/>
          <w:szCs w:val="22"/>
          <w:lang w:val="en-US"/>
        </w:rPr>
        <w:t xml:space="preserve">The main point is that causal processes, as characterized by this theory, </w:t>
      </w:r>
      <w:r w:rsidR="00414707" w:rsidRPr="0018201A">
        <w:rPr>
          <w:sz w:val="22"/>
          <w:szCs w:val="22"/>
          <w:lang w:val="en-US"/>
        </w:rPr>
        <w:t>constitute</w:t>
      </w:r>
      <w:r w:rsidRPr="0018201A">
        <w:rPr>
          <w:sz w:val="22"/>
          <w:szCs w:val="22"/>
          <w:lang w:val="en-US"/>
        </w:rPr>
        <w:t xml:space="preserve"> precisely the objective physical causal connections which Hume sought in vain. </w:t>
      </w:r>
      <w:sdt>
        <w:sdtPr>
          <w:rPr>
            <w:sz w:val="22"/>
            <w:szCs w:val="22"/>
            <w:lang w:val="en-US"/>
          </w:rPr>
          <w:id w:val="-2012462154"/>
          <w:citation/>
        </w:sdtPr>
        <w:sdtContent>
          <w:r w:rsidR="00FF41E2">
            <w:rPr>
              <w:sz w:val="22"/>
              <w:szCs w:val="22"/>
              <w:lang w:val="en-US"/>
            </w:rPr>
            <w:fldChar w:fldCharType="begin"/>
          </w:r>
          <w:r w:rsidR="00430095">
            <w:rPr>
              <w:sz w:val="22"/>
              <w:szCs w:val="22"/>
            </w:rPr>
            <w:instrText xml:space="preserve"> CITATION Wes941 \t  \l 1043  </w:instrText>
          </w:r>
          <w:r w:rsidR="00FF41E2">
            <w:rPr>
              <w:sz w:val="22"/>
              <w:szCs w:val="22"/>
              <w:lang w:val="en-US"/>
            </w:rPr>
            <w:fldChar w:fldCharType="separate"/>
          </w:r>
          <w:r w:rsidR="00E20A6B" w:rsidRPr="00E20A6B">
            <w:rPr>
              <w:noProof/>
              <w:sz w:val="22"/>
              <w:szCs w:val="22"/>
            </w:rPr>
            <w:t>(Salmon, 1994)</w:t>
          </w:r>
          <w:r w:rsidR="00FF41E2">
            <w:rPr>
              <w:sz w:val="22"/>
              <w:szCs w:val="22"/>
              <w:lang w:val="en-US"/>
            </w:rPr>
            <w:fldChar w:fldCharType="end"/>
          </w:r>
        </w:sdtContent>
      </w:sdt>
    </w:p>
    <w:p w:rsidR="00901E64" w:rsidRPr="00EA4D8A" w:rsidRDefault="00901E64" w:rsidP="00AD071D">
      <w:pPr>
        <w:spacing w:line="300" w:lineRule="exact"/>
        <w:ind w:firstLine="709"/>
        <w:contextualSpacing/>
        <w:jc w:val="both"/>
      </w:pPr>
    </w:p>
    <w:p w:rsidR="00901E64" w:rsidRDefault="00901E64" w:rsidP="00B03B6B">
      <w:pPr>
        <w:pStyle w:val="Plattetekst"/>
        <w:spacing w:line="320" w:lineRule="exact"/>
        <w:contextualSpacing/>
        <w:jc w:val="both"/>
      </w:pPr>
      <w:r>
        <w:t xml:space="preserve">Salmon dacht met dit nieuwe </w:t>
      </w:r>
      <w:r w:rsidRPr="00EE5F30">
        <w:rPr>
          <w:i/>
        </w:rPr>
        <w:t>Causaal Mechanistische model</w:t>
      </w:r>
      <w:r>
        <w:t xml:space="preserve"> binnen de door Hume </w:t>
      </w:r>
      <w:r>
        <w:lastRenderedPageBreak/>
        <w:t xml:space="preserve">opgeworpen empiristische restricties te blijven, namelijk dat een betekenisvolle definitie of explicatie de causale relatie in termen beschrijft die reduceerbaar zijn tot actueel waarneembaarheden zonder verwijzing naar verborgen vermogens of counterfactuals. Onder invloed van kritiek </w:t>
      </w:r>
      <w:sdt>
        <w:sdtPr>
          <w:rPr>
            <w:lang w:val="en-US"/>
          </w:rPr>
          <w:id w:val="1116026319"/>
          <w:citation/>
        </w:sdtPr>
        <w:sdtContent>
          <w:r w:rsidR="00FF41E2" w:rsidRPr="00C6366E">
            <w:fldChar w:fldCharType="begin"/>
          </w:r>
          <w:r w:rsidR="00C6366E" w:rsidRPr="00C65D16">
            <w:instrText xml:space="preserve"> CITATION Kit89 \l 1043  </w:instrText>
          </w:r>
          <w:r w:rsidR="00FF41E2" w:rsidRPr="00C6366E">
            <w:fldChar w:fldCharType="separate"/>
          </w:r>
          <w:r w:rsidR="00E20A6B">
            <w:rPr>
              <w:noProof/>
            </w:rPr>
            <w:t>(Kitcher, 1989)</w:t>
          </w:r>
          <w:r w:rsidR="00FF41E2" w:rsidRPr="00C6366E">
            <w:fldChar w:fldCharType="end"/>
          </w:r>
        </w:sdtContent>
      </w:sdt>
      <w:r w:rsidR="00C6366E" w:rsidRPr="00C65D16">
        <w:t xml:space="preserve"> </w:t>
      </w:r>
      <w:r>
        <w:t>dat ‘merkteken kunnen voortplanten’ een counterfactuele notie is, heeft Salmon zich genoodzaakt gezien Dowe</w:t>
      </w:r>
      <w:r w:rsidR="00462739">
        <w:t xml:space="preserve">’s benadering </w:t>
      </w:r>
      <w:sdt>
        <w:sdtPr>
          <w:rPr>
            <w:lang w:val="en-US"/>
          </w:rPr>
          <w:id w:val="1116026315"/>
          <w:citation/>
        </w:sdtPr>
        <w:sdtContent>
          <w:fldSimple w:instr=" CITATION Phi13 \n  \t  \l 1043  ">
            <w:r w:rsidR="00E20A6B">
              <w:rPr>
                <w:noProof/>
              </w:rPr>
              <w:t>(2013)</w:t>
            </w:r>
          </w:fldSimple>
        </w:sdtContent>
      </w:sdt>
      <w:r w:rsidR="00CA3C29" w:rsidRPr="00C65D16">
        <w:t xml:space="preserve"> </w:t>
      </w:r>
      <w:r>
        <w:t xml:space="preserve">te accepteren </w:t>
      </w:r>
      <w:r w:rsidR="00462739">
        <w:t xml:space="preserve">waarin </w:t>
      </w:r>
      <w:r>
        <w:t>causale voortplanting en interactie op beh</w:t>
      </w:r>
      <w:r w:rsidR="009C56AF">
        <w:t>o</w:t>
      </w:r>
      <w:r>
        <w:t>udswetten zijn gebaseerd</w:t>
      </w:r>
      <w:r w:rsidR="00462739">
        <w:t>. C</w:t>
      </w:r>
      <w:r w:rsidR="009C56AF">
        <w:t xml:space="preserve">ausale processen zijn nu processen waarin </w:t>
      </w:r>
      <w:r w:rsidR="00BD4474">
        <w:t>energiekwantiteit</w:t>
      </w:r>
      <w:r w:rsidR="009C56AF">
        <w:t xml:space="preserve"> wordt voortgeplant</w:t>
      </w:r>
      <w:r w:rsidR="00C6366E" w:rsidRPr="00C65D16">
        <w:t xml:space="preserve"> </w:t>
      </w:r>
      <w:sdt>
        <w:sdtPr>
          <w:rPr>
            <w:lang w:val="en-US"/>
          </w:rPr>
          <w:id w:val="1116026323"/>
          <w:citation/>
        </w:sdtPr>
        <w:sdtContent>
          <w:r w:rsidR="00FF41E2" w:rsidRPr="00C6366E">
            <w:rPr>
              <w:lang w:val="en-US"/>
            </w:rPr>
            <w:fldChar w:fldCharType="begin"/>
          </w:r>
          <w:r w:rsidR="00C6366E" w:rsidRPr="00C65D16">
            <w:instrText xml:space="preserve"> CITATION Wes941 \p 308 \t  \l 1043  </w:instrText>
          </w:r>
          <w:r w:rsidR="00FF41E2" w:rsidRPr="00C6366E">
            <w:rPr>
              <w:lang w:val="en-US"/>
            </w:rPr>
            <w:fldChar w:fldCharType="separate"/>
          </w:r>
          <w:r w:rsidR="00E20A6B">
            <w:rPr>
              <w:noProof/>
            </w:rPr>
            <w:t>(Salmon, 1994, p. 308)</w:t>
          </w:r>
          <w:r w:rsidR="00FF41E2" w:rsidRPr="00C6366E">
            <w:rPr>
              <w:lang w:val="en-US"/>
            </w:rPr>
            <w:fldChar w:fldCharType="end"/>
          </w:r>
        </w:sdtContent>
      </w:sdt>
      <w:r w:rsidR="00C6366E" w:rsidRPr="00C65D16">
        <w:t xml:space="preserve">. </w:t>
      </w:r>
      <w:r w:rsidR="00462739" w:rsidRPr="00C65D16">
        <w:t xml:space="preserve">Ofschoon </w:t>
      </w:r>
      <w:r w:rsidR="009C56AF">
        <w:t>geen counterfactuele notie</w:t>
      </w:r>
      <w:r w:rsidR="0029370B">
        <w:t>,</w:t>
      </w:r>
      <w:r w:rsidR="009C56AF">
        <w:t xml:space="preserve"> </w:t>
      </w:r>
      <w:r w:rsidR="00695CEF">
        <w:t xml:space="preserve">beperkt </w:t>
      </w:r>
      <w:r w:rsidR="00462739">
        <w:t xml:space="preserve">het </w:t>
      </w:r>
      <w:r>
        <w:t xml:space="preserve">de </w:t>
      </w:r>
      <w:r w:rsidR="008A389B">
        <w:t xml:space="preserve">toepasbaarheid </w:t>
      </w:r>
      <w:r>
        <w:t xml:space="preserve">van zijn theorie tot gevallen die in termen van behoudswetten </w:t>
      </w:r>
      <w:r w:rsidR="007D02D1">
        <w:t xml:space="preserve">zijn te </w:t>
      </w:r>
      <w:r w:rsidR="0066566E">
        <w:t>beschrijven</w:t>
      </w:r>
      <w:r w:rsidR="007D02D1">
        <w:t xml:space="preserve">. </w:t>
      </w:r>
      <w:r w:rsidR="001043B7">
        <w:t xml:space="preserve">Dit doet betwijfelen of </w:t>
      </w:r>
      <w:r>
        <w:t xml:space="preserve">Salmon’s causaal </w:t>
      </w:r>
      <w:r w:rsidR="004150A8">
        <w:t>m</w:t>
      </w:r>
      <w:r>
        <w:t>echanistische model de wezenlijke karakteri</w:t>
      </w:r>
      <w:r w:rsidR="007C1C58">
        <w:t>s</w:t>
      </w:r>
      <w:r>
        <w:t xml:space="preserve">tiek van causaal conceptualiseren </w:t>
      </w:r>
      <w:r w:rsidR="001043B7">
        <w:t xml:space="preserve">beschrijft </w:t>
      </w:r>
      <w:r>
        <w:t>die alle door ons causaal genoemde relaties met elkaar delen</w:t>
      </w:r>
      <w:r w:rsidR="001043B7">
        <w:t xml:space="preserve">, en of </w:t>
      </w:r>
      <w:r>
        <w:t xml:space="preserve">Salmon er  in geslaagd </w:t>
      </w:r>
      <w:r w:rsidR="001043B7">
        <w:t xml:space="preserve">is </w:t>
      </w:r>
      <w:r>
        <w:t xml:space="preserve">objectieve eigenschappen van causaliteit te beschrijven als processen beschreven </w:t>
      </w:r>
      <w:r w:rsidR="00D2753C">
        <w:t xml:space="preserve">moeten </w:t>
      </w:r>
      <w:r>
        <w:t>worden in termen van theoretische entiteiten zoals moleculen en hun impulsmoment?</w:t>
      </w:r>
    </w:p>
    <w:p w:rsidR="00901E64" w:rsidRDefault="00901E64" w:rsidP="00DA5FD8">
      <w:pPr>
        <w:pStyle w:val="Plattetekst"/>
        <w:spacing w:line="300" w:lineRule="exact"/>
        <w:ind w:firstLine="709"/>
        <w:contextualSpacing/>
        <w:jc w:val="both"/>
      </w:pPr>
    </w:p>
    <w:p w:rsidR="00C93DB4" w:rsidRPr="00FA4D06" w:rsidRDefault="00C93DB4" w:rsidP="00C93DB4">
      <w:pPr>
        <w:pStyle w:val="Plattetekst"/>
        <w:spacing w:line="300" w:lineRule="exact"/>
        <w:contextualSpacing/>
        <w:jc w:val="both"/>
        <w:rPr>
          <w:b/>
          <w:color w:val="548DD4" w:themeColor="text2" w:themeTint="99"/>
        </w:rPr>
      </w:pPr>
      <w:r w:rsidRPr="00FA4D06">
        <w:rPr>
          <w:b/>
          <w:color w:val="548DD4" w:themeColor="text2" w:themeTint="99"/>
        </w:rPr>
        <w:t xml:space="preserve">Kritiek op </w:t>
      </w:r>
      <w:r w:rsidR="007B7854" w:rsidRPr="00FA4D06">
        <w:rPr>
          <w:b/>
          <w:color w:val="548DD4" w:themeColor="text2" w:themeTint="99"/>
        </w:rPr>
        <w:t>C</w:t>
      </w:r>
      <w:r w:rsidRPr="00FA4D06">
        <w:rPr>
          <w:b/>
          <w:color w:val="548DD4" w:themeColor="text2" w:themeTint="99"/>
        </w:rPr>
        <w:t xml:space="preserve">ausaal </w:t>
      </w:r>
      <w:r w:rsidR="007B7854" w:rsidRPr="00FA4D06">
        <w:rPr>
          <w:b/>
          <w:color w:val="548DD4" w:themeColor="text2" w:themeTint="99"/>
        </w:rPr>
        <w:t>M</w:t>
      </w:r>
      <w:r w:rsidRPr="00FA4D06">
        <w:rPr>
          <w:b/>
          <w:color w:val="548DD4" w:themeColor="text2" w:themeTint="99"/>
        </w:rPr>
        <w:t>echanistisch model</w:t>
      </w:r>
    </w:p>
    <w:p w:rsidR="00C565CA" w:rsidRDefault="00C565CA" w:rsidP="00405260">
      <w:pPr>
        <w:pStyle w:val="Plattetekst"/>
        <w:spacing w:line="300" w:lineRule="exact"/>
        <w:contextualSpacing/>
        <w:jc w:val="both"/>
      </w:pPr>
    </w:p>
    <w:p w:rsidR="002C36E1" w:rsidRDefault="002C36E1" w:rsidP="00B03B6B">
      <w:pPr>
        <w:pStyle w:val="Plattetekst"/>
        <w:spacing w:line="320" w:lineRule="exact"/>
        <w:ind w:firstLine="709"/>
        <w:contextualSpacing/>
        <w:jc w:val="both"/>
      </w:pPr>
      <w:r>
        <w:t>Hume baseer</w:t>
      </w:r>
      <w:r w:rsidR="00695CEF">
        <w:t>de</w:t>
      </w:r>
      <w:r>
        <w:t xml:space="preserve"> zijn analyse van causaliteit op een ontologie van discrete gebeurtenissen doch Salmon werpt tegen dat moderne natuurwetenschappen de wereld als Minowski tijd-ruimte structuur begrijpen </w:t>
      </w:r>
      <w:sdt>
        <w:sdtPr>
          <w:id w:val="-649251749"/>
          <w:citation/>
        </w:sdtPr>
        <w:sdtContent>
          <w:fldSimple w:instr=" CITATION Wes941 \p 297 \n  \t  \l 1043  ">
            <w:r w:rsidR="00E20A6B">
              <w:rPr>
                <w:noProof/>
              </w:rPr>
              <w:t>(1994, p. 297)</w:t>
            </w:r>
          </w:fldSimple>
        </w:sdtContent>
      </w:sdt>
      <w:r>
        <w:t xml:space="preserve">. </w:t>
      </w:r>
      <w:r w:rsidR="00462739">
        <w:t xml:space="preserve">Causale interactie moet daarin afgebeeld </w:t>
      </w:r>
      <w:r w:rsidR="0066566E">
        <w:t xml:space="preserve">worden </w:t>
      </w:r>
      <w:r w:rsidR="00462739">
        <w:t xml:space="preserve">als uitwisseling van geconserveerde kwantiteit op het snijpunt van wereldlijnen van objecten die kwantiteit voortplanten in een continuüm van tijd-ruimte punten. </w:t>
      </w:r>
      <w:r w:rsidR="00C565CA">
        <w:t xml:space="preserve">Maar levert </w:t>
      </w:r>
      <w:r w:rsidR="00D93FFC">
        <w:t xml:space="preserve">zo’n beschrijving in processen een </w:t>
      </w:r>
      <w:r w:rsidR="00C565CA">
        <w:t>wezenlijke aanvulling op Hume’s waarnemingsrapportage over oorzaak en gevolg</w:t>
      </w:r>
      <w:r>
        <w:t>?</w:t>
      </w:r>
    </w:p>
    <w:p w:rsidR="002C36E1" w:rsidRDefault="002C36E1" w:rsidP="006707FF">
      <w:pPr>
        <w:pStyle w:val="Plattetekst"/>
        <w:spacing w:line="300" w:lineRule="exact"/>
        <w:ind w:firstLine="709"/>
        <w:contextualSpacing/>
        <w:jc w:val="both"/>
      </w:pPr>
    </w:p>
    <w:p w:rsidR="002C36E1" w:rsidRPr="002C36E1" w:rsidRDefault="002C36E1" w:rsidP="002C36E1">
      <w:pPr>
        <w:pStyle w:val="Plattetekst"/>
        <w:spacing w:line="300" w:lineRule="exact"/>
        <w:ind w:left="510" w:right="510"/>
        <w:contextualSpacing/>
        <w:jc w:val="both"/>
        <w:rPr>
          <w:sz w:val="22"/>
          <w:szCs w:val="22"/>
        </w:rPr>
      </w:pPr>
      <w:r w:rsidRPr="002C36E1">
        <w:rPr>
          <w:sz w:val="22"/>
          <w:szCs w:val="22"/>
        </w:rPr>
        <w:t>H</w:t>
      </w:r>
      <w:r w:rsidR="00C565CA" w:rsidRPr="002C36E1">
        <w:rPr>
          <w:sz w:val="22"/>
          <w:szCs w:val="22"/>
        </w:rPr>
        <w:t xml:space="preserve">ere is a billiard ball lying on the table, and another moving toward it with rapidity. </w:t>
      </w:r>
      <w:r w:rsidR="00C565CA" w:rsidRPr="002C36E1">
        <w:rPr>
          <w:sz w:val="22"/>
          <w:szCs w:val="22"/>
          <w:lang w:val="en-US"/>
        </w:rPr>
        <w:t>They strike; the ball which was formerly at rest now acquires a motion…and we sha</w:t>
      </w:r>
      <w:r w:rsidR="00464BC8" w:rsidRPr="002C36E1">
        <w:rPr>
          <w:sz w:val="22"/>
          <w:szCs w:val="22"/>
          <w:lang w:val="en-US"/>
        </w:rPr>
        <w:t>l</w:t>
      </w:r>
      <w:r w:rsidR="00C565CA" w:rsidRPr="002C36E1">
        <w:rPr>
          <w:sz w:val="22"/>
          <w:szCs w:val="22"/>
          <w:lang w:val="en-US"/>
        </w:rPr>
        <w:t>l always find that the impulse of the one produces motion in the other?</w:t>
      </w:r>
      <w:r w:rsidR="006707FF" w:rsidRPr="002C36E1">
        <w:rPr>
          <w:sz w:val="22"/>
          <w:szCs w:val="22"/>
          <w:lang w:val="en-US"/>
        </w:rPr>
        <w:t xml:space="preserve"> </w:t>
      </w:r>
      <w:sdt>
        <w:sdtPr>
          <w:rPr>
            <w:sz w:val="22"/>
            <w:szCs w:val="22"/>
          </w:rPr>
          <w:id w:val="-649251748"/>
          <w:citation/>
        </w:sdtPr>
        <w:sdtContent>
          <w:r w:rsidR="00FF41E2" w:rsidRPr="002C36E1">
            <w:rPr>
              <w:sz w:val="22"/>
              <w:szCs w:val="22"/>
            </w:rPr>
            <w:fldChar w:fldCharType="begin"/>
          </w:r>
          <w:r w:rsidRPr="002C36E1">
            <w:rPr>
              <w:sz w:val="22"/>
              <w:szCs w:val="22"/>
              <w:lang w:val="en-US"/>
            </w:rPr>
            <w:instrText xml:space="preserve"> CITATION Dav38 \l 1033  </w:instrText>
          </w:r>
          <w:r w:rsidR="00FF41E2" w:rsidRPr="002C36E1">
            <w:rPr>
              <w:sz w:val="22"/>
              <w:szCs w:val="22"/>
            </w:rPr>
            <w:fldChar w:fldCharType="separate"/>
          </w:r>
          <w:r w:rsidR="00E20A6B" w:rsidRPr="00E20A6B">
            <w:rPr>
              <w:noProof/>
              <w:sz w:val="22"/>
              <w:szCs w:val="22"/>
              <w:lang w:val="en-US"/>
            </w:rPr>
            <w:t>(Hume, 1738)</w:t>
          </w:r>
          <w:r w:rsidR="00FF41E2" w:rsidRPr="002C36E1">
            <w:rPr>
              <w:sz w:val="22"/>
              <w:szCs w:val="22"/>
            </w:rPr>
            <w:fldChar w:fldCharType="end"/>
          </w:r>
        </w:sdtContent>
      </w:sdt>
      <w:r w:rsidRPr="002C36E1">
        <w:rPr>
          <w:sz w:val="22"/>
          <w:szCs w:val="22"/>
        </w:rPr>
        <w:t xml:space="preserve"> </w:t>
      </w:r>
    </w:p>
    <w:p w:rsidR="00B049AE" w:rsidRDefault="00B049AE" w:rsidP="006707FF">
      <w:pPr>
        <w:pStyle w:val="Plattetekst"/>
        <w:spacing w:line="300" w:lineRule="exact"/>
        <w:ind w:firstLine="709"/>
        <w:contextualSpacing/>
        <w:jc w:val="both"/>
        <w:rPr>
          <w:lang w:val="en-US"/>
        </w:rPr>
      </w:pPr>
    </w:p>
    <w:p w:rsidR="0052122D" w:rsidRDefault="00B049AE" w:rsidP="00B03B6B">
      <w:pPr>
        <w:pStyle w:val="Plattetekst"/>
        <w:spacing w:line="320" w:lineRule="exact"/>
        <w:contextualSpacing/>
        <w:jc w:val="both"/>
      </w:pPr>
      <w:r w:rsidRPr="00C65D16">
        <w:t xml:space="preserve">Putten we meer uit de waarneming als we, zoals </w:t>
      </w:r>
      <w:r>
        <w:t>Salmon adviseert, oorzakelijke verband  tussen de beweging en interactie van biljartballen begrijpen als systeem van tijd-ruimtelijke processen die kwantiteit uitwisselen en voorplanten?</w:t>
      </w:r>
      <w:r w:rsidR="00C071F7">
        <w:t xml:space="preserve"> </w:t>
      </w:r>
      <w:r w:rsidR="006707FF">
        <w:t>Onze huidige fysica</w:t>
      </w:r>
      <w:r w:rsidR="00022AEE">
        <w:t>,</w:t>
      </w:r>
      <w:r w:rsidR="006707FF">
        <w:t xml:space="preserve"> die ons moet gidsen</w:t>
      </w:r>
      <w:r w:rsidR="00022AEE">
        <w:t>,</w:t>
      </w:r>
      <w:r w:rsidR="006707FF">
        <w:t xml:space="preserve"> verteld ons dat impuls van de biljartballen de geconserveerde kwantiteit is. De fysica heeft voor dit soort van mechanische systemen empirisch afgeleid dat impuls </w:t>
      </w:r>
      <m:oMath>
        <m:r>
          <w:rPr>
            <w:rFonts w:ascii="Cambria Math" w:hAnsi="Cambria Math"/>
          </w:rPr>
          <m:t>(p=</m:t>
        </m:r>
        <m:acc>
          <m:accPr>
            <m:chr m:val="⃗"/>
            <m:ctrlPr>
              <w:rPr>
                <w:rFonts w:ascii="Cambria Math" w:hAnsi="Cambria Math"/>
                <w:i/>
              </w:rPr>
            </m:ctrlPr>
          </m:accPr>
          <m:e>
            <m:r>
              <w:rPr>
                <w:rFonts w:ascii="Cambria Math" w:hAnsi="Cambria Math"/>
              </w:rPr>
              <m:t>m</m:t>
            </m:r>
          </m:e>
        </m:acc>
        <m:acc>
          <m:accPr>
            <m:chr m:val="⃗"/>
            <m:ctrlPr>
              <w:rPr>
                <w:rFonts w:ascii="Cambria Math" w:hAnsi="Cambria Math"/>
                <w:i/>
              </w:rPr>
            </m:ctrlPr>
          </m:accPr>
          <m:e>
            <m:r>
              <w:rPr>
                <w:rFonts w:ascii="Cambria Math" w:hAnsi="Cambria Math"/>
              </w:rPr>
              <m:t>v</m:t>
            </m:r>
          </m:e>
        </m:acc>
        <m:r>
          <w:rPr>
            <w:rFonts w:ascii="Cambria Math" w:hAnsi="Cambria Math"/>
          </w:rPr>
          <m:t>)</m:t>
        </m:r>
      </m:oMath>
      <w:r w:rsidR="006707FF">
        <w:t xml:space="preserve"> van objecten wordt voortgeplant met een continue plaatsfunctie xyz=f(v(t)) en dat bij elastisch botsen impuls wordt uitgewisseld waarbij de totale kwantiteit aan impuls behouden blijft conform de </w:t>
      </w:r>
      <w:r w:rsidR="00B905A6">
        <w:t>behouds</w:t>
      </w:r>
      <w:r w:rsidR="006707FF">
        <w:t xml:space="preserve">wet voor impuls </w:t>
      </w:r>
      <m:oMath>
        <m:r>
          <w:rPr>
            <w:rFonts w:ascii="Cambria Math" w:hAnsi="Cambria Math"/>
          </w:rPr>
          <m:t>(</m:t>
        </m:r>
        <m:nary>
          <m:naryPr>
            <m:chr m:val="∑"/>
            <m:limLoc m:val="undOvr"/>
            <m:subHide m:val="on"/>
            <m:supHide m:val="on"/>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v</m:t>
                            </m:r>
                          </m:e>
                        </m:acc>
                      </m:e>
                    </m:acc>
                  </m:e>
                  <m:sub>
                    <m:r>
                      <w:rPr>
                        <w:rFonts w:ascii="Cambria Math" w:hAnsi="Cambria Math"/>
                      </w:rPr>
                      <m:t>i</m:t>
                    </m:r>
                  </m:sub>
                </m:sSub>
              </m:e>
            </m:d>
          </m:e>
        </m:nary>
        <m:r>
          <w:rPr>
            <w:rFonts w:ascii="Cambria Math" w:hAnsi="Cambria Math"/>
          </w:rPr>
          <m:t>=constant)</m:t>
        </m:r>
      </m:oMath>
      <w:r w:rsidR="006707FF">
        <w:t xml:space="preserve">. Dit lijkt misschien extra empirische informatie maar </w:t>
      </w:r>
      <w:r w:rsidR="00BD4474">
        <w:t>strikt</w:t>
      </w:r>
      <w:r w:rsidR="006707FF">
        <w:t xml:space="preserve"> genomen is het alleen de mathematisch geformuleerde kwantificering van hetgeen Hume hierboven in alledaagse taal beschrijft. </w:t>
      </w:r>
      <w:r w:rsidR="00CE6C34">
        <w:t>Ik betwijfel o</w:t>
      </w:r>
      <w:r w:rsidR="006707FF">
        <w:t xml:space="preserve">f dit </w:t>
      </w:r>
      <w:r w:rsidR="00321F71">
        <w:t xml:space="preserve">telt als </w:t>
      </w:r>
      <w:r w:rsidR="006707FF">
        <w:t xml:space="preserve"> aanvullende </w:t>
      </w:r>
      <w:r w:rsidR="00321F71">
        <w:t xml:space="preserve">objectieve </w:t>
      </w:r>
      <w:r w:rsidR="006707FF">
        <w:t xml:space="preserve">fysische verbinding </w:t>
      </w:r>
      <w:r w:rsidR="00321F71">
        <w:t>die Hume tevergeefs zocht</w:t>
      </w:r>
      <w:r w:rsidR="006707FF">
        <w:t xml:space="preserve">. </w:t>
      </w:r>
      <w:r w:rsidR="00321F71">
        <w:t xml:space="preserve">De beschrijving </w:t>
      </w:r>
      <w:r w:rsidR="00C071F7">
        <w:t xml:space="preserve">in </w:t>
      </w:r>
      <w:r w:rsidR="00321F71">
        <w:t>processen die twee discrete in ruimte en tijd gescheiden gebeurtenissen verbinden, red</w:t>
      </w:r>
      <w:r w:rsidR="00C071F7">
        <w:t>t</w:t>
      </w:r>
      <w:r w:rsidR="00321F71">
        <w:t xml:space="preserve"> in zekere zin alleen de contiguïteit genoemd in Hume’s definitie van causale relatie. </w:t>
      </w:r>
      <w:r w:rsidR="0052122D">
        <w:t>Dat doe</w:t>
      </w:r>
      <w:r w:rsidR="00C071F7">
        <w:t>t</w:t>
      </w:r>
      <w:r w:rsidR="0052122D">
        <w:t xml:space="preserve"> ze bovendien slechts voor gevallen waarin een causaal proces </w:t>
      </w:r>
      <w:r w:rsidR="0066566E">
        <w:t xml:space="preserve">valt te koppelen </w:t>
      </w:r>
      <w:r w:rsidR="0052122D">
        <w:t xml:space="preserve">aan een  sequentie van </w:t>
      </w:r>
      <w:r w:rsidR="0052122D">
        <w:lastRenderedPageBreak/>
        <w:t>gebeurtenissen die corresponderen met een continu</w:t>
      </w:r>
      <w:r w:rsidR="00E908FC">
        <w:t>e</w:t>
      </w:r>
      <w:r w:rsidR="0052122D">
        <w:t xml:space="preserve"> traject in de tijd-ruimte. </w:t>
      </w:r>
      <w:r w:rsidR="003B5CE4">
        <w:t xml:space="preserve">Het is nu juist Heisenberg’s onzekerheidsprincipe waarmee in de kwantummechanica exact gedefinieerde </w:t>
      </w:r>
      <w:r w:rsidR="00BD4474">
        <w:t>elektronenbanen</w:t>
      </w:r>
      <w:r w:rsidR="003B5CE4">
        <w:t xml:space="preserve"> worden verworpen. </w:t>
      </w:r>
      <w:r w:rsidR="00E908FC">
        <w:t xml:space="preserve">Bovendien </w:t>
      </w:r>
      <w:r w:rsidR="0052122D">
        <w:t xml:space="preserve">zijn geconserveerde kwantiteiten, of het nu gaat om moment, impuls, massa-energie, lading of wat dan ook theoretische kwalificaties. </w:t>
      </w:r>
    </w:p>
    <w:p w:rsidR="0052122D" w:rsidRDefault="0052122D" w:rsidP="0052122D">
      <w:pPr>
        <w:pStyle w:val="Plattetekst"/>
        <w:spacing w:line="300" w:lineRule="exact"/>
        <w:ind w:firstLine="709"/>
        <w:contextualSpacing/>
        <w:jc w:val="both"/>
      </w:pPr>
    </w:p>
    <w:p w:rsidR="0052122D" w:rsidRPr="0018201A" w:rsidRDefault="0052122D" w:rsidP="0052122D">
      <w:pPr>
        <w:pStyle w:val="Plattetekst"/>
        <w:spacing w:line="300" w:lineRule="exact"/>
        <w:ind w:left="510" w:right="510"/>
        <w:contextualSpacing/>
        <w:jc w:val="both"/>
        <w:rPr>
          <w:sz w:val="22"/>
          <w:szCs w:val="22"/>
        </w:rPr>
      </w:pPr>
      <w:r w:rsidRPr="0018201A">
        <w:rPr>
          <w:sz w:val="22"/>
          <w:szCs w:val="22"/>
          <w:lang w:val="en-US"/>
        </w:rPr>
        <w:t xml:space="preserve">A conserved </w:t>
      </w:r>
      <w:r w:rsidR="00414707" w:rsidRPr="0018201A">
        <w:rPr>
          <w:sz w:val="22"/>
          <w:szCs w:val="22"/>
          <w:lang w:val="en-US"/>
        </w:rPr>
        <w:t>quantity</w:t>
      </w:r>
      <w:r w:rsidRPr="0018201A">
        <w:rPr>
          <w:sz w:val="22"/>
          <w:szCs w:val="22"/>
          <w:lang w:val="en-US"/>
        </w:rPr>
        <w:t xml:space="preserve"> is any quantity which is universally conserved and current scientific theory is our best guide as to what there is. </w:t>
      </w:r>
      <w:sdt>
        <w:sdtPr>
          <w:rPr>
            <w:sz w:val="22"/>
            <w:szCs w:val="22"/>
            <w:lang w:val="en-US"/>
          </w:rPr>
          <w:id w:val="1499121585"/>
          <w:citation/>
        </w:sdtPr>
        <w:sdtContent>
          <w:r w:rsidR="00FF41E2" w:rsidRPr="0018201A">
            <w:rPr>
              <w:sz w:val="22"/>
              <w:szCs w:val="22"/>
            </w:rPr>
            <w:fldChar w:fldCharType="begin"/>
          </w:r>
          <w:r w:rsidRPr="0018201A">
            <w:rPr>
              <w:sz w:val="22"/>
              <w:szCs w:val="22"/>
              <w:lang w:val="en-US"/>
            </w:rPr>
            <w:instrText xml:space="preserve"> CITATION Phi13 \p 11 \l 1043  </w:instrText>
          </w:r>
          <w:r w:rsidR="00FF41E2" w:rsidRPr="0018201A">
            <w:rPr>
              <w:sz w:val="22"/>
              <w:szCs w:val="22"/>
            </w:rPr>
            <w:fldChar w:fldCharType="separate"/>
          </w:r>
          <w:r w:rsidR="00E20A6B" w:rsidRPr="00E20A6B">
            <w:rPr>
              <w:noProof/>
              <w:sz w:val="22"/>
              <w:szCs w:val="22"/>
              <w:lang w:val="en-US"/>
            </w:rPr>
            <w:t>(Dowe P. , 2013, p. 11)</w:t>
          </w:r>
          <w:r w:rsidR="00FF41E2" w:rsidRPr="0018201A">
            <w:rPr>
              <w:sz w:val="22"/>
              <w:szCs w:val="22"/>
            </w:rPr>
            <w:fldChar w:fldCharType="end"/>
          </w:r>
        </w:sdtContent>
      </w:sdt>
    </w:p>
    <w:p w:rsidR="0052122D" w:rsidRPr="00442410" w:rsidRDefault="0052122D" w:rsidP="0052122D">
      <w:pPr>
        <w:pStyle w:val="Plattetekst"/>
        <w:spacing w:line="300" w:lineRule="exact"/>
        <w:ind w:firstLine="709"/>
        <w:contextualSpacing/>
        <w:jc w:val="both"/>
      </w:pPr>
    </w:p>
    <w:p w:rsidR="00DC4427" w:rsidRDefault="0052122D" w:rsidP="00B03B6B">
      <w:pPr>
        <w:pStyle w:val="Plattetekst"/>
        <w:spacing w:line="320" w:lineRule="exact"/>
        <w:contextualSpacing/>
        <w:jc w:val="both"/>
      </w:pPr>
      <w:r>
        <w:t>Het is  prima om te zeggen dat relatief aan een theorie bepaalde processen gekwalificeerd kunnen worden als onvervalst en andere als pseudo</w:t>
      </w:r>
      <w:r w:rsidR="00E908FC">
        <w:t>-</w:t>
      </w:r>
      <w:r>
        <w:t xml:space="preserve">proces. Het garandeert niet dat het onderscheid ook objectief is </w:t>
      </w:r>
      <w:sdt>
        <w:sdtPr>
          <w:id w:val="1499121586"/>
          <w:citation/>
        </w:sdtPr>
        <w:sdtContent>
          <w:fldSimple w:instr=" CITATION Van80 \p 121 \t  \l 1043  ">
            <w:r w:rsidR="00E20A6B">
              <w:rPr>
                <w:noProof/>
              </w:rPr>
              <w:t>(Fraassen, 1980, p. 121)</w:t>
            </w:r>
          </w:fldSimple>
        </w:sdtContent>
      </w:sdt>
      <w:r>
        <w:t xml:space="preserve">. </w:t>
      </w:r>
      <w:r w:rsidR="00DC4427">
        <w:t>Salmon mag  zijn theorie bevrijdt hebben van contextgevoelige counterfactuals door merkteken te verruilen voor geconserveerde kwantiteit</w:t>
      </w:r>
      <w:r w:rsidR="000D1B95">
        <w:t>, nu is het dat g</w:t>
      </w:r>
      <w:r w:rsidR="00DC4427">
        <w:t xml:space="preserve">eloof in de objectiviteit van causaliteit controversieel geloof </w:t>
      </w:r>
      <w:r w:rsidR="000D1B95">
        <w:t xml:space="preserve">verlangt </w:t>
      </w:r>
      <w:r w:rsidR="00DC4427">
        <w:t>in realisme van hetgeen wetenschappelijke theorieën over theoretische entiteiten (elektronen etc.) en  natuurwetten vertellen.</w:t>
      </w:r>
      <w:r w:rsidR="000D1B95">
        <w:t xml:space="preserve"> </w:t>
      </w:r>
    </w:p>
    <w:p w:rsidR="00235B69" w:rsidRDefault="00B34191" w:rsidP="00B03B6B">
      <w:pPr>
        <w:pStyle w:val="Plattetekst"/>
        <w:spacing w:line="320" w:lineRule="exact"/>
        <w:ind w:firstLine="709"/>
        <w:contextualSpacing/>
        <w:jc w:val="both"/>
      </w:pPr>
      <w:r>
        <w:t>D</w:t>
      </w:r>
      <w:r w:rsidR="002E3316">
        <w:t>aarbij komt dat e</w:t>
      </w:r>
      <w:r w:rsidR="00695F65">
        <w:t xml:space="preserve">en </w:t>
      </w:r>
      <w:r w:rsidR="00901E64">
        <w:t xml:space="preserve">flink aantal gevallen die causaal genoemd </w:t>
      </w:r>
      <w:r w:rsidR="0030141A">
        <w:t xml:space="preserve">worden </w:t>
      </w:r>
      <w:r w:rsidR="00AF4A48">
        <w:t>n</w:t>
      </w:r>
      <w:r w:rsidR="00901E64">
        <w:t>iet in</w:t>
      </w:r>
      <w:r w:rsidR="00C97964">
        <w:t xml:space="preserve">pasbaar </w:t>
      </w:r>
      <w:r w:rsidR="002E3316">
        <w:t xml:space="preserve">zijn </w:t>
      </w:r>
      <w:r w:rsidR="001740DB">
        <w:t>i</w:t>
      </w:r>
      <w:r w:rsidR="00901E64">
        <w:t xml:space="preserve">n de procestheorieën van Salmon en Dowe. Schaffer </w:t>
      </w:r>
      <w:sdt>
        <w:sdtPr>
          <w:id w:val="1306372040"/>
          <w:citation/>
        </w:sdtPr>
        <w:sdtContent>
          <w:fldSimple w:instr=" CITATION Jon00 \p 301 \n  \t  \l 1043  ">
            <w:r w:rsidR="00E20A6B">
              <w:rPr>
                <w:noProof/>
              </w:rPr>
              <w:t>(2000, p. 301)</w:t>
            </w:r>
          </w:fldSimple>
        </w:sdtContent>
      </w:sdt>
      <w:r w:rsidR="00901E64">
        <w:t xml:space="preserve"> </w:t>
      </w:r>
      <w:r w:rsidR="00695F65">
        <w:t>noemt categorie</w:t>
      </w:r>
      <w:r w:rsidR="00E908FC">
        <w:t>ën</w:t>
      </w:r>
      <w:r w:rsidR="00695F65">
        <w:t xml:space="preserve"> </w:t>
      </w:r>
      <w:r w:rsidR="00901E64">
        <w:t xml:space="preserve">waarin </w:t>
      </w:r>
      <w:r w:rsidR="00901E64" w:rsidRPr="00C603BB">
        <w:t>oorza</w:t>
      </w:r>
      <w:r w:rsidR="00E908FC">
        <w:t>a</w:t>
      </w:r>
      <w:r w:rsidR="00901E64" w:rsidRPr="00C603BB">
        <w:t xml:space="preserve">k </w:t>
      </w:r>
      <w:r w:rsidR="00320879">
        <w:t xml:space="preserve">en gevolg niet verbonden </w:t>
      </w:r>
      <w:r w:rsidR="00E908FC">
        <w:t xml:space="preserve">zijn </w:t>
      </w:r>
      <w:r w:rsidR="00320879">
        <w:t xml:space="preserve">door </w:t>
      </w:r>
      <w:r w:rsidR="00901E64">
        <w:t xml:space="preserve">een proces </w:t>
      </w:r>
      <w:r w:rsidR="00320879">
        <w:t xml:space="preserve">dat </w:t>
      </w:r>
      <w:r w:rsidR="00901E64">
        <w:t>geconserveerde kwantiteit (energie, momentum) voortplant</w:t>
      </w:r>
      <w:r w:rsidR="00901E64" w:rsidRPr="00C603BB">
        <w:t>.</w:t>
      </w:r>
      <w:r w:rsidR="00901E64">
        <w:t xml:space="preserve"> </w:t>
      </w:r>
      <w:r w:rsidR="00695F65">
        <w:t xml:space="preserve">Denk </w:t>
      </w:r>
      <w:r w:rsidR="00901E64">
        <w:t xml:space="preserve">aan </w:t>
      </w:r>
      <w:r w:rsidR="002E3316">
        <w:t xml:space="preserve">omissie </w:t>
      </w:r>
      <w:r w:rsidR="00901E64" w:rsidRPr="00C603BB">
        <w:t>gevallen  waarin geen sprake is van fysische verbinding tussen oorzaak en gevolg</w:t>
      </w:r>
      <w:r w:rsidR="00351077">
        <w:t xml:space="preserve">, zoals in </w:t>
      </w:r>
      <w:r w:rsidR="00901E64" w:rsidRPr="00C603BB">
        <w:rPr>
          <w:lang w:val="en-US"/>
        </w:rPr>
        <w:t xml:space="preserve">“The absence of Vitamin C causes a person to have scruvy.” </w:t>
      </w:r>
      <w:sdt>
        <w:sdtPr>
          <w:rPr>
            <w:lang w:val="en-US"/>
          </w:rPr>
          <w:id w:val="2945256"/>
          <w:citation/>
        </w:sdtPr>
        <w:sdtContent>
          <w:r w:rsidR="00FF41E2" w:rsidRPr="00C603BB">
            <w:fldChar w:fldCharType="begin"/>
          </w:r>
          <w:r w:rsidR="00901E64" w:rsidRPr="00C603BB">
            <w:rPr>
              <w:lang w:val="en-US"/>
            </w:rPr>
            <w:instrText xml:space="preserve"> CITATION Jon03 \t  \l 1043  </w:instrText>
          </w:r>
          <w:r w:rsidR="00FF41E2" w:rsidRPr="00C603BB">
            <w:fldChar w:fldCharType="separate"/>
          </w:r>
          <w:r w:rsidR="00E20A6B" w:rsidRPr="00E20A6B">
            <w:rPr>
              <w:noProof/>
              <w:lang w:val="en-US"/>
            </w:rPr>
            <w:t>(Schaffer, 2004)</w:t>
          </w:r>
          <w:r w:rsidR="00FF41E2" w:rsidRPr="00C603BB">
            <w:fldChar w:fldCharType="end"/>
          </w:r>
        </w:sdtContent>
      </w:sdt>
      <w:r w:rsidR="00E908FC">
        <w:rPr>
          <w:lang w:val="en-US"/>
        </w:rPr>
        <w:t>,</w:t>
      </w:r>
      <w:r w:rsidR="00351077" w:rsidRPr="00C603BB">
        <w:rPr>
          <w:lang w:val="en-US"/>
        </w:rPr>
        <w:t xml:space="preserve"> </w:t>
      </w:r>
      <w:sdt>
        <w:sdtPr>
          <w:rPr>
            <w:lang w:val="en-US"/>
          </w:rPr>
          <w:id w:val="-649251746"/>
          <w:citation/>
        </w:sdtPr>
        <w:sdtContent>
          <w:r w:rsidR="00FF41E2" w:rsidRPr="00C603BB">
            <w:fldChar w:fldCharType="begin"/>
          </w:r>
          <w:r w:rsidR="00351077" w:rsidRPr="00C603BB">
            <w:rPr>
              <w:lang w:val="en-US"/>
            </w:rPr>
            <w:instrText xml:space="preserve"> CITATION Phi04 \l 1043 </w:instrText>
          </w:r>
          <w:r w:rsidR="00FF41E2" w:rsidRPr="00C603BB">
            <w:fldChar w:fldCharType="separate"/>
          </w:r>
          <w:r w:rsidR="00E20A6B" w:rsidRPr="00E20A6B">
            <w:rPr>
              <w:noProof/>
              <w:lang w:val="en-US"/>
            </w:rPr>
            <w:t>(Dowe P. , 2004)</w:t>
          </w:r>
          <w:r w:rsidR="00FF41E2" w:rsidRPr="00C603BB">
            <w:fldChar w:fldCharType="end"/>
          </w:r>
        </w:sdtContent>
      </w:sdt>
      <w:r w:rsidR="00351077" w:rsidRPr="00C603BB">
        <w:t xml:space="preserve">. </w:t>
      </w:r>
      <w:r w:rsidR="00E25454">
        <w:t xml:space="preserve">Zonder </w:t>
      </w:r>
      <w:r w:rsidR="00901E64">
        <w:t>causaliteit als een counterfactuele notie te beschouwen</w:t>
      </w:r>
      <w:r w:rsidR="00E25454">
        <w:t xml:space="preserve"> zijn d</w:t>
      </w:r>
      <w:r w:rsidR="00351077">
        <w:t>i</w:t>
      </w:r>
      <w:r w:rsidR="00E25454">
        <w:t>e beweringen niet bevredigend te analyseren</w:t>
      </w:r>
      <w:r w:rsidR="00901E64">
        <w:t xml:space="preserve">. Dowe </w:t>
      </w:r>
      <w:r w:rsidR="0029370B">
        <w:t xml:space="preserve">gunt </w:t>
      </w:r>
      <w:r w:rsidR="00901E64" w:rsidRPr="00904A89">
        <w:rPr>
          <w:i/>
        </w:rPr>
        <w:t>ommisie-gevallen</w:t>
      </w:r>
      <w:r w:rsidR="00901E64">
        <w:t xml:space="preserve"> wel een counterfactuele analyse maar noemt het dan quasi-veroorzaking. </w:t>
      </w:r>
      <w:sdt>
        <w:sdtPr>
          <w:id w:val="2945265"/>
          <w:citation/>
        </w:sdtPr>
        <w:sdtContent>
          <w:fldSimple w:instr=" CITATION Phi13 \p 13 \t  \l 1043  ">
            <w:r w:rsidR="00E20A6B">
              <w:rPr>
                <w:noProof/>
              </w:rPr>
              <w:t>(Dowe P. , 2013, p. 13)</w:t>
            </w:r>
          </w:fldSimple>
        </w:sdtContent>
      </w:sdt>
      <w:r w:rsidR="00901E64" w:rsidRPr="00C603BB">
        <w:t xml:space="preserve"> </w:t>
      </w:r>
      <w:r w:rsidR="00901E64">
        <w:t xml:space="preserve">Dit lot </w:t>
      </w:r>
      <w:r w:rsidR="00320879">
        <w:t xml:space="preserve">valt ook </w:t>
      </w:r>
      <w:r w:rsidR="00901E64">
        <w:t>causal</w:t>
      </w:r>
      <w:r w:rsidR="00D66619">
        <w:t xml:space="preserve">iteit </w:t>
      </w:r>
      <w:r w:rsidR="00320879">
        <w:t xml:space="preserve">ten deel </w:t>
      </w:r>
      <w:r w:rsidR="00901E64">
        <w:t>die zich niet laten reduceren tot fysische beschrijvingen.</w:t>
      </w:r>
      <w:r w:rsidR="00AA139F">
        <w:t xml:space="preserve"> Denk aan causale claims in w</w:t>
      </w:r>
      <w:r w:rsidR="00901E64">
        <w:t xml:space="preserve">etenschappenen als economie of psychologie </w:t>
      </w:r>
      <w:r w:rsidR="00AA139F">
        <w:t xml:space="preserve">waar </w:t>
      </w:r>
      <w:r w:rsidR="00901E64">
        <w:t xml:space="preserve">niets te vinden </w:t>
      </w:r>
      <w:r w:rsidR="00AA139F">
        <w:t xml:space="preserve">is </w:t>
      </w:r>
      <w:r w:rsidR="00901E64">
        <w:t xml:space="preserve">wat voor een behoudswet door </w:t>
      </w:r>
      <w:r w:rsidR="00E25454">
        <w:t xml:space="preserve">kan gaan. </w:t>
      </w:r>
      <w:r w:rsidR="007C0034">
        <w:t xml:space="preserve">Volgens </w:t>
      </w:r>
      <w:r w:rsidR="00235B69">
        <w:t xml:space="preserve">Dowe </w:t>
      </w:r>
      <w:sdt>
        <w:sdtPr>
          <w:id w:val="1110192252"/>
          <w:citation/>
        </w:sdtPr>
        <w:sdtContent>
          <w:fldSimple w:instr=" CITATION Phi13 \p 19 \n  \t  \l 1043  ">
            <w:r w:rsidR="00E20A6B">
              <w:rPr>
                <w:noProof/>
              </w:rPr>
              <w:t>(2013, p. 19)</w:t>
            </w:r>
          </w:fldSimple>
        </w:sdtContent>
      </w:sdt>
      <w:r w:rsidR="00235B69">
        <w:t xml:space="preserve"> </w:t>
      </w:r>
      <w:r w:rsidR="007C0034">
        <w:t xml:space="preserve">is dat geen </w:t>
      </w:r>
      <w:r w:rsidR="00235B69">
        <w:t xml:space="preserve">tekortkoming van de </w:t>
      </w:r>
      <w:r w:rsidR="00235B69" w:rsidRPr="00AA139F">
        <w:rPr>
          <w:i/>
        </w:rPr>
        <w:t>conserved-quantity-theory</w:t>
      </w:r>
      <w:r w:rsidR="00235B69">
        <w:rPr>
          <w:i/>
        </w:rPr>
        <w:t xml:space="preserve"> </w:t>
      </w:r>
      <w:r w:rsidR="00235B69">
        <w:t xml:space="preserve">die hij een </w:t>
      </w:r>
      <w:r w:rsidR="00235B69" w:rsidRPr="00235B69">
        <w:rPr>
          <w:i/>
        </w:rPr>
        <w:t>empirische analyse van objectieve eigenschappen van causaliteit</w:t>
      </w:r>
      <w:r w:rsidR="00235B69">
        <w:t xml:space="preserve"> noemt die  rechtvaardiging </w:t>
      </w:r>
      <w:r w:rsidR="00B905A6">
        <w:t xml:space="preserve">haalt </w:t>
      </w:r>
      <w:r w:rsidR="00235B69">
        <w:t>uit onze beste wetenschappelijke praktijken. Alledaagse causale claims en die van de speciale wetenschappen vereisen conceptuele analyse</w:t>
      </w:r>
      <w:r w:rsidR="00E908FC">
        <w:t xml:space="preserve">, die als </w:t>
      </w:r>
      <w:r w:rsidR="00235B69">
        <w:t xml:space="preserve">primaire data onze intuïtie </w:t>
      </w:r>
      <w:r w:rsidR="00E908FC">
        <w:t xml:space="preserve">moeten </w:t>
      </w:r>
      <w:r w:rsidR="00235B69">
        <w:t xml:space="preserve">respecteren. Een empirische analyse heeft die verplichting niet. Hausman </w:t>
      </w:r>
      <w:sdt>
        <w:sdtPr>
          <w:id w:val="1110192253"/>
          <w:citation/>
        </w:sdtPr>
        <w:sdtContent>
          <w:fldSimple w:instr=" CITATION Hau02 \n  \t  \l 1043  ">
            <w:r w:rsidR="00E20A6B">
              <w:rPr>
                <w:noProof/>
              </w:rPr>
              <w:t>(2002)</w:t>
            </w:r>
          </w:fldSimple>
        </w:sdtContent>
      </w:sdt>
      <w:r w:rsidR="00235B69">
        <w:t xml:space="preserve"> merkt echter terecht op dat deze visie problematisch is. </w:t>
      </w:r>
      <w:r w:rsidR="009A101C">
        <w:t xml:space="preserve">Daar </w:t>
      </w:r>
      <w:r w:rsidR="00235B69">
        <w:t xml:space="preserve">causaliteit niet een technisch concept van de wetenschap is, </w:t>
      </w:r>
      <w:r w:rsidR="00B905A6">
        <w:t xml:space="preserve">wordt </w:t>
      </w:r>
      <w:r w:rsidR="00235B69">
        <w:t xml:space="preserve">zonder plausibele connectie met wat we gewoonlijk denken dat causaliteit is, de </w:t>
      </w:r>
      <w:r w:rsidR="00A5464D">
        <w:t>proces</w:t>
      </w:r>
      <w:r w:rsidR="00235B69">
        <w:t>theorie los</w:t>
      </w:r>
      <w:r w:rsidR="00B905A6">
        <w:t xml:space="preserve">gezongen </w:t>
      </w:r>
      <w:r w:rsidR="00235B69">
        <w:t xml:space="preserve">van fysica </w:t>
      </w:r>
      <w:r w:rsidR="007C0034">
        <w:t>en</w:t>
      </w:r>
      <w:r w:rsidR="00235B69">
        <w:t xml:space="preserve"> filosofie. </w:t>
      </w:r>
    </w:p>
    <w:p w:rsidR="00405260" w:rsidRDefault="00405260" w:rsidP="00695F65">
      <w:pPr>
        <w:pStyle w:val="Plattetekst"/>
        <w:spacing w:after="0" w:line="100" w:lineRule="atLeast"/>
        <w:ind w:firstLine="709"/>
        <w:jc w:val="both"/>
      </w:pPr>
    </w:p>
    <w:p w:rsidR="00901E64" w:rsidRDefault="00327BF0" w:rsidP="00DA5FD8">
      <w:pPr>
        <w:pStyle w:val="Kop3"/>
      </w:pPr>
      <w:bookmarkStart w:id="20" w:name="_Toc477093712"/>
      <w:bookmarkStart w:id="21" w:name="_Toc518664634"/>
      <w:r>
        <w:t>Inaccuraat r</w:t>
      </w:r>
      <w:r w:rsidR="00901E64">
        <w:t xml:space="preserve">eductionistisch </w:t>
      </w:r>
      <w:r w:rsidR="00901E64" w:rsidRPr="001D033B">
        <w:t xml:space="preserve">causaal </w:t>
      </w:r>
      <w:r w:rsidR="00901E64">
        <w:t>objectivisme</w:t>
      </w:r>
      <w:bookmarkEnd w:id="20"/>
      <w:bookmarkEnd w:id="21"/>
    </w:p>
    <w:p w:rsidR="00901E64" w:rsidRDefault="00901E64" w:rsidP="00DA5FD8">
      <w:pPr>
        <w:rPr>
          <w:b/>
        </w:rPr>
      </w:pPr>
    </w:p>
    <w:p w:rsidR="00F235A4" w:rsidRDefault="001C5A58" w:rsidP="00B03B6B">
      <w:pPr>
        <w:spacing w:line="320" w:lineRule="exact"/>
        <w:ind w:firstLine="709"/>
        <w:contextualSpacing/>
        <w:jc w:val="both"/>
      </w:pPr>
      <w:r>
        <w:t xml:space="preserve">Maken we de balans op: </w:t>
      </w:r>
      <w:r w:rsidR="00901E64">
        <w:t>Hume</w:t>
      </w:r>
      <w:r w:rsidR="000F6D31">
        <w:t>’</w:t>
      </w:r>
      <w:r w:rsidR="00901E64">
        <w:t xml:space="preserve">s </w:t>
      </w:r>
      <w:r w:rsidR="00BD4474">
        <w:t>regelmatigheidanalyse</w:t>
      </w:r>
      <w:r w:rsidR="000F6D31">
        <w:t xml:space="preserve"> en </w:t>
      </w:r>
      <w:r w:rsidR="00901E64">
        <w:t>Reichenbach</w:t>
      </w:r>
      <w:r w:rsidR="00085C58">
        <w:t>’</w:t>
      </w:r>
      <w:r w:rsidR="00901E64">
        <w:t>s causaal</w:t>
      </w:r>
      <w:r w:rsidR="00085C58">
        <w:t>-</w:t>
      </w:r>
      <w:r w:rsidR="00901E64">
        <w:t>statistische</w:t>
      </w:r>
      <w:r w:rsidR="00085C58">
        <w:t>-</w:t>
      </w:r>
      <w:r w:rsidR="00901E64">
        <w:t>model</w:t>
      </w:r>
      <w:r w:rsidR="00E51436">
        <w:t xml:space="preserve"> </w:t>
      </w:r>
      <w:r w:rsidR="00901E64">
        <w:t xml:space="preserve">voldoen aan de </w:t>
      </w:r>
      <w:r w:rsidR="00BD4474" w:rsidRPr="00F86652">
        <w:rPr>
          <w:b/>
          <w:i/>
        </w:rPr>
        <w:t>objectiviteitv</w:t>
      </w:r>
      <w:r w:rsidR="00BD4474">
        <w:rPr>
          <w:b/>
          <w:i/>
        </w:rPr>
        <w:t>oorwaarde</w:t>
      </w:r>
      <w:r w:rsidR="00901E64">
        <w:t xml:space="preserve">. Regelmatige </w:t>
      </w:r>
      <w:r w:rsidR="00085C58">
        <w:t xml:space="preserve">sequentie </w:t>
      </w:r>
      <w:r w:rsidR="00901E64">
        <w:t xml:space="preserve">en statistische correlatie zijn </w:t>
      </w:r>
      <w:r w:rsidR="00D91C2E">
        <w:t xml:space="preserve">objectieve, </w:t>
      </w:r>
      <w:r w:rsidR="00901E64">
        <w:t xml:space="preserve">empirisch </w:t>
      </w:r>
      <w:r w:rsidR="00BD4474">
        <w:t>verifieerbare</w:t>
      </w:r>
      <w:r w:rsidR="00901E64">
        <w:t xml:space="preserve"> </w:t>
      </w:r>
      <w:r w:rsidR="00901E64">
        <w:lastRenderedPageBreak/>
        <w:t xml:space="preserve">eigenschappen. Deze theorieën verenigen </w:t>
      </w:r>
      <w:r w:rsidR="00D91C2E">
        <w:t>z</w:t>
      </w:r>
      <w:r w:rsidR="00901E64">
        <w:t xml:space="preserve">onder beroep op speculatieve eigenschappen </w:t>
      </w:r>
      <w:r w:rsidR="00D91C2E">
        <w:t xml:space="preserve">ook </w:t>
      </w:r>
      <w:r w:rsidR="00901E64">
        <w:t xml:space="preserve">het ogenschijnlijke tegenstrijdige feit dat speciale wetenschappen wel en fysische wetenschappen niet causaal conceptualiseren door simpelweg te veronderstellen dat causale claims herleidbaar zijn </w:t>
      </w:r>
      <w:r w:rsidR="00B04AB8">
        <w:t xml:space="preserve">tot </w:t>
      </w:r>
      <w:r w:rsidR="00DD70E9">
        <w:t>fysisch beschr</w:t>
      </w:r>
      <w:r w:rsidR="00B04AB8">
        <w:t xml:space="preserve">even </w:t>
      </w:r>
      <w:r w:rsidR="00DD70E9">
        <w:t xml:space="preserve">relaties </w:t>
      </w:r>
      <w:r w:rsidR="00F86652">
        <w:t>(</w:t>
      </w:r>
      <w:r w:rsidR="00A27DCE" w:rsidRPr="00A27DCE">
        <w:rPr>
          <w:b/>
          <w:i/>
        </w:rPr>
        <w:t>naturalisme compatibel</w:t>
      </w:r>
      <w:r w:rsidR="00F86652">
        <w:t>)</w:t>
      </w:r>
      <w:r w:rsidR="00901E64">
        <w:t xml:space="preserve">. Het grootste probleem met reductionistische theorieën is dat ze niet voldoen aan de </w:t>
      </w:r>
      <w:r w:rsidR="00A905CF" w:rsidRPr="00A905CF">
        <w:rPr>
          <w:b/>
          <w:i/>
        </w:rPr>
        <w:t>accura</w:t>
      </w:r>
      <w:r w:rsidR="00A27DCE">
        <w:rPr>
          <w:b/>
          <w:i/>
        </w:rPr>
        <w:t>tesse</w:t>
      </w:r>
      <w:r w:rsidR="00A905CF" w:rsidRPr="00A905CF">
        <w:rPr>
          <w:b/>
          <w:i/>
        </w:rPr>
        <w:t>voorwaarde</w:t>
      </w:r>
      <w:r w:rsidR="00901E64">
        <w:t xml:space="preserve">. </w:t>
      </w:r>
      <w:r w:rsidR="004A60C1">
        <w:t>S</w:t>
      </w:r>
      <w:r w:rsidR="009E7767">
        <w:t>lechts een deelverzameling van causal</w:t>
      </w:r>
      <w:r w:rsidR="0061065A">
        <w:t xml:space="preserve">e claims </w:t>
      </w:r>
      <w:r w:rsidR="009E7767">
        <w:t xml:space="preserve">zijn accuraat </w:t>
      </w:r>
      <w:r w:rsidR="00167DF7">
        <w:t xml:space="preserve">reduceerbaar </w:t>
      </w:r>
      <w:r w:rsidR="009E7767">
        <w:t xml:space="preserve">tot </w:t>
      </w:r>
      <w:r w:rsidR="0061065A">
        <w:t xml:space="preserve">generieke claims over </w:t>
      </w:r>
      <w:r w:rsidR="009E7767">
        <w:t xml:space="preserve">regelmatige associatie of uniforme opeenvolging van </w:t>
      </w:r>
      <w:r w:rsidR="0061065A">
        <w:t xml:space="preserve">(fysische) </w:t>
      </w:r>
      <w:r w:rsidR="009E7767">
        <w:t xml:space="preserve">fenomenen. </w:t>
      </w:r>
      <w:r w:rsidR="0061065A">
        <w:t xml:space="preserve">Hume’s </w:t>
      </w:r>
      <w:r w:rsidR="00BD4474">
        <w:t>regelmatigheidanalyse</w:t>
      </w:r>
      <w:r w:rsidR="0061065A">
        <w:t xml:space="preserve"> levert geen a</w:t>
      </w:r>
      <w:r w:rsidR="00901E64">
        <w:t xml:space="preserve">dequate </w:t>
      </w:r>
      <w:r w:rsidR="00901E64" w:rsidRPr="001D033B">
        <w:t>beschrijv</w:t>
      </w:r>
      <w:r w:rsidR="00901E64">
        <w:t xml:space="preserve">ing </w:t>
      </w:r>
      <w:r w:rsidR="00901E64" w:rsidRPr="001D033B">
        <w:t>van typische causale karakteristieken als asymmetrie, relevantie en imperfecte regelmaat.</w:t>
      </w:r>
      <w:r w:rsidR="00901E64">
        <w:t xml:space="preserve"> Reichenbach’s vervanging van Hume’s deterministische lezing door </w:t>
      </w:r>
      <w:r w:rsidR="0061065A">
        <w:t xml:space="preserve">een </w:t>
      </w:r>
      <w:r w:rsidR="00901E64">
        <w:t xml:space="preserve">probabilistische benadering en  toepassing van </w:t>
      </w:r>
      <w:r w:rsidR="0061065A">
        <w:t xml:space="preserve">een </w:t>
      </w:r>
      <w:r w:rsidR="00901E64" w:rsidRPr="00414707">
        <w:rPr>
          <w:i/>
        </w:rPr>
        <w:t>common-cause-principle</w:t>
      </w:r>
      <w:r w:rsidR="00901E64">
        <w:t xml:space="preserve">  is maar gedeeltelijk succesvol in uniek identific</w:t>
      </w:r>
      <w:r w:rsidR="006648D4">
        <w:t xml:space="preserve">eren </w:t>
      </w:r>
      <w:r w:rsidR="00901E64">
        <w:t xml:space="preserve">van causale </w:t>
      </w:r>
      <w:r w:rsidR="008542BB">
        <w:t xml:space="preserve">claims met </w:t>
      </w:r>
      <w:r w:rsidR="00901E64">
        <w:t xml:space="preserve">statistische materiaal. </w:t>
      </w:r>
      <w:r w:rsidR="0061065A">
        <w:t>Salmon</w:t>
      </w:r>
      <w:r w:rsidR="008A250D">
        <w:t>’</w:t>
      </w:r>
      <w:r w:rsidR="0061065A">
        <w:t xml:space="preserve">s </w:t>
      </w:r>
      <w:r w:rsidR="00DC4FF0">
        <w:t>probabilistische beschrijving van causale relaties in termen van processen die energe</w:t>
      </w:r>
      <w:r w:rsidR="00167DF7">
        <w:t>tische</w:t>
      </w:r>
      <w:r w:rsidR="00DC4FF0">
        <w:t xml:space="preserve"> kwantiteiten overdragen </w:t>
      </w:r>
      <w:r w:rsidR="003C00F1">
        <w:t xml:space="preserve">mag </w:t>
      </w:r>
      <w:r w:rsidR="00167DF7">
        <w:t xml:space="preserve">bepaalde causale claims accuraat beschrijven, </w:t>
      </w:r>
      <w:r w:rsidR="003C00F1">
        <w:t>de</w:t>
      </w:r>
      <w:r w:rsidR="00085C58">
        <w:t xml:space="preserve"> </w:t>
      </w:r>
      <w:r w:rsidR="000F6D31" w:rsidRPr="001D033B">
        <w:t xml:space="preserve">analyse in fysische termen </w:t>
      </w:r>
      <w:r w:rsidR="008A250D">
        <w:t xml:space="preserve">is </w:t>
      </w:r>
      <w:r w:rsidR="003C00F1">
        <w:t xml:space="preserve"> </w:t>
      </w:r>
      <w:r w:rsidR="008A250D">
        <w:t>revisionistisch</w:t>
      </w:r>
      <w:r w:rsidR="00F235A4">
        <w:t xml:space="preserve">. Ze </w:t>
      </w:r>
      <w:r w:rsidR="000F6D31" w:rsidRPr="001D033B">
        <w:t>staat</w:t>
      </w:r>
      <w:r w:rsidR="00022AEE">
        <w:t xml:space="preserve">, zo betoogd Psillos </w:t>
      </w:r>
      <w:sdt>
        <w:sdtPr>
          <w:id w:val="232970751"/>
          <w:citation/>
        </w:sdtPr>
        <w:sdtContent>
          <w:fldSimple w:instr=" CITATION Sta05 \n  \t  \l 1043  ">
            <w:r w:rsidR="00022AEE">
              <w:rPr>
                <w:noProof/>
              </w:rPr>
              <w:t>(2005)</w:t>
            </w:r>
          </w:fldSimple>
        </w:sdtContent>
      </w:sdt>
      <w:r w:rsidR="00022AEE">
        <w:t xml:space="preserve">, </w:t>
      </w:r>
      <w:r w:rsidR="000F6D31" w:rsidRPr="001D033B">
        <w:t xml:space="preserve"> </w:t>
      </w:r>
      <w:r w:rsidR="00F235A4">
        <w:t xml:space="preserve">zodanig </w:t>
      </w:r>
      <w:r w:rsidR="000F6D31" w:rsidRPr="001D033B">
        <w:t xml:space="preserve">ver af van de </w:t>
      </w:r>
      <w:r w:rsidR="000F6D31">
        <w:t xml:space="preserve">taal van </w:t>
      </w:r>
      <w:r w:rsidR="000F6D31" w:rsidRPr="001D033B">
        <w:t xml:space="preserve">de speciale wetenschappen </w:t>
      </w:r>
      <w:r w:rsidR="00F235A4">
        <w:t xml:space="preserve">dat het </w:t>
      </w:r>
      <w:r w:rsidR="000F6D31" w:rsidRPr="001D033B">
        <w:t xml:space="preserve">alleen gegeneraliseerd </w:t>
      </w:r>
      <w:r w:rsidR="00F235A4">
        <w:t xml:space="preserve">kan </w:t>
      </w:r>
      <w:r w:rsidR="000F6D31" w:rsidRPr="001D033B">
        <w:t xml:space="preserve">worden </w:t>
      </w:r>
      <w:r w:rsidR="00F235A4">
        <w:t xml:space="preserve">indien </w:t>
      </w:r>
      <w:r w:rsidR="000F6D31" w:rsidRPr="001D033B">
        <w:t xml:space="preserve">gekoppeld aan </w:t>
      </w:r>
      <w:r w:rsidR="000F6D31">
        <w:t xml:space="preserve">de </w:t>
      </w:r>
      <w:r w:rsidR="000F6D31" w:rsidRPr="001D033B">
        <w:t xml:space="preserve">weinig aantrekkelijke </w:t>
      </w:r>
      <w:r w:rsidR="000F6D31">
        <w:t xml:space="preserve">positie </w:t>
      </w:r>
      <w:r w:rsidR="00F235A4">
        <w:t xml:space="preserve">die </w:t>
      </w:r>
      <w:r w:rsidR="000F6D31" w:rsidRPr="001D033B">
        <w:t xml:space="preserve">alle wereldlijke </w:t>
      </w:r>
      <w:r w:rsidR="00F235A4">
        <w:t xml:space="preserve">(psychologische, sociologische) </w:t>
      </w:r>
      <w:r w:rsidR="00DD70E9">
        <w:t xml:space="preserve">fenomenen </w:t>
      </w:r>
      <w:r w:rsidR="000F6D31" w:rsidRPr="001D033B">
        <w:t>tot fysische verschijnselen</w:t>
      </w:r>
      <w:r w:rsidR="000F6D31">
        <w:t xml:space="preserve"> </w:t>
      </w:r>
      <w:r w:rsidR="00F235A4">
        <w:t xml:space="preserve">reduceert. </w:t>
      </w:r>
    </w:p>
    <w:p w:rsidR="00D86953" w:rsidRDefault="000F6D31" w:rsidP="00B03B6B">
      <w:pPr>
        <w:spacing w:line="320" w:lineRule="exact"/>
        <w:ind w:firstLine="709"/>
        <w:contextualSpacing/>
        <w:jc w:val="both"/>
      </w:pPr>
      <w:r>
        <w:t>De conclusie die we voor reducerende theorieën van causaliteit dan ook moeten  trekken is dat als ze al objectieve beschrijving</w:t>
      </w:r>
      <w:r w:rsidR="004A60C1">
        <w:t>en</w:t>
      </w:r>
      <w:r>
        <w:t xml:space="preserve"> van causaliteit </w:t>
      </w:r>
      <w:r w:rsidR="008542BB">
        <w:t xml:space="preserve">faciliteren </w:t>
      </w:r>
      <w:r>
        <w:t>ze dat voor slechts een beperkt aantal caus</w:t>
      </w:r>
      <w:r w:rsidR="00011C16">
        <w:t>aal</w:t>
      </w:r>
      <w:r w:rsidR="003C00F1">
        <w:t xml:space="preserve"> genoemde </w:t>
      </w:r>
      <w:r>
        <w:t xml:space="preserve">gevallen adequaat doen. </w:t>
      </w:r>
      <w:r w:rsidR="00011C16">
        <w:t>Ergo: r</w:t>
      </w:r>
      <w:r>
        <w:t xml:space="preserve">eductionistische theorieën van causaliteit geven vanwege hun beperkte toepasbaarheid geen steun aan de opvatting dat onze causale uitspraken </w:t>
      </w:r>
      <w:r w:rsidR="0020685F">
        <w:t xml:space="preserve">grosso modo </w:t>
      </w:r>
      <w:r>
        <w:t xml:space="preserve">over objectieve relaties in de wereld gaan. </w:t>
      </w:r>
      <w:r w:rsidR="00D86953">
        <w:t xml:space="preserve">Laat </w:t>
      </w:r>
      <w:r w:rsidR="005E6D88">
        <w:t xml:space="preserve">me </w:t>
      </w:r>
      <w:r w:rsidR="00D86953">
        <w:t xml:space="preserve">dan zien of er niet-reducerende theorieën </w:t>
      </w:r>
      <w:r w:rsidR="006954CE">
        <w:t xml:space="preserve">van causaliteit </w:t>
      </w:r>
      <w:r w:rsidR="00D86953">
        <w:t xml:space="preserve">zijn die accuraat en empirisch adequaat de idee aannemelijk maken dat causale </w:t>
      </w:r>
      <w:r w:rsidR="0030076B">
        <w:t xml:space="preserve">claims over objectieve mentaalonafhankelijke waarheden in de wereld gaan. </w:t>
      </w:r>
      <w:r w:rsidR="00D86953">
        <w:t xml:space="preserve">  </w:t>
      </w:r>
    </w:p>
    <w:p w:rsidR="00901E64" w:rsidRDefault="00901E64" w:rsidP="007B5884">
      <w:pPr>
        <w:spacing w:after="120"/>
        <w:rPr>
          <w:sz w:val="20"/>
          <w:szCs w:val="20"/>
        </w:rPr>
      </w:pPr>
    </w:p>
    <w:p w:rsidR="00901E64" w:rsidRPr="00DB5CBA" w:rsidRDefault="000C2FCF" w:rsidP="00B90584">
      <w:pPr>
        <w:pStyle w:val="Kop2"/>
      </w:pPr>
      <w:bookmarkStart w:id="22" w:name="_Toc518664635"/>
      <w:r>
        <w:t xml:space="preserve">Niet reducerend </w:t>
      </w:r>
      <w:r w:rsidR="00901E64">
        <w:t>causaal objectivisme</w:t>
      </w:r>
      <w:bookmarkEnd w:id="22"/>
    </w:p>
    <w:p w:rsidR="00901E64" w:rsidRDefault="00901E64" w:rsidP="007B5884">
      <w:pPr>
        <w:spacing w:after="120"/>
      </w:pPr>
    </w:p>
    <w:p w:rsidR="00935ED7" w:rsidRDefault="0058774E" w:rsidP="00B03B6B">
      <w:pPr>
        <w:spacing w:after="120" w:line="320" w:lineRule="exact"/>
        <w:contextualSpacing/>
        <w:jc w:val="both"/>
      </w:pPr>
      <w:r>
        <w:t xml:space="preserve">Hier richt ik me op </w:t>
      </w:r>
      <w:r w:rsidR="00BD4474">
        <w:t>theorieën</w:t>
      </w:r>
      <w:r>
        <w:t xml:space="preserve"> gebaseerd op de </w:t>
      </w:r>
      <w:r w:rsidR="004C0D31">
        <w:t xml:space="preserve">aanname </w:t>
      </w:r>
      <w:r>
        <w:t xml:space="preserve">dat </w:t>
      </w:r>
      <w:r w:rsidR="00723713">
        <w:t>‘</w:t>
      </w:r>
      <w:r>
        <w:t>causaliteit</w:t>
      </w:r>
      <w:r w:rsidR="00723713">
        <w:t>’</w:t>
      </w:r>
      <w:r>
        <w:t xml:space="preserve"> een onanalyseerbar</w:t>
      </w:r>
      <w:r w:rsidR="00723713">
        <w:t>e</w:t>
      </w:r>
      <w:r>
        <w:t xml:space="preserve"> en dus primitieve notie is. </w:t>
      </w:r>
      <w:r w:rsidR="00935ED7">
        <w:t xml:space="preserve">Twee </w:t>
      </w:r>
      <w:r w:rsidR="00E456F7">
        <w:t xml:space="preserve">toonaangevende </w:t>
      </w:r>
      <w:r w:rsidR="00935ED7">
        <w:t xml:space="preserve">varianten </w:t>
      </w:r>
      <w:r w:rsidR="00E456F7">
        <w:t>wil ik bespreken</w:t>
      </w:r>
      <w:r w:rsidR="00935ED7">
        <w:t xml:space="preserve">; </w:t>
      </w:r>
      <w:r w:rsidR="00935ED7" w:rsidRPr="00935ED7">
        <w:rPr>
          <w:i/>
        </w:rPr>
        <w:t>Cartwright’s</w:t>
      </w:r>
      <w:r w:rsidR="005D3E18">
        <w:rPr>
          <w:i/>
        </w:rPr>
        <w:t xml:space="preserve"> causaal</w:t>
      </w:r>
      <w:r w:rsidR="00935ED7" w:rsidRPr="00935ED7">
        <w:rPr>
          <w:i/>
        </w:rPr>
        <w:t xml:space="preserve"> fundamentalisme</w:t>
      </w:r>
      <w:r w:rsidR="00935ED7">
        <w:t xml:space="preserve"> </w:t>
      </w:r>
      <w:r w:rsidR="005D3E18">
        <w:t xml:space="preserve">waarin causale capaciteiten worden gepostuleerd, </w:t>
      </w:r>
      <w:r w:rsidR="00935ED7">
        <w:t xml:space="preserve">en </w:t>
      </w:r>
      <w:r w:rsidR="00935ED7" w:rsidRPr="00935ED7">
        <w:rPr>
          <w:i/>
        </w:rPr>
        <w:t>Woodward’s Interventionisme</w:t>
      </w:r>
      <w:r w:rsidR="00935ED7">
        <w:t xml:space="preserve"> volgens welke causale claims </w:t>
      </w:r>
      <w:r w:rsidR="00BD4474">
        <w:t>geëxpliceerd</w:t>
      </w:r>
      <w:r w:rsidR="003351BE">
        <w:t xml:space="preserve"> </w:t>
      </w:r>
      <w:r w:rsidR="00935ED7">
        <w:t>moeten wor</w:t>
      </w:r>
      <w:r w:rsidR="003351BE">
        <w:t xml:space="preserve">den in termen van </w:t>
      </w:r>
      <w:r w:rsidR="00F26BF9">
        <w:t xml:space="preserve">het primitieve </w:t>
      </w:r>
      <w:r w:rsidR="006748B2">
        <w:t xml:space="preserve">causale </w:t>
      </w:r>
      <w:r w:rsidR="00F26BF9">
        <w:t>begrip ‘in</w:t>
      </w:r>
      <w:r w:rsidR="003351BE">
        <w:t>terventie</w:t>
      </w:r>
      <w:r w:rsidR="00F26BF9">
        <w:t xml:space="preserve">’. </w:t>
      </w:r>
      <w:r w:rsidR="00935ED7">
        <w:t xml:space="preserve">  </w:t>
      </w:r>
    </w:p>
    <w:p w:rsidR="00935ED7" w:rsidRPr="00583D29" w:rsidRDefault="00935ED7" w:rsidP="00935ED7">
      <w:pPr>
        <w:spacing w:after="120"/>
        <w:jc w:val="both"/>
      </w:pPr>
      <w:r>
        <w:t xml:space="preserve">  </w:t>
      </w:r>
    </w:p>
    <w:p w:rsidR="00901E64" w:rsidRDefault="00901E64" w:rsidP="00B90584">
      <w:pPr>
        <w:pStyle w:val="Kop3"/>
      </w:pPr>
      <w:bookmarkStart w:id="23" w:name="_Toc518664636"/>
      <w:r>
        <w:t>Causaal fundamentalisme</w:t>
      </w:r>
      <w:bookmarkEnd w:id="23"/>
    </w:p>
    <w:p w:rsidR="00F26BF9" w:rsidRDefault="00F26BF9" w:rsidP="00583D29">
      <w:pPr>
        <w:pStyle w:val="Plattetekst"/>
        <w:spacing w:line="300" w:lineRule="exact"/>
        <w:contextualSpacing/>
        <w:jc w:val="both"/>
      </w:pPr>
    </w:p>
    <w:p w:rsidR="00F26BF9" w:rsidRDefault="00F26BF9" w:rsidP="00B03B6B">
      <w:pPr>
        <w:pStyle w:val="Plattetekst"/>
        <w:spacing w:line="320" w:lineRule="exact"/>
        <w:contextualSpacing/>
        <w:jc w:val="both"/>
      </w:pPr>
      <w:r>
        <w:t xml:space="preserve">In </w:t>
      </w:r>
      <w:sdt>
        <w:sdtPr>
          <w:id w:val="-2002932980"/>
          <w:citation/>
        </w:sdtPr>
        <w:sdtContent>
          <w:fldSimple w:instr=" CITATION Ber13 \n  \l 1043  ">
            <w:r w:rsidR="00E20A6B">
              <w:rPr>
                <w:noProof/>
              </w:rPr>
              <w:t>(On the Notion of Cause, 1913)</w:t>
            </w:r>
          </w:fldSimple>
        </w:sdtContent>
      </w:sdt>
      <w:r w:rsidR="00AF2B22">
        <w:t xml:space="preserve"> </w:t>
      </w:r>
      <w:r>
        <w:t xml:space="preserve">pleitte Russell voor eliminatie van het causale concept uit de filosofie. Causale claims zijn niet </w:t>
      </w:r>
      <w:r w:rsidR="00CF561B">
        <w:t xml:space="preserve">reduceerbaar </w:t>
      </w:r>
      <w:r>
        <w:t xml:space="preserve">tot natuurwetten die fenomenen slechts logisch relateert. Newton’s wet F=ma verteld alleen maar dat als twee parameters bekend zijn de derde vastligt. </w:t>
      </w:r>
      <w:r w:rsidR="005A3E13">
        <w:t xml:space="preserve">Russell houdt natuurwetten voor objectieve representaties. </w:t>
      </w:r>
      <w:r w:rsidR="005A3E13">
        <w:lastRenderedPageBreak/>
        <w:t>Worden daarin geen oorzaken genoemd, dan bestaan er geen oorzaken!</w:t>
      </w:r>
      <w:r>
        <w:t xml:space="preserve"> </w:t>
      </w:r>
    </w:p>
    <w:p w:rsidR="00E456F7" w:rsidRDefault="00E456F7" w:rsidP="00583D29">
      <w:pPr>
        <w:pStyle w:val="Plattetekst"/>
        <w:spacing w:line="300" w:lineRule="exact"/>
        <w:contextualSpacing/>
        <w:jc w:val="both"/>
      </w:pPr>
    </w:p>
    <w:p w:rsidR="00EF33AC" w:rsidRPr="0018201A" w:rsidRDefault="00EF33AC" w:rsidP="00EF33AC">
      <w:pPr>
        <w:pStyle w:val="Plattetekst"/>
        <w:spacing w:line="300" w:lineRule="exact"/>
        <w:ind w:left="510" w:right="510"/>
        <w:contextualSpacing/>
        <w:jc w:val="both"/>
        <w:rPr>
          <w:sz w:val="22"/>
          <w:szCs w:val="22"/>
        </w:rPr>
      </w:pPr>
      <w:r w:rsidRPr="0018201A">
        <w:rPr>
          <w:sz w:val="22"/>
          <w:szCs w:val="22"/>
          <w:lang w:val="en-US"/>
        </w:rPr>
        <w:t>Here…is nothing which can be called properly ‘cause’, nothing that can be called properly ‘effect’…The reason why physics has ceased to look for causes is that, in fact there are no such things.</w:t>
      </w:r>
      <w:r w:rsidR="00AF2B22">
        <w:rPr>
          <w:sz w:val="22"/>
          <w:szCs w:val="22"/>
          <w:lang w:val="en-US"/>
        </w:rPr>
        <w:t xml:space="preserve"> </w:t>
      </w:r>
      <w:sdt>
        <w:sdtPr>
          <w:rPr>
            <w:sz w:val="22"/>
            <w:szCs w:val="22"/>
            <w:lang w:val="en-US"/>
          </w:rPr>
          <w:id w:val="-2002932978"/>
          <w:citation/>
        </w:sdtPr>
        <w:sdtContent>
          <w:r w:rsidR="00FF41E2">
            <w:rPr>
              <w:sz w:val="22"/>
              <w:szCs w:val="22"/>
              <w:lang w:val="en-US"/>
            </w:rPr>
            <w:fldChar w:fldCharType="begin"/>
          </w:r>
          <w:r w:rsidR="00AF2B22">
            <w:rPr>
              <w:sz w:val="22"/>
              <w:szCs w:val="22"/>
            </w:rPr>
            <w:instrText xml:space="preserve"> CITATION Ber13 \t  \l 1043  </w:instrText>
          </w:r>
          <w:r w:rsidR="00FF41E2">
            <w:rPr>
              <w:sz w:val="22"/>
              <w:szCs w:val="22"/>
              <w:lang w:val="en-US"/>
            </w:rPr>
            <w:fldChar w:fldCharType="separate"/>
          </w:r>
          <w:r w:rsidR="00E20A6B" w:rsidRPr="00E20A6B">
            <w:rPr>
              <w:noProof/>
              <w:sz w:val="22"/>
              <w:szCs w:val="22"/>
            </w:rPr>
            <w:t>(Russell, 1913)</w:t>
          </w:r>
          <w:r w:rsidR="00FF41E2">
            <w:rPr>
              <w:sz w:val="22"/>
              <w:szCs w:val="22"/>
              <w:lang w:val="en-US"/>
            </w:rPr>
            <w:fldChar w:fldCharType="end"/>
          </w:r>
        </w:sdtContent>
      </w:sdt>
    </w:p>
    <w:p w:rsidR="00E456F7" w:rsidRDefault="00E456F7" w:rsidP="00583D29">
      <w:pPr>
        <w:pStyle w:val="Plattetekst"/>
        <w:spacing w:line="300" w:lineRule="exact"/>
        <w:contextualSpacing/>
        <w:jc w:val="both"/>
      </w:pPr>
    </w:p>
    <w:p w:rsidR="00E456F7" w:rsidRDefault="00EF33AC" w:rsidP="00B03B6B">
      <w:pPr>
        <w:pStyle w:val="Plattetekst"/>
        <w:spacing w:line="320" w:lineRule="exact"/>
        <w:contextualSpacing/>
        <w:jc w:val="both"/>
      </w:pPr>
      <w:r>
        <w:t xml:space="preserve">Cartwright </w:t>
      </w:r>
      <w:sdt>
        <w:sdtPr>
          <w:id w:val="1573952638"/>
          <w:citation/>
        </w:sdtPr>
        <w:sdtContent>
          <w:fldSimple w:instr=" CITATION Nan79 \p 419 \n  \t  \l 1043  ">
            <w:r w:rsidR="00E20A6B">
              <w:rPr>
                <w:noProof/>
              </w:rPr>
              <w:t>(1979, p. 419)</w:t>
            </w:r>
          </w:fldSimple>
        </w:sdtContent>
      </w:sdt>
      <w:r w:rsidR="005A3E13">
        <w:t xml:space="preserve">, ofschoon </w:t>
      </w:r>
      <w:r w:rsidR="00B34F20">
        <w:t xml:space="preserve">ze </w:t>
      </w:r>
      <w:r>
        <w:t>net als Russel</w:t>
      </w:r>
      <w:r w:rsidR="00BD4474">
        <w:t>l</w:t>
      </w:r>
      <w:r>
        <w:t xml:space="preserve"> </w:t>
      </w:r>
      <w:r w:rsidR="005A3E13">
        <w:t xml:space="preserve">gelooft </w:t>
      </w:r>
      <w:r>
        <w:t>dat causaliteit niet reduceerbaar is</w:t>
      </w:r>
      <w:r w:rsidR="005A3E13">
        <w:t xml:space="preserve">, claimt </w:t>
      </w:r>
      <w:r w:rsidR="00EF29AC">
        <w:t xml:space="preserve">juist dat de wereld fundamenteel causaal is, en </w:t>
      </w:r>
      <w:r w:rsidR="005A3E13">
        <w:t xml:space="preserve">de causale notie </w:t>
      </w:r>
      <w:r>
        <w:t>in de wetenschap</w:t>
      </w:r>
      <w:r w:rsidR="005A3E13">
        <w:t>pen</w:t>
      </w:r>
      <w:r>
        <w:t xml:space="preserve"> een essentiële rol vervult. Haar argumenten zijn:</w:t>
      </w:r>
    </w:p>
    <w:p w:rsidR="00901E64" w:rsidRPr="003B1820" w:rsidRDefault="00901E64" w:rsidP="0080059E">
      <w:pPr>
        <w:pStyle w:val="Plattetekst"/>
        <w:contextualSpacing/>
      </w:pPr>
    </w:p>
    <w:p w:rsidR="00216237" w:rsidRDefault="00F92716" w:rsidP="00532A58">
      <w:pPr>
        <w:pStyle w:val="Plattetekst"/>
        <w:numPr>
          <w:ilvl w:val="0"/>
          <w:numId w:val="17"/>
        </w:numPr>
        <w:spacing w:after="0" w:line="300" w:lineRule="exact"/>
        <w:ind w:left="1066" w:hanging="709"/>
        <w:contextualSpacing/>
        <w:jc w:val="both"/>
      </w:pPr>
      <w:r>
        <w:t>S</w:t>
      </w:r>
      <w:r w:rsidR="007A4159">
        <w:t xml:space="preserve">peciale wetenschappen </w:t>
      </w:r>
      <w:r>
        <w:t>vooronders</w:t>
      </w:r>
      <w:r w:rsidR="00A065E0">
        <w:t>t</w:t>
      </w:r>
      <w:r>
        <w:t xml:space="preserve">ellen </w:t>
      </w:r>
      <w:r w:rsidR="00901E64" w:rsidRPr="003B1820">
        <w:t xml:space="preserve">kennis van individuele causale </w:t>
      </w:r>
      <w:r w:rsidR="00430DB3">
        <w:t xml:space="preserve">eigenschappen </w:t>
      </w:r>
      <w:r w:rsidR="00901E64" w:rsidRPr="003B1820">
        <w:t xml:space="preserve">om </w:t>
      </w:r>
      <w:r w:rsidR="008D054A">
        <w:t xml:space="preserve">generieke causale claims af te kunnen leiden. </w:t>
      </w:r>
      <w:r w:rsidR="00665353">
        <w:t>(§3.2.1.1)</w:t>
      </w:r>
      <w:r w:rsidR="00901E64" w:rsidRPr="003B1820">
        <w:t xml:space="preserve"> </w:t>
      </w:r>
    </w:p>
    <w:p w:rsidR="00901E64" w:rsidRDefault="007A4159" w:rsidP="00532A58">
      <w:pPr>
        <w:pStyle w:val="Plattetekst"/>
        <w:numPr>
          <w:ilvl w:val="0"/>
          <w:numId w:val="17"/>
        </w:numPr>
        <w:spacing w:after="0" w:line="300" w:lineRule="exact"/>
        <w:ind w:left="1066" w:hanging="709"/>
        <w:contextualSpacing/>
        <w:jc w:val="both"/>
      </w:pPr>
      <w:r>
        <w:t xml:space="preserve">In de fysica liegen op </w:t>
      </w:r>
      <w:r w:rsidR="00665353">
        <w:t>regelmaat</w:t>
      </w:r>
      <w:r w:rsidR="00D67E5E">
        <w:t xml:space="preserve"> </w:t>
      </w:r>
      <w:r w:rsidR="00665353">
        <w:t>gebaseerd</w:t>
      </w:r>
      <w:r w:rsidR="00D67E5E">
        <w:t>e</w:t>
      </w:r>
      <w:r w:rsidR="00665353">
        <w:t xml:space="preserve"> </w:t>
      </w:r>
      <w:r w:rsidR="00186690">
        <w:t>natuur</w:t>
      </w:r>
      <w:r w:rsidR="00665353">
        <w:t>w</w:t>
      </w:r>
      <w:r w:rsidR="00186726" w:rsidRPr="009D4317">
        <w:t xml:space="preserve">etten </w:t>
      </w:r>
      <w:r w:rsidR="00081762">
        <w:t xml:space="preserve">over de </w:t>
      </w:r>
      <w:r w:rsidR="00901E64" w:rsidRPr="003B1820">
        <w:t xml:space="preserve">wereld </w:t>
      </w:r>
      <w:r w:rsidR="00081762">
        <w:t xml:space="preserve">die </w:t>
      </w:r>
      <w:r w:rsidR="00665353">
        <w:t xml:space="preserve">grotendeels </w:t>
      </w:r>
      <w:r w:rsidR="00901E64" w:rsidRPr="003B1820">
        <w:t>rommelig en chaotisch</w:t>
      </w:r>
      <w:r w:rsidR="00081762">
        <w:t xml:space="preserve"> is</w:t>
      </w:r>
      <w:r w:rsidR="00901E64" w:rsidRPr="003B1820">
        <w:t xml:space="preserve">. </w:t>
      </w:r>
      <w:r w:rsidR="00563A73">
        <w:t xml:space="preserve">fysica </w:t>
      </w:r>
      <w:r w:rsidR="000C6BD1">
        <w:t xml:space="preserve">moet causale capaciteiten vooronderstellen om sporadische regelmaat te </w:t>
      </w:r>
      <w:r w:rsidR="00563A73">
        <w:t>v</w:t>
      </w:r>
      <w:r w:rsidR="000C6BD1">
        <w:t xml:space="preserve">erklaren. </w:t>
      </w:r>
      <w:r w:rsidR="00665353">
        <w:t>(§3.2.1.2)</w:t>
      </w:r>
      <w:r w:rsidR="009B32BC">
        <w:t xml:space="preserve"> </w:t>
      </w:r>
    </w:p>
    <w:p w:rsidR="00901E64" w:rsidRDefault="00901E64" w:rsidP="008A522A">
      <w:pPr>
        <w:pStyle w:val="Plattetekst"/>
        <w:spacing w:after="0" w:line="300" w:lineRule="exact"/>
        <w:contextualSpacing/>
        <w:jc w:val="both"/>
      </w:pPr>
    </w:p>
    <w:p w:rsidR="00901E64" w:rsidRDefault="00DB3994" w:rsidP="004E5C18">
      <w:pPr>
        <w:pStyle w:val="Plattetekst"/>
        <w:spacing w:line="300" w:lineRule="exact"/>
        <w:contextualSpacing/>
        <w:jc w:val="both"/>
      </w:pPr>
      <w:r>
        <w:t xml:space="preserve">Voor de </w:t>
      </w:r>
      <w:r w:rsidR="00B63E30">
        <w:t>onderbouw</w:t>
      </w:r>
      <w:r w:rsidR="00EF33AC">
        <w:t xml:space="preserve">ing </w:t>
      </w:r>
      <w:r>
        <w:t>levert ze echter geen hard bewij</w:t>
      </w:r>
      <w:r w:rsidR="00705B20">
        <w:t>s</w:t>
      </w:r>
      <w:r w:rsidR="00376755">
        <w:t xml:space="preserve"> maar een </w:t>
      </w:r>
      <w:r w:rsidRPr="006748B2">
        <w:rPr>
          <w:i/>
        </w:rPr>
        <w:t>Inference-To-The-Best-Explanation</w:t>
      </w:r>
      <w:r>
        <w:t xml:space="preserve">. </w:t>
      </w:r>
      <w:r w:rsidR="00304C61">
        <w:t xml:space="preserve"> </w:t>
      </w:r>
    </w:p>
    <w:p w:rsidR="00F92716" w:rsidRPr="00A55E5A" w:rsidRDefault="00CE3C11" w:rsidP="004E5C18">
      <w:pPr>
        <w:pStyle w:val="Plattetekst"/>
        <w:spacing w:line="300" w:lineRule="exact"/>
        <w:contextualSpacing/>
        <w:jc w:val="both"/>
      </w:pPr>
      <w:r>
        <w:t xml:space="preserve"> </w:t>
      </w:r>
    </w:p>
    <w:p w:rsidR="00665353" w:rsidRPr="006127FE" w:rsidRDefault="00563A73" w:rsidP="00665353">
      <w:pPr>
        <w:pStyle w:val="Kop4"/>
      </w:pPr>
      <w:bookmarkStart w:id="24" w:name="_Toc518664637"/>
      <w:r>
        <w:t>Causaal singularisme in de speciale wetenschappen</w:t>
      </w:r>
      <w:r w:rsidR="004B297C">
        <w:t>?</w:t>
      </w:r>
      <w:bookmarkEnd w:id="24"/>
    </w:p>
    <w:p w:rsidR="003518FE" w:rsidRDefault="003518FE" w:rsidP="004B7AB4">
      <w:pPr>
        <w:spacing w:line="300" w:lineRule="exact"/>
        <w:jc w:val="both"/>
      </w:pPr>
    </w:p>
    <w:p w:rsidR="003518FE" w:rsidRDefault="003518FE" w:rsidP="00B03B6B">
      <w:pPr>
        <w:spacing w:line="320" w:lineRule="exact"/>
        <w:ind w:firstLine="709"/>
        <w:jc w:val="both"/>
      </w:pPr>
      <w:r>
        <w:t xml:space="preserve">Hume verwierp aristotelisch </w:t>
      </w:r>
      <w:r w:rsidRPr="00BC23D4">
        <w:rPr>
          <w:i/>
        </w:rPr>
        <w:t>causaal singularisme</w:t>
      </w:r>
      <w:r w:rsidR="00455E94">
        <w:rPr>
          <w:i/>
        </w:rPr>
        <w:t>;</w:t>
      </w:r>
      <w:r>
        <w:t xml:space="preserve"> </w:t>
      </w:r>
      <w:r w:rsidR="00455E94">
        <w:t xml:space="preserve">de idee dat </w:t>
      </w:r>
      <w:r>
        <w:t xml:space="preserve">we het causale karakter herkennen </w:t>
      </w:r>
      <w:r w:rsidR="00CB3B7A">
        <w:t xml:space="preserve">in </w:t>
      </w:r>
      <w:r>
        <w:t>individuele sequenties van fenomenen. Hume claimde dat alleen regelmaat in de conjunctie van fenomenen waarneembaar en dus werkelijk is, en we daar causaliteit uit afleiden. Cartwright verwerpt</w:t>
      </w:r>
      <w:r w:rsidR="00E71A82">
        <w:t xml:space="preserve"> Hume’s </w:t>
      </w:r>
      <w:r>
        <w:t xml:space="preserve"> </w:t>
      </w:r>
      <w:r w:rsidRPr="00985F60">
        <w:rPr>
          <w:i/>
        </w:rPr>
        <w:t>causaal nomisme</w:t>
      </w:r>
      <w:r>
        <w:t xml:space="preserve"> </w:t>
      </w:r>
      <w:r w:rsidR="00FC00AB">
        <w:t xml:space="preserve">met het argument </w:t>
      </w:r>
      <w:r w:rsidR="00630915">
        <w:t xml:space="preserve">dat </w:t>
      </w:r>
      <w:r w:rsidRPr="002049DB">
        <w:rPr>
          <w:b/>
        </w:rPr>
        <w:t>kennis</w:t>
      </w:r>
      <w:r>
        <w:t xml:space="preserve"> van generieke causale claims onmogelijk is zonder </w:t>
      </w:r>
      <w:r w:rsidRPr="00610252">
        <w:rPr>
          <w:b/>
        </w:rPr>
        <w:t>kennis</w:t>
      </w:r>
      <w:r>
        <w:t xml:space="preserve"> van individuele causale gevallen</w:t>
      </w:r>
      <w:r w:rsidR="00C67E1D">
        <w:t xml:space="preserve">, wat ze met allerlei voorbeelden in haar werk wil staven. </w:t>
      </w:r>
      <w:r>
        <w:t xml:space="preserve">Met </w:t>
      </w:r>
      <w:r w:rsidR="00C163B3">
        <w:t xml:space="preserve">het </w:t>
      </w:r>
      <w:r w:rsidRPr="00C163B3">
        <w:rPr>
          <w:i/>
        </w:rPr>
        <w:t>common</w:t>
      </w:r>
      <w:r w:rsidR="00C163B3" w:rsidRPr="00C163B3">
        <w:rPr>
          <w:i/>
        </w:rPr>
        <w:t>-</w:t>
      </w:r>
      <w:r w:rsidRPr="00C163B3">
        <w:rPr>
          <w:i/>
        </w:rPr>
        <w:t>cause principe</w:t>
      </w:r>
      <w:r>
        <w:t xml:space="preserve"> bijvoorbeeld, zo claimt ze, worden we verondersteld </w:t>
      </w:r>
      <w:r w:rsidRPr="00A55E5A">
        <w:t>een causale relatie af te</w:t>
      </w:r>
      <w:r>
        <w:t xml:space="preserve"> kunnen</w:t>
      </w:r>
      <w:r w:rsidRPr="00A55E5A">
        <w:t xml:space="preserve"> leiden uit correlatie tussen roken (C) en longkanker (E) als bekend is dat ook relatief aan achtergrondfactoren F</w:t>
      </w:r>
      <w:r w:rsidRPr="0035462B">
        <w:rPr>
          <w:vertAlign w:val="subscript"/>
        </w:rPr>
        <w:t>i</w:t>
      </w:r>
      <w:r w:rsidRPr="00A55E5A">
        <w:t xml:space="preserve"> in </w:t>
      </w:r>
      <w:r w:rsidR="00CB3B7A">
        <w:t xml:space="preserve">de causale achtergrond </w:t>
      </w:r>
      <w:r w:rsidRPr="00A55E5A">
        <w:t xml:space="preserve">B (zoals  blootsteling aan </w:t>
      </w:r>
      <w:r>
        <w:t xml:space="preserve">industriële uitstoot) </w:t>
      </w:r>
      <w:r w:rsidRPr="00A55E5A">
        <w:t>roken de kans op longkanker verhoogt</w:t>
      </w:r>
      <w:r>
        <w:t xml:space="preserve"> </w:t>
      </w:r>
      <w:sdt>
        <w:sdtPr>
          <w:id w:val="-550544134"/>
          <w:citation/>
        </w:sdtPr>
        <w:sdtContent>
          <w:fldSimple w:instr=" CITATION Nan94 \t  \l 1043  ">
            <w:r w:rsidR="00E20A6B">
              <w:rPr>
                <w:noProof/>
              </w:rPr>
              <w:t>(Cartwright, 1994)</w:t>
            </w:r>
          </w:fldSimple>
        </w:sdtContent>
      </w:sdt>
      <w:r>
        <w:t xml:space="preserve">. </w:t>
      </w:r>
    </w:p>
    <w:p w:rsidR="003518FE" w:rsidRPr="00A55E5A" w:rsidRDefault="003518FE" w:rsidP="003518FE">
      <w:pPr>
        <w:spacing w:line="300" w:lineRule="exact"/>
        <w:jc w:val="both"/>
      </w:pPr>
      <w:r>
        <w:t xml:space="preserve"> </w:t>
      </w:r>
    </w:p>
    <w:p w:rsidR="003518FE" w:rsidRPr="00FA20DE" w:rsidRDefault="003518FE" w:rsidP="003518FE">
      <w:pPr>
        <w:pStyle w:val="Plattetekst"/>
        <w:spacing w:line="300" w:lineRule="exact"/>
        <w:ind w:firstLine="709"/>
        <w:contextualSpacing/>
        <w:jc w:val="both"/>
        <w:rPr>
          <w:sz w:val="22"/>
          <w:szCs w:val="22"/>
        </w:rPr>
      </w:pPr>
      <m:oMathPara>
        <m:oMathParaPr>
          <m:jc m:val="left"/>
        </m:oMathParaPr>
        <m:oMath>
          <m:r>
            <w:rPr>
              <w:rFonts w:ascii="Cambria Math" w:hAnsi="Cambria Math"/>
              <w:sz w:val="22"/>
              <w:szCs w:val="22"/>
            </w:rPr>
            <m:t>C</m:t>
          </m:r>
          <m:r>
            <w:rPr>
              <w:rFonts w:ascii="Cambria Math"/>
              <w:sz w:val="22"/>
              <w:szCs w:val="22"/>
            </w:rPr>
            <m:t xml:space="preserve"> </m:t>
          </m:r>
          <m:r>
            <w:rPr>
              <w:rFonts w:ascii="Cambria Math" w:hAnsi="Cambria Math"/>
              <w:sz w:val="22"/>
              <w:szCs w:val="22"/>
            </w:rPr>
            <m:t>veroorzaakt</m:t>
          </m:r>
          <m:r>
            <w:rPr>
              <w:rFonts w:ascii="Cambria Math"/>
              <w:sz w:val="22"/>
              <w:szCs w:val="22"/>
            </w:rPr>
            <m:t xml:space="preserve"> </m:t>
          </m:r>
          <m:r>
            <w:rPr>
              <w:rFonts w:ascii="Cambria Math" w:hAnsi="Cambria Math"/>
              <w:sz w:val="22"/>
              <w:szCs w:val="22"/>
            </w:rPr>
            <m:t>E↔P</m:t>
          </m:r>
          <m:d>
            <m:dPr>
              <m:ctrlPr>
                <w:rPr>
                  <w:rFonts w:ascii="Cambria Math" w:hAnsi="Cambria Math"/>
                  <w:i/>
                  <w:sz w:val="22"/>
                  <w:szCs w:val="22"/>
                </w:rPr>
              </m:ctrlPr>
            </m:dPr>
            <m:e>
              <m:r>
                <w:rPr>
                  <w:rFonts w:ascii="Cambria Math" w:hAnsi="Cambria Math"/>
                  <w:sz w:val="22"/>
                  <w:szCs w:val="22"/>
                </w:rPr>
                <m:t>E</m:t>
              </m:r>
              <m:r>
                <w:rPr>
                  <w:sz w:val="22"/>
                  <w:szCs w:val="22"/>
                </w:rPr>
                <m:t>│</m:t>
              </m:r>
              <m:r>
                <w:rPr>
                  <w:rFonts w:ascii="Cambria Math" w:hAnsi="Cambria Math"/>
                  <w:sz w:val="22"/>
                  <w:szCs w:val="22"/>
                </w:rPr>
                <m:t>C</m:t>
              </m:r>
              <m:r>
                <w:rPr>
                  <w:sz w:val="22"/>
                  <w:szCs w:val="22"/>
                </w:rPr>
                <m:t>&amp;</m:t>
              </m:r>
              <m:r>
                <w:rPr>
                  <w:rFonts w:ascii="Cambria Math" w:hAnsi="Cambria Math"/>
                  <w:sz w:val="22"/>
                  <w:szCs w:val="22"/>
                </w:rPr>
                <m:t>B</m:t>
              </m:r>
            </m:e>
          </m:d>
          <m:r>
            <w:rPr>
              <w:rFonts w:ascii="Cambria Math"/>
              <w:sz w:val="22"/>
              <w:szCs w:val="22"/>
            </w:rPr>
            <m:t>&gt;</m:t>
          </m:r>
          <m:r>
            <w:rPr>
              <w:rFonts w:ascii="Cambria Math" w:hAnsi="Cambria Math"/>
              <w:sz w:val="22"/>
              <w:szCs w:val="22"/>
            </w:rPr>
            <m:t>P</m:t>
          </m:r>
          <m:r>
            <w:rPr>
              <w:rFonts w:ascii="Cambria Math"/>
              <w:sz w:val="22"/>
              <w:szCs w:val="22"/>
            </w:rPr>
            <m:t>(</m:t>
          </m:r>
          <m:r>
            <w:rPr>
              <w:rFonts w:ascii="Cambria Math" w:hAnsi="Cambria Math"/>
              <w:sz w:val="22"/>
              <w:szCs w:val="22"/>
            </w:rPr>
            <m:t>E</m:t>
          </m:r>
          <m:r>
            <w:rPr>
              <w:rFonts w:ascii="Cambria Math"/>
              <w:sz w:val="22"/>
              <w:szCs w:val="22"/>
            </w:rPr>
            <m:t>|~</m:t>
          </m:r>
          <m:r>
            <w:rPr>
              <w:rFonts w:ascii="Cambria Math" w:hAnsi="Cambria Math"/>
              <w:sz w:val="22"/>
              <w:szCs w:val="22"/>
            </w:rPr>
            <m:t>C</m:t>
          </m:r>
          <m:r>
            <w:rPr>
              <w:rFonts w:ascii="Cambria Math"/>
              <w:sz w:val="22"/>
              <w:szCs w:val="22"/>
            </w:rPr>
            <m:t>&amp;</m:t>
          </m:r>
          <m:r>
            <w:rPr>
              <w:rFonts w:ascii="Cambria Math" w:hAnsi="Cambria Math"/>
              <w:sz w:val="22"/>
              <w:szCs w:val="22"/>
            </w:rPr>
            <m:t>B</m:t>
          </m:r>
          <m:r>
            <w:rPr>
              <w:rFonts w:ascii="Cambria Math"/>
              <w:sz w:val="22"/>
              <w:szCs w:val="22"/>
            </w:rPr>
            <m:t>)</m:t>
          </m:r>
        </m:oMath>
      </m:oMathPara>
    </w:p>
    <w:p w:rsidR="003518FE" w:rsidRPr="00A55E5A" w:rsidRDefault="003518FE" w:rsidP="003518FE">
      <w:pPr>
        <w:pStyle w:val="Plattetekst"/>
        <w:spacing w:line="300" w:lineRule="exact"/>
        <w:ind w:firstLine="709"/>
        <w:contextualSpacing/>
        <w:jc w:val="both"/>
      </w:pPr>
    </w:p>
    <w:p w:rsidR="003518FE" w:rsidRPr="00A55E5A" w:rsidRDefault="00E61365" w:rsidP="00B03B6B">
      <w:pPr>
        <w:pStyle w:val="Plattetekst"/>
        <w:spacing w:line="320" w:lineRule="exact"/>
        <w:contextualSpacing/>
        <w:jc w:val="both"/>
      </w:pPr>
      <w:r>
        <w:t>Echter, zo claimt Cartwright, o</w:t>
      </w:r>
      <w:r w:rsidR="003518FE">
        <w:t xml:space="preserve">m generieke causale claims </w:t>
      </w:r>
      <w:r>
        <w:t xml:space="preserve">af </w:t>
      </w:r>
      <w:r w:rsidR="003518FE">
        <w:t xml:space="preserve">te kunnen afleiden is kennis van singuliere causale invloeden  vereist. Immers, in de </w:t>
      </w:r>
      <w:r w:rsidR="003518FE" w:rsidRPr="00A55E5A">
        <w:t xml:space="preserve">evaluatie van causale relevantie van </w:t>
      </w:r>
      <w:r w:rsidR="003518FE">
        <w:t xml:space="preserve">roken </w:t>
      </w:r>
      <w:r w:rsidR="003518FE" w:rsidRPr="00A55E5A">
        <w:t xml:space="preserve">voor </w:t>
      </w:r>
      <w:r w:rsidR="003518FE">
        <w:t xml:space="preserve">longkanker </w:t>
      </w:r>
      <w:r>
        <w:t xml:space="preserve">moet men weliswaar de achtergrond B gefixeerd houden maar </w:t>
      </w:r>
      <w:r w:rsidR="00C163B3">
        <w:t xml:space="preserve">dat </w:t>
      </w:r>
      <w:r w:rsidR="003518FE">
        <w:t xml:space="preserve">kan men </w:t>
      </w:r>
      <w:r w:rsidR="00C163B3">
        <w:t>n</w:t>
      </w:r>
      <w:r w:rsidR="003518FE" w:rsidRPr="00A55E5A">
        <w:t xml:space="preserve">iet rücksichtslos </w:t>
      </w:r>
      <w:r w:rsidR="00C163B3">
        <w:t>doen</w:t>
      </w:r>
      <w:r w:rsidR="003518FE" w:rsidRPr="00A55E5A">
        <w:t xml:space="preserve">. </w:t>
      </w:r>
      <w:r w:rsidR="003518FE">
        <w:t xml:space="preserve">Verloopt </w:t>
      </w:r>
      <w:r w:rsidR="003518FE" w:rsidRPr="00A55E5A">
        <w:t xml:space="preserve">de causale relatie tussen longkanker (E) en roken (C) via </w:t>
      </w:r>
      <w:r w:rsidR="003518FE">
        <w:t>teer</w:t>
      </w:r>
      <w:r w:rsidR="003518FE" w:rsidRPr="00A55E5A">
        <w:t xml:space="preserve">depositie (D) </w:t>
      </w:r>
      <w:r w:rsidR="003518FE">
        <w:t xml:space="preserve">en  nemen we </w:t>
      </w:r>
      <w:r w:rsidR="003518FE" w:rsidRPr="00A55E5A">
        <w:t xml:space="preserve">D in de achtergrond op, </w:t>
      </w:r>
      <w:r w:rsidR="003518FE">
        <w:t xml:space="preserve">dan </w:t>
      </w:r>
      <w:r w:rsidR="003518FE" w:rsidRPr="00A55E5A">
        <w:t xml:space="preserve">zal E van C </w:t>
      </w:r>
      <w:r w:rsidR="003518FE">
        <w:t xml:space="preserve">door factor D </w:t>
      </w:r>
      <w:r w:rsidR="003518FE" w:rsidRPr="00A55E5A">
        <w:t xml:space="preserve">worden afgeschermd </w:t>
      </w:r>
      <w:r w:rsidR="003518FE">
        <w:t>immers</w:t>
      </w:r>
      <w:r w:rsidR="003518FE" w:rsidRPr="00A55E5A">
        <w:t xml:space="preserve">  P(E|C&amp;D)=P(E|D). </w:t>
      </w:r>
    </w:p>
    <w:p w:rsidR="008944FB" w:rsidRDefault="008944FB" w:rsidP="008944FB"/>
    <w:p w:rsidR="008944FB" w:rsidRDefault="008944FB" w:rsidP="008944FB">
      <w:pPr>
        <w:jc w:val="center"/>
      </w:pPr>
      <w:r>
        <w:rPr>
          <w:noProof/>
          <w:lang w:eastAsia="nl-NL"/>
        </w:rPr>
        <w:lastRenderedPageBreak/>
        <w:drawing>
          <wp:inline distT="0" distB="0" distL="0" distR="0">
            <wp:extent cx="4241775" cy="1590261"/>
            <wp:effectExtent l="19050" t="0" r="637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4241164" cy="1590032"/>
                    </a:xfrm>
                    <a:prstGeom prst="rect">
                      <a:avLst/>
                    </a:prstGeom>
                    <a:noFill/>
                    <a:ln w="9525">
                      <a:noFill/>
                      <a:miter lim="800000"/>
                      <a:headEnd/>
                      <a:tailEnd/>
                    </a:ln>
                  </pic:spPr>
                </pic:pic>
              </a:graphicData>
            </a:graphic>
          </wp:inline>
        </w:drawing>
      </w:r>
    </w:p>
    <w:p w:rsidR="003518FE" w:rsidRDefault="003518FE" w:rsidP="003518FE">
      <w:pPr>
        <w:pStyle w:val="Plattetekst"/>
        <w:spacing w:line="300" w:lineRule="exact"/>
        <w:contextualSpacing/>
        <w:jc w:val="both"/>
      </w:pPr>
    </w:p>
    <w:p w:rsidR="003518FE" w:rsidRPr="00A55E5A" w:rsidRDefault="003518FE" w:rsidP="00B03B6B">
      <w:pPr>
        <w:pStyle w:val="Plattetekst"/>
        <w:spacing w:line="320" w:lineRule="exact"/>
        <w:contextualSpacing/>
        <w:jc w:val="both"/>
      </w:pPr>
      <w:r>
        <w:t>Is teerdispositie door industriële luchtverontreiniging ontstaan dan moeten we t</w:t>
      </w:r>
      <w:r w:rsidRPr="00A55E5A">
        <w:t xml:space="preserve">eerdispositie </w:t>
      </w:r>
      <w:r w:rsidRPr="00DA2B99">
        <w:rPr>
          <w:b/>
        </w:rPr>
        <w:t>wel</w:t>
      </w:r>
      <w:r>
        <w:t xml:space="preserve"> in de </w:t>
      </w:r>
      <w:r w:rsidRPr="00A55E5A">
        <w:t xml:space="preserve">achtergrondconditie </w:t>
      </w:r>
      <w:r>
        <w:t>opnemen. Men zal v</w:t>
      </w:r>
      <w:r w:rsidRPr="00A55E5A">
        <w:t xml:space="preserve">an elk individueel geval </w:t>
      </w:r>
      <w:r>
        <w:t xml:space="preserve"> </w:t>
      </w:r>
      <w:r w:rsidRPr="00A55E5A">
        <w:t xml:space="preserve">moeten weten of </w:t>
      </w:r>
      <w:r>
        <w:t xml:space="preserve">D </w:t>
      </w:r>
      <w:r w:rsidRPr="00A55E5A">
        <w:t xml:space="preserve">geproduceerd is door C of </w:t>
      </w:r>
      <w:r>
        <w:t>door iets anders.</w:t>
      </w:r>
    </w:p>
    <w:p w:rsidR="003518FE" w:rsidRDefault="003518FE" w:rsidP="003518FE">
      <w:pPr>
        <w:pStyle w:val="Plattetekst"/>
        <w:spacing w:line="300" w:lineRule="exact"/>
        <w:ind w:firstLine="709"/>
        <w:contextualSpacing/>
        <w:jc w:val="both"/>
      </w:pPr>
    </w:p>
    <w:p w:rsidR="003518FE" w:rsidRPr="00F429E3" w:rsidRDefault="003518FE" w:rsidP="003518FE">
      <w:pPr>
        <w:pStyle w:val="Plattetekst"/>
        <w:spacing w:line="300" w:lineRule="exact"/>
        <w:ind w:left="510" w:right="510"/>
        <w:contextualSpacing/>
        <w:jc w:val="both"/>
        <w:rPr>
          <w:sz w:val="22"/>
          <w:szCs w:val="22"/>
        </w:rPr>
      </w:pPr>
      <w:r w:rsidRPr="00F429E3">
        <w:rPr>
          <w:sz w:val="22"/>
          <w:szCs w:val="22"/>
          <w:lang w:val="en-US"/>
        </w:rPr>
        <w:t xml:space="preserve">The formula involving partial conditional probability cannot serve as reductive account of causal relevance in terms of probabilistic association because, as it stands, we must condition on other </w:t>
      </w:r>
      <w:r w:rsidRPr="00F429E3">
        <w:rPr>
          <w:i/>
          <w:sz w:val="22"/>
          <w:szCs w:val="22"/>
          <w:lang w:val="en-US"/>
        </w:rPr>
        <w:t>causal</w:t>
      </w:r>
      <w:r w:rsidRPr="00F429E3">
        <w:rPr>
          <w:sz w:val="22"/>
          <w:szCs w:val="22"/>
          <w:lang w:val="en-US"/>
        </w:rPr>
        <w:t xml:space="preserve"> factors.</w:t>
      </w:r>
      <w:sdt>
        <w:sdtPr>
          <w:rPr>
            <w:sz w:val="22"/>
            <w:szCs w:val="22"/>
            <w:lang w:val="en-US"/>
          </w:rPr>
          <w:id w:val="-550544133"/>
          <w:citation/>
        </w:sdtPr>
        <w:sdtContent>
          <w:r w:rsidR="00FF41E2">
            <w:rPr>
              <w:sz w:val="22"/>
              <w:szCs w:val="22"/>
              <w:lang w:val="en-US"/>
            </w:rPr>
            <w:fldChar w:fldCharType="begin"/>
          </w:r>
          <w:r>
            <w:rPr>
              <w:sz w:val="22"/>
              <w:szCs w:val="22"/>
            </w:rPr>
            <w:instrText xml:space="preserve"> CITATION Nan02 \t  \l 1043  </w:instrText>
          </w:r>
          <w:r w:rsidR="00FF41E2">
            <w:rPr>
              <w:sz w:val="22"/>
              <w:szCs w:val="22"/>
              <w:lang w:val="en-US"/>
            </w:rPr>
            <w:fldChar w:fldCharType="separate"/>
          </w:r>
          <w:r w:rsidR="00E20A6B">
            <w:rPr>
              <w:noProof/>
              <w:sz w:val="22"/>
              <w:szCs w:val="22"/>
            </w:rPr>
            <w:t xml:space="preserve"> </w:t>
          </w:r>
          <w:r w:rsidR="00E20A6B" w:rsidRPr="00E20A6B">
            <w:rPr>
              <w:noProof/>
              <w:sz w:val="22"/>
              <w:szCs w:val="22"/>
            </w:rPr>
            <w:t>(Cartwright, 2002)</w:t>
          </w:r>
          <w:r w:rsidR="00FF41E2">
            <w:rPr>
              <w:sz w:val="22"/>
              <w:szCs w:val="22"/>
              <w:lang w:val="en-US"/>
            </w:rPr>
            <w:fldChar w:fldCharType="end"/>
          </w:r>
        </w:sdtContent>
      </w:sdt>
      <w:r w:rsidRPr="00F429E3">
        <w:rPr>
          <w:sz w:val="22"/>
          <w:szCs w:val="22"/>
        </w:rPr>
        <w:t xml:space="preserve"> </w:t>
      </w:r>
    </w:p>
    <w:p w:rsidR="003518FE" w:rsidRDefault="003518FE" w:rsidP="003518FE">
      <w:pPr>
        <w:pStyle w:val="Plattetekst"/>
        <w:spacing w:line="300" w:lineRule="exact"/>
        <w:ind w:firstLine="709"/>
        <w:contextualSpacing/>
        <w:jc w:val="both"/>
      </w:pPr>
    </w:p>
    <w:p w:rsidR="003518FE" w:rsidRDefault="003518FE" w:rsidP="00B03B6B">
      <w:pPr>
        <w:pStyle w:val="Plattetekst"/>
        <w:spacing w:line="320" w:lineRule="exact"/>
        <w:contextualSpacing/>
        <w:jc w:val="both"/>
      </w:pPr>
      <w:r>
        <w:t>Volgens Cartwright is het feit dat bij testen van causale wet</w:t>
      </w:r>
      <w:r w:rsidR="00201072">
        <w:t>ten</w:t>
      </w:r>
      <w:r>
        <w:t xml:space="preserve"> een beroep </w:t>
      </w:r>
      <w:r w:rsidR="00201072">
        <w:t>moet</w:t>
      </w:r>
      <w:r w:rsidR="00C67E1D">
        <w:t xml:space="preserve">en doen </w:t>
      </w:r>
      <w:r>
        <w:t xml:space="preserve">op </w:t>
      </w:r>
      <w:r w:rsidRPr="00A55E5A">
        <w:t>informatie over erbij betrokken singuliere causale processen die in de achtergrond van de populatie invloed kunnen uitoefenen</w:t>
      </w:r>
      <w:r>
        <w:t>, vernietigend voor de these van de r</w:t>
      </w:r>
      <w:r w:rsidRPr="00A55E5A">
        <w:t>egelmatigheidanalyticus</w:t>
      </w:r>
      <w:r>
        <w:t xml:space="preserve"> </w:t>
      </w:r>
      <w:r w:rsidRPr="00A55E5A">
        <w:t xml:space="preserve">dat causale claims </w:t>
      </w:r>
      <w:r>
        <w:t>afgeleid worden u</w:t>
      </w:r>
      <w:r w:rsidRPr="00A55E5A">
        <w:t>it waargenomen regelmaat in associatie</w:t>
      </w:r>
      <w:r>
        <w:t>. Ze concludeert:</w:t>
      </w:r>
      <w:r w:rsidRPr="00A55E5A">
        <w:t xml:space="preserve"> </w:t>
      </w:r>
      <w:r>
        <w:t xml:space="preserve">‘No Causes in no Causes out!’ </w:t>
      </w:r>
      <w:sdt>
        <w:sdtPr>
          <w:id w:val="-550544132"/>
          <w:citation/>
        </w:sdtPr>
        <w:sdtContent>
          <w:fldSimple w:instr=" CITATION Nan94 \t  \l 1043  ">
            <w:r w:rsidR="00E20A6B">
              <w:rPr>
                <w:noProof/>
              </w:rPr>
              <w:t>(Cartwright, 1994)</w:t>
            </w:r>
          </w:fldSimple>
        </w:sdtContent>
      </w:sdt>
      <w:r>
        <w:t xml:space="preserve"> </w:t>
      </w:r>
      <w:r w:rsidRPr="00A55E5A">
        <w:t xml:space="preserve"> </w:t>
      </w:r>
      <w:r>
        <w:t xml:space="preserve">Is dit bewijs voor </w:t>
      </w:r>
      <w:r w:rsidRPr="00494052">
        <w:rPr>
          <w:i/>
        </w:rPr>
        <w:t xml:space="preserve">causaal </w:t>
      </w:r>
      <w:r w:rsidR="00EF29AC">
        <w:rPr>
          <w:i/>
        </w:rPr>
        <w:t xml:space="preserve">fundamentalisme </w:t>
      </w:r>
      <w:r w:rsidR="00EF29AC" w:rsidRPr="00EF29AC">
        <w:t>en</w:t>
      </w:r>
      <w:r w:rsidR="00EF29AC">
        <w:rPr>
          <w:i/>
        </w:rPr>
        <w:t xml:space="preserve"> -</w:t>
      </w:r>
      <w:r w:rsidRPr="00494052">
        <w:rPr>
          <w:i/>
        </w:rPr>
        <w:t>singularisme</w:t>
      </w:r>
      <w:r>
        <w:t xml:space="preserve">? </w:t>
      </w:r>
    </w:p>
    <w:p w:rsidR="00694B1D" w:rsidRDefault="00694B1D" w:rsidP="000A384F">
      <w:pPr>
        <w:pStyle w:val="Plattetekst"/>
        <w:spacing w:line="300" w:lineRule="exact"/>
        <w:contextualSpacing/>
        <w:jc w:val="both"/>
        <w:rPr>
          <w:sz w:val="22"/>
          <w:szCs w:val="22"/>
        </w:rPr>
      </w:pPr>
    </w:p>
    <w:p w:rsidR="006127FE" w:rsidRPr="009D44D8" w:rsidRDefault="00081762" w:rsidP="006127FE">
      <w:pPr>
        <w:pStyle w:val="Plattetekst"/>
        <w:spacing w:line="300" w:lineRule="exact"/>
        <w:contextualSpacing/>
        <w:jc w:val="both"/>
        <w:rPr>
          <w:b/>
          <w:color w:val="548DD4" w:themeColor="text2" w:themeTint="99"/>
        </w:rPr>
      </w:pPr>
      <w:r w:rsidRPr="009D44D8">
        <w:rPr>
          <w:b/>
          <w:color w:val="548DD4" w:themeColor="text2" w:themeTint="99"/>
        </w:rPr>
        <w:t xml:space="preserve">Kritiek op </w:t>
      </w:r>
      <w:r w:rsidR="004C7CA2">
        <w:rPr>
          <w:b/>
          <w:color w:val="548DD4" w:themeColor="text2" w:themeTint="99"/>
        </w:rPr>
        <w:t xml:space="preserve">Cartwright’s </w:t>
      </w:r>
      <w:r w:rsidR="006C39DB" w:rsidRPr="009D44D8">
        <w:rPr>
          <w:b/>
          <w:color w:val="548DD4" w:themeColor="text2" w:themeTint="99"/>
        </w:rPr>
        <w:t xml:space="preserve">causaal </w:t>
      </w:r>
      <w:r w:rsidR="00EF29AC">
        <w:rPr>
          <w:b/>
          <w:color w:val="548DD4" w:themeColor="text2" w:themeTint="99"/>
        </w:rPr>
        <w:t>fundamentalisme -</w:t>
      </w:r>
      <w:r w:rsidR="006C39DB" w:rsidRPr="009D44D8">
        <w:rPr>
          <w:b/>
          <w:color w:val="548DD4" w:themeColor="text2" w:themeTint="99"/>
        </w:rPr>
        <w:t>singularisme</w:t>
      </w:r>
    </w:p>
    <w:p w:rsidR="00B82178" w:rsidRDefault="00B82178" w:rsidP="008C5A2A">
      <w:pPr>
        <w:pStyle w:val="Plattetekst"/>
        <w:spacing w:line="300" w:lineRule="exact"/>
        <w:ind w:firstLine="709"/>
        <w:contextualSpacing/>
        <w:jc w:val="both"/>
      </w:pPr>
    </w:p>
    <w:p w:rsidR="006B55A0" w:rsidRDefault="009F197C" w:rsidP="006B55A0">
      <w:pPr>
        <w:pStyle w:val="Plattetekst"/>
        <w:spacing w:line="320" w:lineRule="exact"/>
        <w:contextualSpacing/>
        <w:jc w:val="both"/>
      </w:pPr>
      <w:r>
        <w:t xml:space="preserve">Cartwright </w:t>
      </w:r>
      <w:r w:rsidR="00E71A82">
        <w:t>argument</w:t>
      </w:r>
      <w:r w:rsidR="00083A8B">
        <w:t xml:space="preserve">eert </w:t>
      </w:r>
      <w:r w:rsidR="00974099">
        <w:t xml:space="preserve">met voorbeelden als hierboven </w:t>
      </w:r>
      <w:r w:rsidR="00083A8B">
        <w:t xml:space="preserve">vanuit </w:t>
      </w:r>
      <w:r w:rsidR="00295AE4">
        <w:t xml:space="preserve">de mogelijkheidsvoorwaarden voor </w:t>
      </w:r>
      <w:r>
        <w:t>causale heuristiek</w:t>
      </w:r>
      <w:r w:rsidR="00295AE4">
        <w:t>.</w:t>
      </w:r>
      <w:r>
        <w:t xml:space="preserve"> Ze </w:t>
      </w:r>
      <w:r w:rsidR="00D951BE">
        <w:t xml:space="preserve"> denkt haar pleidooi</w:t>
      </w:r>
      <w:r w:rsidR="00C67E1D">
        <w:t>en</w:t>
      </w:r>
      <w:r w:rsidR="00D951BE">
        <w:t xml:space="preserve"> voor causaal fundamentalisme en -singularisme te baseren op het probleem dat causale claims niet louter uit </w:t>
      </w:r>
      <w:r w:rsidR="003C43AD">
        <w:t>correlatie</w:t>
      </w:r>
      <w:r w:rsidR="00295AE4">
        <w:t>s</w:t>
      </w:r>
      <w:r w:rsidR="003C43AD">
        <w:t xml:space="preserve"> </w:t>
      </w:r>
      <w:r w:rsidR="00295AE4">
        <w:t xml:space="preserve">zijn </w:t>
      </w:r>
      <w:r w:rsidR="003C43AD">
        <w:t xml:space="preserve">af te leiden. </w:t>
      </w:r>
      <w:r w:rsidR="00FB4778">
        <w:t xml:space="preserve">Dat A en B correleren kan </w:t>
      </w:r>
      <w:r w:rsidR="00E72297">
        <w:t xml:space="preserve">betekenen dat: </w:t>
      </w:r>
      <w:r w:rsidR="00FB4778">
        <w:t>A veroorzaakt B, B veroorzaakt A, of A en B veroorzaak</w:t>
      </w:r>
      <w:r w:rsidR="007817AC">
        <w:t xml:space="preserve">t worden door een </w:t>
      </w:r>
      <w:r w:rsidR="007817AC" w:rsidRPr="00E72297">
        <w:rPr>
          <w:i/>
        </w:rPr>
        <w:t>common-cause</w:t>
      </w:r>
      <w:r w:rsidR="007817AC">
        <w:t xml:space="preserve">. </w:t>
      </w:r>
      <w:r w:rsidR="00552B62">
        <w:t>Correlatie alleen impliceert nog geen causa</w:t>
      </w:r>
      <w:r w:rsidR="00D21004">
        <w:t xml:space="preserve">liteit. </w:t>
      </w:r>
      <w:r w:rsidR="00E71A82">
        <w:t xml:space="preserve">Er is succesvolle causale heuristiek dus het kan niet anders; we leiden het causale karakter af uit een individueel paar. Er zijn echter minder speculatieve </w:t>
      </w:r>
      <w:r w:rsidR="00083A8B">
        <w:t>scenario</w:t>
      </w:r>
      <w:r w:rsidR="00CF7A0E">
        <w:t>’</w:t>
      </w:r>
      <w:r w:rsidR="00083A8B">
        <w:t>s</w:t>
      </w:r>
      <w:r w:rsidR="00CF7A0E">
        <w:t xml:space="preserve"> waarmee een causaal-nomist haar argument voor causaal-singularisme volgens mij kan pareren.</w:t>
      </w:r>
      <w:r w:rsidR="00E71A82">
        <w:t xml:space="preserve"> </w:t>
      </w:r>
      <w:r w:rsidR="00D21004">
        <w:t>Tijdge</w:t>
      </w:r>
      <w:r w:rsidR="00414707">
        <w:t>ï</w:t>
      </w:r>
      <w:r w:rsidR="00D21004">
        <w:t xml:space="preserve">ndexeerde informatie </w:t>
      </w:r>
      <w:r w:rsidR="006B55A0">
        <w:t xml:space="preserve">helpt </w:t>
      </w:r>
      <w:r w:rsidR="00D21004">
        <w:t xml:space="preserve">bij </w:t>
      </w:r>
      <w:r w:rsidR="003C43AD">
        <w:t xml:space="preserve">de bepaling van </w:t>
      </w:r>
      <w:r w:rsidR="00D21004">
        <w:t xml:space="preserve">causale richting. Reichenbach’s </w:t>
      </w:r>
      <w:r w:rsidR="00D21004" w:rsidRPr="00D21004">
        <w:rPr>
          <w:i/>
        </w:rPr>
        <w:t>common-cause-principle</w:t>
      </w:r>
      <w:r w:rsidR="00D21004">
        <w:t xml:space="preserve"> (</w:t>
      </w:r>
      <w:r w:rsidR="003C43AD">
        <w:t xml:space="preserve">§3.1.3) </w:t>
      </w:r>
      <w:r w:rsidR="00083A8B">
        <w:t xml:space="preserve">verdisconteert </w:t>
      </w:r>
      <w:r w:rsidR="00D21004">
        <w:t xml:space="preserve">ook </w:t>
      </w:r>
      <w:r w:rsidR="003C43AD">
        <w:t xml:space="preserve">tijdstip van gebeurtenissen. </w:t>
      </w:r>
      <w:r w:rsidR="006B55A0">
        <w:t xml:space="preserve">Interveniëren kan </w:t>
      </w:r>
      <w:r w:rsidR="00C67E1D">
        <w:t xml:space="preserve">verder </w:t>
      </w:r>
      <w:r w:rsidR="006B55A0">
        <w:t xml:space="preserve">compenseren voor ontbrekende tijdindexering, of gemiste </w:t>
      </w:r>
      <w:r w:rsidR="006B55A0" w:rsidRPr="00414707">
        <w:rPr>
          <w:i/>
        </w:rPr>
        <w:t>confounding</w:t>
      </w:r>
      <w:r w:rsidR="006B55A0">
        <w:t xml:space="preserve"> factoren opsporen door populaties met equivalente achtergronden te scheppen. Voor waar niet daadwerkelijk geïntervenieerd kan worden is er wiskunde door </w:t>
      </w:r>
      <w:r w:rsidR="00A26A7C">
        <w:t>Pearl</w:t>
      </w:r>
      <w:r w:rsidR="006B55A0">
        <w:t xml:space="preserve"> </w:t>
      </w:r>
      <w:sdt>
        <w:sdtPr>
          <w:id w:val="232970754"/>
          <w:citation/>
        </w:sdtPr>
        <w:sdtContent>
          <w:fldSimple w:instr=" CITATION Jud00 \n  \t  \l 1043  ">
            <w:r w:rsidR="00A26A7C">
              <w:rPr>
                <w:noProof/>
              </w:rPr>
              <w:t>(2000)</w:t>
            </w:r>
          </w:fldSimple>
        </w:sdtContent>
      </w:sdt>
      <w:r w:rsidR="00A26A7C">
        <w:t xml:space="preserve"> ontwikkelt. </w:t>
      </w:r>
      <w:r w:rsidR="00974099">
        <w:t>(§3.2.2.1)</w:t>
      </w:r>
    </w:p>
    <w:p w:rsidR="00F96A31" w:rsidRDefault="00C67E1D" w:rsidP="00B03B6B">
      <w:pPr>
        <w:pStyle w:val="Plattetekst"/>
        <w:spacing w:line="320" w:lineRule="exact"/>
        <w:ind w:firstLine="709"/>
        <w:contextualSpacing/>
        <w:jc w:val="both"/>
      </w:pPr>
      <w:r>
        <w:t>Maar bovenal</w:t>
      </w:r>
      <w:r w:rsidR="00974099">
        <w:t>,</w:t>
      </w:r>
      <w:r>
        <w:t xml:space="preserve"> als er aanvankelijk geen kennis is van singuliere gevallen van causaliteit (wat in </w:t>
      </w:r>
      <w:r w:rsidR="00974099">
        <w:t>essentie</w:t>
      </w:r>
      <w:r>
        <w:t xml:space="preserve"> causaal nomi</w:t>
      </w:r>
      <w:r w:rsidR="00CF7A0E">
        <w:t>sme</w:t>
      </w:r>
      <w:r>
        <w:t xml:space="preserve"> impliceert) dan begint men met </w:t>
      </w:r>
      <w:r w:rsidRPr="00E44607">
        <w:rPr>
          <w:b/>
        </w:rPr>
        <w:t>causale hypothesen</w:t>
      </w:r>
      <w:r>
        <w:rPr>
          <w:b/>
        </w:rPr>
        <w:t xml:space="preserve"> (</w:t>
      </w:r>
      <w:r>
        <w:t>wat accordeert met Cartwright’s zwakkere  stelling ‘no causes in no causes out’)</w:t>
      </w:r>
      <w:r w:rsidR="00974099">
        <w:t xml:space="preserve">. Die worden </w:t>
      </w:r>
      <w:r>
        <w:t xml:space="preserve">geïnterpreteerd als claims over factoren (oorzaken) die verschil maken </w:t>
      </w:r>
      <w:r>
        <w:lastRenderedPageBreak/>
        <w:t>voor (de kans op) effecten.</w:t>
      </w:r>
      <w:r w:rsidRPr="00C67E1D">
        <w:t xml:space="preserve"> </w:t>
      </w:r>
      <w:r>
        <w:t xml:space="preserve">Men vergelijkt waarschijnlijkheidsdistributies van verwante populaties waarvan men vermoedt (niet zeker weet) dat die in factoren verschillen die  </w:t>
      </w:r>
      <w:r w:rsidRPr="00A80D4D">
        <w:t xml:space="preserve">de waarschijnlijkheid van een andere </w:t>
      </w:r>
      <w:r>
        <w:t xml:space="preserve">factor beïnvloeden. </w:t>
      </w:r>
      <w:r w:rsidR="00FA0B8D">
        <w:t xml:space="preserve">Zo’n </w:t>
      </w:r>
      <w:r w:rsidR="00F96A31" w:rsidRPr="00A80D4D">
        <w:t xml:space="preserve">methode  </w:t>
      </w:r>
      <w:r w:rsidR="00F96A31">
        <w:t xml:space="preserve">geeft geen reden te denken dat beroep gedaan wordt (of gedaan kan worden) </w:t>
      </w:r>
      <w:r w:rsidR="00F96A31" w:rsidRPr="00A80D4D">
        <w:t xml:space="preserve">op </w:t>
      </w:r>
      <w:r w:rsidR="00F96A31" w:rsidRPr="001215B2">
        <w:rPr>
          <w:b/>
        </w:rPr>
        <w:t>kennis</w:t>
      </w:r>
      <w:r w:rsidR="00F96A31" w:rsidRPr="00A80D4D">
        <w:t xml:space="preserve"> van </w:t>
      </w:r>
      <w:r w:rsidR="00F96A31">
        <w:t xml:space="preserve">sequentie van fenomenen waarvan het causale karakter individueel herkent wordt. </w:t>
      </w:r>
      <w:r w:rsidR="00F96A31" w:rsidRPr="00A80D4D">
        <w:t xml:space="preserve">Hier wordt alleen relatief aan </w:t>
      </w:r>
      <w:r w:rsidR="00207B60">
        <w:t xml:space="preserve">een </w:t>
      </w:r>
      <w:r w:rsidR="006A1469">
        <w:t xml:space="preserve">bepaalde </w:t>
      </w:r>
      <w:r w:rsidR="00F96A31" w:rsidRPr="00A80D4D">
        <w:t xml:space="preserve">achtergrond </w:t>
      </w:r>
      <w:r w:rsidR="00D7760E">
        <w:t xml:space="preserve">(ceteris paribus clausule) </w:t>
      </w:r>
      <w:r w:rsidR="00F96A31" w:rsidRPr="00A80D4D">
        <w:t>empirisch een</w:t>
      </w:r>
      <w:r w:rsidR="00F96A31">
        <w:t xml:space="preserve"> causale </w:t>
      </w:r>
      <w:r w:rsidR="00F96A31" w:rsidRPr="00A80D4D">
        <w:t xml:space="preserve"> </w:t>
      </w:r>
      <w:r w:rsidR="00F96A31" w:rsidRPr="00EA1AF4">
        <w:rPr>
          <w:b/>
        </w:rPr>
        <w:t>hypothese</w:t>
      </w:r>
      <w:r w:rsidR="00F96A31" w:rsidRPr="00A80D4D">
        <w:t xml:space="preserve"> </w:t>
      </w:r>
      <w:r w:rsidR="00303C68">
        <w:t>getest, begrepen als uitspraak over een verschilmakende factor(oorzaak)</w:t>
      </w:r>
      <w:r w:rsidR="00F96A31">
        <w:t xml:space="preserve">. </w:t>
      </w:r>
    </w:p>
    <w:p w:rsidR="00680925" w:rsidRDefault="009B736B" w:rsidP="00B03B6B">
      <w:pPr>
        <w:pStyle w:val="Plattetekst"/>
        <w:spacing w:line="320" w:lineRule="exact"/>
        <w:ind w:firstLine="709"/>
        <w:contextualSpacing/>
        <w:jc w:val="both"/>
      </w:pPr>
      <w:r>
        <w:t xml:space="preserve">Stel daar tegenover </w:t>
      </w:r>
      <w:r w:rsidR="003877A3">
        <w:t>Carwright</w:t>
      </w:r>
      <w:r>
        <w:t>’</w:t>
      </w:r>
      <w:r w:rsidR="003877A3">
        <w:t xml:space="preserve">s </w:t>
      </w:r>
      <w:r>
        <w:t xml:space="preserve">suggestieve pleidooi </w:t>
      </w:r>
      <w:r w:rsidR="003877A3">
        <w:t>voor causaal singularisme d</w:t>
      </w:r>
      <w:r w:rsidR="00FA0B8D">
        <w:t xml:space="preserve">ie </w:t>
      </w:r>
      <w:r w:rsidR="009F197C">
        <w:t>e</w:t>
      </w:r>
      <w:r w:rsidR="003877A3">
        <w:t>en raadsel</w:t>
      </w:r>
      <w:r w:rsidR="00FA0B8D">
        <w:t xml:space="preserve"> introduceert</w:t>
      </w:r>
      <w:r w:rsidR="0084173A">
        <w:t>. Hoe komen we aan die</w:t>
      </w:r>
      <w:r w:rsidR="00A71DDA">
        <w:t xml:space="preserve"> niet uit regelmaat afgeleiden </w:t>
      </w:r>
      <w:r w:rsidR="0084173A" w:rsidRPr="007A0703">
        <w:rPr>
          <w:b/>
        </w:rPr>
        <w:t>kennis</w:t>
      </w:r>
      <w:r w:rsidR="0084173A" w:rsidRPr="00A80D4D">
        <w:t xml:space="preserve"> over singuliere gevallen van causaliteit</w:t>
      </w:r>
      <w:r w:rsidR="00A71DDA">
        <w:t xml:space="preserve">, </w:t>
      </w:r>
      <w:r w:rsidR="0084173A">
        <w:t>die we nodig zouden hebben om causale wetten te testen?</w:t>
      </w:r>
      <w:r w:rsidR="00A71DDA">
        <w:t xml:space="preserve"> </w:t>
      </w:r>
      <w:r w:rsidR="00901E64" w:rsidRPr="00A80D4D">
        <w:t xml:space="preserve">Waar de regelmaatanalyticus </w:t>
      </w:r>
      <w:r w:rsidR="008B5380">
        <w:t xml:space="preserve">kan verwijzen naar </w:t>
      </w:r>
      <w:r w:rsidR="00901E64" w:rsidRPr="00A80D4D">
        <w:t xml:space="preserve">een (zei het niet geheel onfeilbare) methode om </w:t>
      </w:r>
      <w:r w:rsidR="00901E64" w:rsidRPr="008258AA">
        <w:t>(door trial</w:t>
      </w:r>
      <w:r w:rsidR="00F8257C" w:rsidRPr="008258AA">
        <w:t>&amp;error</w:t>
      </w:r>
      <w:r w:rsidR="008258AA" w:rsidRPr="008258AA">
        <w:t>)</w:t>
      </w:r>
      <w:r w:rsidR="00901E64" w:rsidRPr="00A80D4D">
        <w:t xml:space="preserve">  causale hypothesen </w:t>
      </w:r>
      <w:r w:rsidR="00F97BC6">
        <w:t xml:space="preserve">aan </w:t>
      </w:r>
      <w:r w:rsidR="00901E64" w:rsidRPr="00A80D4D">
        <w:t xml:space="preserve">niet-causale feiten zoals statistische data </w:t>
      </w:r>
      <w:r w:rsidR="00F97BC6">
        <w:t>te toetsen</w:t>
      </w:r>
      <w:r w:rsidR="00901E64" w:rsidRPr="00A80D4D">
        <w:t xml:space="preserve">, </w:t>
      </w:r>
      <w:r w:rsidR="00602625">
        <w:t>zal</w:t>
      </w:r>
      <w:r w:rsidR="00901E64" w:rsidRPr="00A80D4D">
        <w:t xml:space="preserve"> de causaal fundamentalist (iemand die de causale notie ongeanalyseerd laat) </w:t>
      </w:r>
      <w:r w:rsidR="00602625">
        <w:t xml:space="preserve">moeten </w:t>
      </w:r>
      <w:r w:rsidR="00901E64" w:rsidRPr="00A80D4D">
        <w:t xml:space="preserve">uitleggen hoe we individuele singuliere causale </w:t>
      </w:r>
      <w:r w:rsidR="00660198">
        <w:t xml:space="preserve">eigenschappen </w:t>
      </w:r>
      <w:r w:rsidR="00901E64" w:rsidRPr="00A80D4D">
        <w:t>zonder beroep op regelmaat kunnen detecteren.</w:t>
      </w:r>
    </w:p>
    <w:p w:rsidR="00C65ADD" w:rsidRDefault="00680925" w:rsidP="00B03B6B">
      <w:pPr>
        <w:pStyle w:val="Plattetekst"/>
        <w:spacing w:line="320" w:lineRule="exact"/>
        <w:ind w:firstLine="709"/>
        <w:contextualSpacing/>
        <w:jc w:val="both"/>
      </w:pPr>
      <w:r>
        <w:t>Cartwright denkt in navolging van Aristoteles causale relaties te kunnen beschouwen als productierelaties waarin oorzaken causale vermogens/capaciteiten zijn die toebehoren aan dingen die krachtens hun natuur de potentie hebben om specifieke effecten te produceren.</w:t>
      </w:r>
      <w:r w:rsidR="00A42C7A">
        <w:t xml:space="preserve"> </w:t>
      </w:r>
      <w:r w:rsidR="00360689">
        <w:t xml:space="preserve">We </w:t>
      </w:r>
      <w:r w:rsidR="00A42C7A">
        <w:t xml:space="preserve">zouden </w:t>
      </w:r>
      <w:r w:rsidR="00360689">
        <w:t xml:space="preserve">causaliteit </w:t>
      </w:r>
      <w:r w:rsidR="00A42C7A">
        <w:t xml:space="preserve">opmerken </w:t>
      </w:r>
      <w:r w:rsidR="00360689">
        <w:t>door de natuur van een object te vatten</w:t>
      </w:r>
      <w:r w:rsidR="00272221">
        <w:t xml:space="preserve"> </w:t>
      </w:r>
      <w:r w:rsidR="00360689">
        <w:t>middels hun cau</w:t>
      </w:r>
      <w:r w:rsidR="00A42C7A">
        <w:t>s</w:t>
      </w:r>
      <w:r w:rsidR="00360689">
        <w:t xml:space="preserve">ale eigenschappen waarmee ze inwerken op andere objecten in een causaal netwerk. </w:t>
      </w:r>
      <w:r w:rsidR="007E2C85">
        <w:t xml:space="preserve">Dat klink cyclisch. Echter </w:t>
      </w:r>
      <w:r w:rsidR="009F24A7" w:rsidRPr="00A80D4D">
        <w:t xml:space="preserve">Cartwright </w:t>
      </w:r>
      <w:sdt>
        <w:sdtPr>
          <w:id w:val="46858049"/>
          <w:citation/>
        </w:sdtPr>
        <w:sdtContent>
          <w:fldSimple w:instr=" CITATION Nan94 \n  \t  \l 1043  ">
            <w:r w:rsidR="00E20A6B">
              <w:rPr>
                <w:noProof/>
              </w:rPr>
              <w:t>(1994)</w:t>
            </w:r>
          </w:fldSimple>
        </w:sdtContent>
      </w:sdt>
      <w:r w:rsidR="009F24A7">
        <w:t xml:space="preserve"> </w:t>
      </w:r>
      <w:r w:rsidR="007E2C85">
        <w:t xml:space="preserve">suggereert </w:t>
      </w:r>
      <w:r w:rsidR="009F24A7">
        <w:t xml:space="preserve">dat hier perceptie en intellectuele abstractie nauw verweven samenwerken. </w:t>
      </w:r>
      <w:r w:rsidR="007E2C85">
        <w:t xml:space="preserve"> </w:t>
      </w:r>
      <w:r w:rsidR="009F24A7">
        <w:t xml:space="preserve">Meten zou geen </w:t>
      </w:r>
      <w:r w:rsidR="009F24A7" w:rsidRPr="00A80D4D">
        <w:t>kennis van capaciteiten an</w:t>
      </w:r>
      <w:r w:rsidR="00414707">
        <w:t>-</w:t>
      </w:r>
      <w:r w:rsidR="009F24A7" w:rsidRPr="00A80D4D">
        <w:t xml:space="preserve">sich opleveren. </w:t>
      </w:r>
      <w:r w:rsidR="009F24A7">
        <w:t xml:space="preserve">Effecten zijn meetbaar maar </w:t>
      </w:r>
      <w:r w:rsidR="009F24A7" w:rsidRPr="00A80D4D">
        <w:t>niet de veroorzaking zelf.</w:t>
      </w:r>
      <w:r w:rsidR="009F24A7" w:rsidRPr="009F24A7">
        <w:t xml:space="preserve"> </w:t>
      </w:r>
      <w:r w:rsidR="009F24A7">
        <w:t>S</w:t>
      </w:r>
      <w:r w:rsidR="009F24A7" w:rsidRPr="00A80D4D">
        <w:t xml:space="preserve">tabiele oorzaken of capaciteiten </w:t>
      </w:r>
      <w:r w:rsidR="009F24A7">
        <w:t xml:space="preserve">zouden </w:t>
      </w:r>
      <w:r w:rsidR="009F24A7" w:rsidRPr="00A80D4D">
        <w:t>gekend worden door intellectuele abstractie.</w:t>
      </w:r>
      <w:r w:rsidR="009F24A7">
        <w:t xml:space="preserve"> Ze besluit dan maar dat i</w:t>
      </w:r>
      <w:r w:rsidR="009F24A7" w:rsidRPr="00A80D4D">
        <w:t xml:space="preserve">n werkelijke kennis </w:t>
      </w:r>
      <w:r w:rsidR="009F24A7">
        <w:t>oorzaken worden waargenomen en door het intellect gevat</w:t>
      </w:r>
      <w:r w:rsidR="009F24A7" w:rsidRPr="00A80D4D">
        <w:t xml:space="preserve"> </w:t>
      </w:r>
      <w:sdt>
        <w:sdtPr>
          <w:id w:val="46858050"/>
          <w:citation/>
        </w:sdtPr>
        <w:sdtContent>
          <w:fldSimple w:instr=" CITATION Ric09 \l 1043  ">
            <w:r w:rsidR="00E20A6B">
              <w:rPr>
                <w:noProof/>
              </w:rPr>
              <w:t>(Crespo, 2009)</w:t>
            </w:r>
          </w:fldSimple>
        </w:sdtContent>
      </w:sdt>
      <w:r w:rsidR="009F24A7" w:rsidRPr="00A80D4D">
        <w:t xml:space="preserve">. </w:t>
      </w:r>
      <w:r w:rsidR="00DD1D38">
        <w:t>Hier word</w:t>
      </w:r>
      <w:r w:rsidR="008258AA">
        <w:t>t ik e</w:t>
      </w:r>
      <w:r w:rsidR="00DD1D38">
        <w:t>chter niet wijzer van.</w:t>
      </w:r>
      <w:r w:rsidR="004F089A">
        <w:t xml:space="preserve"> </w:t>
      </w:r>
      <w:r w:rsidR="00E502AC">
        <w:t>Anscombe, wiens visie Car</w:t>
      </w:r>
      <w:r w:rsidR="00BD4474">
        <w:t>t</w:t>
      </w:r>
      <w:r w:rsidR="00E502AC">
        <w:t xml:space="preserve">wrigth </w:t>
      </w:r>
      <w:r w:rsidR="00A95F1D">
        <w:t xml:space="preserve">regelmatig aanhaalt, </w:t>
      </w:r>
      <w:r w:rsidR="00901E64" w:rsidRPr="00A80D4D">
        <w:t>verdedigt de these dat causaliteit detecteerbaar is in het ervaren van wiluitvoeringen. Handelingen als tillen, duwen trekken waarvan effecten waarneembaar zijn, en zich als causale werkzaamheid aan ons manifesteren, zouden als prototype dienen</w:t>
      </w:r>
      <w:r w:rsidR="00C148CC">
        <w:t xml:space="preserve"> </w:t>
      </w:r>
      <w:r w:rsidR="00901E64" w:rsidRPr="00A80D4D">
        <w:t xml:space="preserve"> </w:t>
      </w:r>
      <w:sdt>
        <w:sdtPr>
          <w:id w:val="1032305532"/>
          <w:citation/>
        </w:sdtPr>
        <w:sdtContent>
          <w:fldSimple w:instr=" CITATION Min97 \p 38 \l 1043  ">
            <w:r w:rsidR="00E20A6B">
              <w:rPr>
                <w:noProof/>
              </w:rPr>
              <w:t>(Minto, 1997, p. 38)</w:t>
            </w:r>
          </w:fldSimple>
        </w:sdtContent>
      </w:sdt>
      <w:r w:rsidR="00901E64" w:rsidRPr="00A80D4D">
        <w:t xml:space="preserve">. </w:t>
      </w:r>
      <w:r w:rsidR="000D3CCC">
        <w:t xml:space="preserve">Ik zie echter niet hoe </w:t>
      </w:r>
      <w:r w:rsidR="00901E64" w:rsidRPr="00A80D4D">
        <w:t xml:space="preserve">deze antropomorfe subjectieve benadering een theorie van causaliteit </w:t>
      </w:r>
      <w:r w:rsidR="00331EA5">
        <w:t xml:space="preserve">kan opleveren </w:t>
      </w:r>
      <w:r w:rsidR="00901E64" w:rsidRPr="00A80D4D">
        <w:t>die voldoende wetenschappelijke objecti</w:t>
      </w:r>
      <w:r w:rsidR="00901E64">
        <w:t xml:space="preserve">viteit garandeert. </w:t>
      </w:r>
      <w:r w:rsidR="00142846">
        <w:t xml:space="preserve">Gelooft </w:t>
      </w:r>
      <w:r w:rsidR="00901E64" w:rsidRPr="00A80D4D">
        <w:t>Cartwright</w:t>
      </w:r>
      <w:r w:rsidR="00142846">
        <w:t xml:space="preserve"> in objectieve causaliteit, dan </w:t>
      </w:r>
      <w:r w:rsidR="00F92473">
        <w:t xml:space="preserve">blijft </w:t>
      </w:r>
      <w:r w:rsidR="00142846">
        <w:t xml:space="preserve">ze </w:t>
      </w:r>
      <w:r w:rsidR="00F92473">
        <w:t xml:space="preserve">vooralsnog </w:t>
      </w:r>
      <w:r w:rsidR="00901E64" w:rsidRPr="00A80D4D">
        <w:t xml:space="preserve">een </w:t>
      </w:r>
      <w:r w:rsidR="005E31DE">
        <w:t xml:space="preserve">naturalistische </w:t>
      </w:r>
      <w:r w:rsidR="00901E64" w:rsidRPr="00A80D4D">
        <w:t>epistemologie verschuldigd waarmee ze duidelijk maakt hoe we het causale karakter in het individuele geval</w:t>
      </w:r>
      <w:r w:rsidR="001258FA">
        <w:t xml:space="preserve">, </w:t>
      </w:r>
      <w:r w:rsidR="00624A10">
        <w:t>zonder bero</w:t>
      </w:r>
      <w:r w:rsidR="009F7EE5">
        <w:t>e</w:t>
      </w:r>
      <w:r w:rsidR="00624A10">
        <w:t>p op regelmaat</w:t>
      </w:r>
      <w:r w:rsidR="001258FA">
        <w:t xml:space="preserve">, </w:t>
      </w:r>
      <w:r w:rsidR="00901E64" w:rsidRPr="00A80D4D">
        <w:t>herkennen</w:t>
      </w:r>
      <w:r w:rsidR="00DE6056">
        <w:t xml:space="preserve">. </w:t>
      </w:r>
      <w:r w:rsidR="009E600C">
        <w:t>Ondertussen</w:t>
      </w:r>
      <w:r w:rsidR="004D5529">
        <w:t xml:space="preserve"> hou ik het erop dat causaliteit uit regelmaat wordt afgeleid. Alleen als X regelmatig gevolgd wordt door Y kan men omwille van gemak  aan X de eigenschap </w:t>
      </w:r>
      <w:r w:rsidR="00414707">
        <w:t>toeschrijven</w:t>
      </w:r>
      <w:r w:rsidR="004D5529">
        <w:t xml:space="preserve"> dat het de capaciteit heeft om Y te produceren. </w:t>
      </w:r>
      <w:r w:rsidR="004D5529" w:rsidRPr="00A80D4D">
        <w:t>Dat Cartwright de</w:t>
      </w:r>
      <w:r w:rsidR="004D5529">
        <w:t xml:space="preserve"> </w:t>
      </w:r>
      <w:r w:rsidR="004D5529" w:rsidRPr="00A80D4D">
        <w:t xml:space="preserve">generalisatie </w:t>
      </w:r>
      <w:r w:rsidR="004D5529">
        <w:t xml:space="preserve">‘Y-en volgen op X-en’ </w:t>
      </w:r>
      <w:r w:rsidR="004D5529" w:rsidRPr="00A80D4D">
        <w:t>wil begrijpen als rapportage van de werking van een noodzakelijk</w:t>
      </w:r>
      <w:r w:rsidR="00761AD4">
        <w:t xml:space="preserve">e causale </w:t>
      </w:r>
      <w:r w:rsidR="004D5529" w:rsidRPr="00A80D4D">
        <w:t xml:space="preserve">capaciteit die uit de natuur van </w:t>
      </w:r>
      <w:r w:rsidR="004D5529">
        <w:t xml:space="preserve">X </w:t>
      </w:r>
      <w:r w:rsidR="004D5529" w:rsidRPr="00A80D4D">
        <w:t xml:space="preserve"> ontspruit, </w:t>
      </w:r>
      <w:r w:rsidR="004D5529">
        <w:t xml:space="preserve">is prima maar </w:t>
      </w:r>
      <w:r w:rsidR="004D5529" w:rsidRPr="00A80D4D">
        <w:t xml:space="preserve">gaat verder dan wat empirie en </w:t>
      </w:r>
      <w:r w:rsidR="004D5529">
        <w:t xml:space="preserve">dus </w:t>
      </w:r>
      <w:r w:rsidR="004D5529" w:rsidRPr="00A80D4D">
        <w:t>wetenschap kan onthullen</w:t>
      </w:r>
      <w:r w:rsidR="00C65ADD">
        <w:t xml:space="preserve">, sterker nog:  impliceert voor de fysica dat </w:t>
      </w:r>
      <w:r w:rsidR="00C65ADD" w:rsidRPr="00A80D4D">
        <w:t xml:space="preserve">op </w:t>
      </w:r>
      <w:r w:rsidR="00C65ADD">
        <w:t xml:space="preserve">apriori </w:t>
      </w:r>
      <w:r w:rsidR="00C65ADD" w:rsidRPr="00A80D4D">
        <w:t xml:space="preserve">gronden </w:t>
      </w:r>
      <w:r w:rsidR="00C65ADD">
        <w:t>moet worden wordt besloten da</w:t>
      </w:r>
      <w:r w:rsidR="00C65ADD" w:rsidRPr="00A80D4D">
        <w:t xml:space="preserve">t </w:t>
      </w:r>
      <w:r w:rsidR="00C65ADD">
        <w:t xml:space="preserve">ze </w:t>
      </w:r>
      <w:r w:rsidR="00C65ADD" w:rsidRPr="00A80D4D">
        <w:t>niet compleet is</w:t>
      </w:r>
      <w:r w:rsidR="00C65ADD">
        <w:t>!</w:t>
      </w:r>
    </w:p>
    <w:p w:rsidR="00222FAF" w:rsidRDefault="00222FAF" w:rsidP="000D3CCC">
      <w:pPr>
        <w:pStyle w:val="Plattetekst"/>
        <w:spacing w:line="300" w:lineRule="exact"/>
        <w:ind w:firstLine="709"/>
        <w:contextualSpacing/>
        <w:jc w:val="both"/>
      </w:pPr>
    </w:p>
    <w:p w:rsidR="00901E64" w:rsidRDefault="00901E64" w:rsidP="004653BA">
      <w:pPr>
        <w:pStyle w:val="Kop4"/>
      </w:pPr>
      <w:bookmarkStart w:id="25" w:name="_Toc518664638"/>
      <w:r>
        <w:lastRenderedPageBreak/>
        <w:t xml:space="preserve">Nomologische machines en idealiserende </w:t>
      </w:r>
      <w:r w:rsidR="004A4563">
        <w:t xml:space="preserve">fysische </w:t>
      </w:r>
      <w:r>
        <w:t>wetten</w:t>
      </w:r>
      <w:bookmarkEnd w:id="25"/>
      <w:r>
        <w:t xml:space="preserve"> </w:t>
      </w:r>
    </w:p>
    <w:p w:rsidR="00901E64" w:rsidRDefault="00901E64" w:rsidP="007B5884">
      <w:pPr>
        <w:spacing w:after="120"/>
      </w:pPr>
    </w:p>
    <w:p w:rsidR="005811F8" w:rsidRDefault="00AA3F6F" w:rsidP="00CF020C">
      <w:pPr>
        <w:spacing w:line="320" w:lineRule="exact"/>
        <w:contextualSpacing/>
        <w:jc w:val="both"/>
      </w:pPr>
      <w:r>
        <w:t xml:space="preserve">In </w:t>
      </w:r>
      <w:r w:rsidR="00F12C7B">
        <w:t xml:space="preserve">de Humeeanse </w:t>
      </w:r>
      <w:r w:rsidR="009A5822">
        <w:t xml:space="preserve">opvatting </w:t>
      </w:r>
      <w:r w:rsidR="00F12C7B">
        <w:t xml:space="preserve">bestaat er </w:t>
      </w:r>
      <w:r>
        <w:t xml:space="preserve">alleen regelmatige associatie </w:t>
      </w:r>
      <w:r w:rsidR="006600A3">
        <w:t xml:space="preserve">van </w:t>
      </w:r>
      <w:r>
        <w:t xml:space="preserve"> waarneembare fenomenen. W</w:t>
      </w:r>
      <w:r w:rsidRPr="00F40D0C">
        <w:t xml:space="preserve">etenschap </w:t>
      </w:r>
      <w:r>
        <w:t xml:space="preserve">zoekt er naar en beschrijft het in </w:t>
      </w:r>
      <w:r w:rsidR="006C0BE7">
        <w:t xml:space="preserve">universele </w:t>
      </w:r>
      <w:r>
        <w:t>n</w:t>
      </w:r>
      <w:r w:rsidRPr="00F40D0C">
        <w:t xml:space="preserve">atuurwetten als de zwaartekrachtwet </w:t>
      </w:r>
      <w:r w:rsidRPr="00F40D0C">
        <w:rPr>
          <w:shd w:val="clear" w:color="auto" w:fill="FFFFFF"/>
        </w:rPr>
        <w:t>F=Gm</w:t>
      </w:r>
      <w:r w:rsidRPr="00F40D0C">
        <w:rPr>
          <w:shd w:val="clear" w:color="auto" w:fill="FFFFFF"/>
          <w:vertAlign w:val="subscript"/>
        </w:rPr>
        <w:t>1</w:t>
      </w:r>
      <w:r w:rsidRPr="00F40D0C">
        <w:rPr>
          <w:shd w:val="clear" w:color="auto" w:fill="FFFFFF"/>
        </w:rPr>
        <w:t>m</w:t>
      </w:r>
      <w:r w:rsidRPr="00F40D0C">
        <w:rPr>
          <w:shd w:val="clear" w:color="auto" w:fill="FFFFFF"/>
          <w:vertAlign w:val="subscript"/>
        </w:rPr>
        <w:t>2</w:t>
      </w:r>
      <w:r w:rsidRPr="00F40D0C">
        <w:rPr>
          <w:shd w:val="clear" w:color="auto" w:fill="FFFFFF"/>
        </w:rPr>
        <w:t>/r</w:t>
      </w:r>
      <w:r w:rsidRPr="00F40D0C">
        <w:rPr>
          <w:shd w:val="clear" w:color="auto" w:fill="FFFFFF"/>
          <w:vertAlign w:val="superscript"/>
        </w:rPr>
        <w:t xml:space="preserve">2 </w:t>
      </w:r>
      <w:r w:rsidRPr="00F40D0C">
        <w:t>en de wet van Coulomb F=Kq</w:t>
      </w:r>
      <w:r w:rsidRPr="00F40D0C">
        <w:rPr>
          <w:vertAlign w:val="subscript"/>
        </w:rPr>
        <w:t>1</w:t>
      </w:r>
      <w:r w:rsidRPr="00F40D0C">
        <w:t>q</w:t>
      </w:r>
      <w:r w:rsidRPr="00F40D0C">
        <w:rPr>
          <w:vertAlign w:val="subscript"/>
        </w:rPr>
        <w:t>2</w:t>
      </w:r>
      <w:r w:rsidRPr="00F40D0C">
        <w:t>/r</w:t>
      </w:r>
      <w:r w:rsidRPr="00F40D0C">
        <w:rPr>
          <w:vertAlign w:val="superscript"/>
        </w:rPr>
        <w:t>2</w:t>
      </w:r>
      <w:r w:rsidRPr="00F40D0C">
        <w:t xml:space="preserve">. </w:t>
      </w:r>
      <w:r w:rsidR="00153BFC">
        <w:t xml:space="preserve">Cartwright heeft een probleem </w:t>
      </w:r>
      <w:r w:rsidR="006600A3">
        <w:t xml:space="preserve">met dit </w:t>
      </w:r>
      <w:r w:rsidR="00BB678A">
        <w:t xml:space="preserve">geordende </w:t>
      </w:r>
      <w:r w:rsidR="006600A3">
        <w:t>wereldbeeld</w:t>
      </w:r>
      <w:r w:rsidR="00F12C7B">
        <w:t xml:space="preserve"> van </w:t>
      </w:r>
      <w:r w:rsidR="009A5822">
        <w:t xml:space="preserve">ruimte gevuld met </w:t>
      </w:r>
      <w:r w:rsidR="00F12C7B">
        <w:t>dingen waarover universele natuurwetten heersen</w:t>
      </w:r>
      <w:r w:rsidR="006600A3">
        <w:t>. N</w:t>
      </w:r>
      <w:r w:rsidR="00153BFC">
        <w:t xml:space="preserve">atuurwetten </w:t>
      </w:r>
      <w:r w:rsidR="003930B6">
        <w:t xml:space="preserve">zijn </w:t>
      </w:r>
      <w:r w:rsidR="00153BFC" w:rsidRPr="00F40D0C">
        <w:t xml:space="preserve">slechts </w:t>
      </w:r>
      <w:r w:rsidR="00153BFC">
        <w:t>geïdealiseerde benaderingen</w:t>
      </w:r>
      <w:r w:rsidR="00A21E77">
        <w:t>!</w:t>
      </w:r>
      <w:r w:rsidR="00153BFC">
        <w:t xml:space="preserve"> De zwaartekrachtwet</w:t>
      </w:r>
      <w:r w:rsidR="00F12C7B">
        <w:t>, die v</w:t>
      </w:r>
      <w:r w:rsidR="00153BFC">
        <w:t xml:space="preserve">erteld dat </w:t>
      </w:r>
      <w:r w:rsidR="00153BFC" w:rsidRPr="00F40D0C">
        <w:t>de kracht tussen twee lichamen L</w:t>
      </w:r>
      <w:r w:rsidR="00153BFC" w:rsidRPr="00F40D0C">
        <w:rPr>
          <w:vertAlign w:val="subscript"/>
        </w:rPr>
        <w:t>1</w:t>
      </w:r>
      <w:r w:rsidR="00153BFC" w:rsidRPr="00F40D0C">
        <w:t xml:space="preserve"> en L</w:t>
      </w:r>
      <w:r w:rsidR="00153BFC" w:rsidRPr="00F40D0C">
        <w:rPr>
          <w:vertAlign w:val="subscript"/>
        </w:rPr>
        <w:t>2</w:t>
      </w:r>
      <w:r w:rsidR="00153BFC" w:rsidRPr="00F40D0C">
        <w:t xml:space="preserve"> met massa’s m</w:t>
      </w:r>
      <w:r w:rsidR="00153BFC" w:rsidRPr="00F40D0C">
        <w:rPr>
          <w:vertAlign w:val="subscript"/>
        </w:rPr>
        <w:t>1</w:t>
      </w:r>
      <w:r w:rsidR="00153BFC" w:rsidRPr="00F40D0C">
        <w:t xml:space="preserve"> en m</w:t>
      </w:r>
      <w:r w:rsidR="00153BFC" w:rsidRPr="00F40D0C">
        <w:rPr>
          <w:vertAlign w:val="subscript"/>
        </w:rPr>
        <w:t>2</w:t>
      </w:r>
      <w:r w:rsidR="00153BFC" w:rsidRPr="00F40D0C">
        <w:t xml:space="preserve"> gelijk </w:t>
      </w:r>
      <w:r w:rsidR="00153BFC">
        <w:t xml:space="preserve">is </w:t>
      </w:r>
      <w:r w:rsidR="00153BFC" w:rsidRPr="00F40D0C">
        <w:t>aan F=Gm</w:t>
      </w:r>
      <w:r w:rsidR="00153BFC" w:rsidRPr="00F40D0C">
        <w:rPr>
          <w:vertAlign w:val="subscript"/>
        </w:rPr>
        <w:t>1</w:t>
      </w:r>
      <w:r w:rsidR="00153BFC" w:rsidRPr="00F40D0C">
        <w:t>m</w:t>
      </w:r>
      <w:r w:rsidR="00153BFC" w:rsidRPr="00F40D0C">
        <w:rPr>
          <w:vertAlign w:val="subscript"/>
        </w:rPr>
        <w:t>2</w:t>
      </w:r>
      <w:r w:rsidR="00153BFC" w:rsidRPr="00F40D0C">
        <w:t>/r</w:t>
      </w:r>
      <w:r w:rsidR="00153BFC" w:rsidRPr="00F40D0C">
        <w:rPr>
          <w:vertAlign w:val="superscript"/>
        </w:rPr>
        <w:t>2</w:t>
      </w:r>
      <w:r w:rsidR="00F12C7B">
        <w:t xml:space="preserve">, </w:t>
      </w:r>
      <w:r w:rsidR="00153BFC">
        <w:t xml:space="preserve">geldt </w:t>
      </w:r>
      <w:r w:rsidR="00F12C7B">
        <w:t xml:space="preserve">slechts </w:t>
      </w:r>
      <w:r w:rsidR="00153BFC" w:rsidRPr="00F40D0C">
        <w:t xml:space="preserve">als </w:t>
      </w:r>
      <w:r w:rsidR="00F12C7B">
        <w:t xml:space="preserve">er geen </w:t>
      </w:r>
      <w:r w:rsidR="00153BFC" w:rsidRPr="00F40D0C">
        <w:t>elektrische krachten op inwerken.</w:t>
      </w:r>
      <w:r w:rsidR="00153BFC">
        <w:t xml:space="preserve"> </w:t>
      </w:r>
    </w:p>
    <w:p w:rsidR="00CF020C" w:rsidRDefault="00CF020C" w:rsidP="00B03B6B">
      <w:pPr>
        <w:spacing w:line="320" w:lineRule="exact"/>
        <w:ind w:firstLine="709"/>
        <w:contextualSpacing/>
        <w:jc w:val="both"/>
      </w:pPr>
      <w:r>
        <w:t xml:space="preserve">Universaliteit is er wel. Die ziet ze in entiteiten L1 en L2 die krachtens hun massa </w:t>
      </w:r>
      <w:r w:rsidRPr="00F40D0C">
        <w:t xml:space="preserve">een </w:t>
      </w:r>
      <w:r>
        <w:t xml:space="preserve">constant </w:t>
      </w:r>
      <w:r w:rsidRPr="00F40D0C">
        <w:t>causa</w:t>
      </w:r>
      <w:r>
        <w:t>a</w:t>
      </w:r>
      <w:r w:rsidRPr="00F40D0C">
        <w:t xml:space="preserve">l </w:t>
      </w:r>
      <w:r>
        <w:t xml:space="preserve">vermogen </w:t>
      </w:r>
      <w:r w:rsidRPr="00F40D0C">
        <w:t xml:space="preserve">bezitten om </w:t>
      </w:r>
      <w:r>
        <w:t>zwaarte</w:t>
      </w:r>
      <w:r w:rsidRPr="00F40D0C">
        <w:t>kracht te ontwikkelen.</w:t>
      </w:r>
      <w:r>
        <w:t xml:space="preserve"> Dit suggereert echter een Aristotelische </w:t>
      </w:r>
      <w:r w:rsidRPr="00F40D0C">
        <w:t xml:space="preserve">ruimte gevuld met objecten </w:t>
      </w:r>
      <w:r>
        <w:t xml:space="preserve">begiftigd met </w:t>
      </w:r>
      <w:r w:rsidRPr="00F40D0C">
        <w:t>stabiele causale capaciteiten</w:t>
      </w:r>
      <w:r>
        <w:t xml:space="preserve">. Die verklaart waarom de wereld chaotisch oogt, en slechts regelmatige gedrag vertoont in  pockets waarin zogenaamde </w:t>
      </w:r>
      <w:r w:rsidRPr="001659CE">
        <w:rPr>
          <w:i/>
        </w:rPr>
        <w:t>nomologische machine</w:t>
      </w:r>
      <w:r>
        <w:rPr>
          <w:i/>
        </w:rPr>
        <w:t>s</w:t>
      </w:r>
      <w:r>
        <w:t xml:space="preserve"> capaciteiten van één type isoleren van invloeden van andere capaciteiten </w:t>
      </w:r>
      <w:sdt>
        <w:sdtPr>
          <w:id w:val="232970756"/>
          <w:citation/>
        </w:sdtPr>
        <w:sdtContent>
          <w:fldSimple w:instr=" CITATION Nan99 \p 33 \t  \l 1043  ">
            <w:r>
              <w:rPr>
                <w:noProof/>
              </w:rPr>
              <w:t>(Cartwright, 1999, p. 33)</w:t>
            </w:r>
          </w:fldSimple>
        </w:sdtContent>
      </w:sdt>
      <w:r w:rsidRPr="00F40D0C">
        <w:t>.</w:t>
      </w:r>
    </w:p>
    <w:p w:rsidR="00F4265B" w:rsidRDefault="00587F3D" w:rsidP="00B03B6B">
      <w:pPr>
        <w:spacing w:line="320" w:lineRule="exact"/>
        <w:ind w:firstLine="709"/>
        <w:contextualSpacing/>
        <w:jc w:val="both"/>
      </w:pPr>
      <w:r w:rsidRPr="00F40D0C">
        <w:t xml:space="preserve">Het stelsel van planeetbanen is zo'n machine. </w:t>
      </w:r>
      <w:r w:rsidR="00692522">
        <w:t xml:space="preserve">Haar </w:t>
      </w:r>
      <w:r w:rsidRPr="00F40D0C">
        <w:t xml:space="preserve">natuurlijke afscherming van verstorende causale invloeden </w:t>
      </w:r>
      <w:r w:rsidR="0070323F">
        <w:t xml:space="preserve">gaf </w:t>
      </w:r>
      <w:r w:rsidRPr="00F40D0C">
        <w:t xml:space="preserve">Newton </w:t>
      </w:r>
      <w:r w:rsidR="0070323F">
        <w:t xml:space="preserve">gelegenheid </w:t>
      </w:r>
      <w:r w:rsidRPr="00F40D0C">
        <w:t>gravitatie</w:t>
      </w:r>
      <w:r w:rsidR="00891F7E">
        <w:t xml:space="preserve">- en bewegingswet, </w:t>
      </w:r>
      <w:r w:rsidRPr="00F40D0C">
        <w:t>F=Gm</w:t>
      </w:r>
      <w:r w:rsidRPr="00F40D0C">
        <w:rPr>
          <w:vertAlign w:val="subscript"/>
        </w:rPr>
        <w:t>1</w:t>
      </w:r>
      <w:r w:rsidRPr="00F40D0C">
        <w:t>m</w:t>
      </w:r>
      <w:r w:rsidRPr="00F40D0C">
        <w:rPr>
          <w:vertAlign w:val="subscript"/>
        </w:rPr>
        <w:t>2</w:t>
      </w:r>
      <w:r w:rsidRPr="00F40D0C">
        <w:t>/r</w:t>
      </w:r>
      <w:r w:rsidRPr="00F40D0C">
        <w:rPr>
          <w:vertAlign w:val="superscript"/>
        </w:rPr>
        <w:t>2</w:t>
      </w:r>
      <w:r w:rsidRPr="00F40D0C">
        <w:t>, en  F=ma</w:t>
      </w:r>
      <w:r w:rsidR="00891F7E">
        <w:t>,</w:t>
      </w:r>
      <w:r w:rsidRPr="00F40D0C">
        <w:t xml:space="preserve"> af te leiden. Hun succes en die van </w:t>
      </w:r>
      <w:r w:rsidR="00692522">
        <w:t xml:space="preserve">hun </w:t>
      </w:r>
      <w:r w:rsidR="00BD4474" w:rsidRPr="00F40D0C">
        <w:t>theorieën</w:t>
      </w:r>
      <w:r w:rsidRPr="00F40D0C">
        <w:t xml:space="preserve"> </w:t>
      </w:r>
      <w:r w:rsidR="00E00223">
        <w:t xml:space="preserve">kan </w:t>
      </w:r>
      <w:r w:rsidRPr="00F40D0C">
        <w:t xml:space="preserve">pleiten voor hun waarheid maar niet voor hun universaliteit. </w:t>
      </w:r>
      <w:r w:rsidR="00D11E91">
        <w:t xml:space="preserve">Het zijn ceteris paribus generalisaties en </w:t>
      </w:r>
      <w:r w:rsidRPr="00F40D0C">
        <w:t>“</w:t>
      </w:r>
      <w:r w:rsidR="00D11E91">
        <w:t xml:space="preserve">abstracties die bij </w:t>
      </w:r>
      <w:r w:rsidRPr="00F40D0C">
        <w:t>slechts een klein aantal  specifieke omstandigheden aan</w:t>
      </w:r>
      <w:r w:rsidR="00D11E91">
        <w:t>sluiten</w:t>
      </w:r>
      <w:r w:rsidRPr="00F40D0C">
        <w:t xml:space="preserve">.” </w:t>
      </w:r>
      <w:sdt>
        <w:sdtPr>
          <w:id w:val="1239167929"/>
          <w:citation/>
        </w:sdtPr>
        <w:sdtContent>
          <w:r w:rsidR="00FF41E2" w:rsidRPr="00F40D0C">
            <w:fldChar w:fldCharType="begin"/>
          </w:r>
          <w:r w:rsidRPr="00F40D0C">
            <w:instrText xml:space="preserve"> CITATION Nan99 \p 4 \t  \l 1043  </w:instrText>
          </w:r>
          <w:r w:rsidR="00FF41E2" w:rsidRPr="00F40D0C">
            <w:fldChar w:fldCharType="separate"/>
          </w:r>
          <w:r w:rsidR="00E20A6B">
            <w:rPr>
              <w:noProof/>
            </w:rPr>
            <w:t>(Cartwright, 1999, p. 4)</w:t>
          </w:r>
          <w:r w:rsidR="00FF41E2" w:rsidRPr="00F40D0C">
            <w:fldChar w:fldCharType="end"/>
          </w:r>
        </w:sdtContent>
      </w:sdt>
      <w:r w:rsidR="00A445CE">
        <w:t>.</w:t>
      </w:r>
      <w:r w:rsidRPr="00F40D0C">
        <w:t xml:space="preserve"> </w:t>
      </w:r>
      <w:r w:rsidR="00317D4D">
        <w:t xml:space="preserve">Zonder modellen van nomologische machines zijn ze als </w:t>
      </w:r>
      <w:r w:rsidRPr="00F40D0C">
        <w:t xml:space="preserve">beschrijving van de werkelijkheid incompleet. </w:t>
      </w:r>
    </w:p>
    <w:p w:rsidR="00587F3D" w:rsidRPr="00F40D0C" w:rsidRDefault="00587F3D" w:rsidP="00587F3D">
      <w:pPr>
        <w:pStyle w:val="Plattetekst"/>
        <w:spacing w:line="300" w:lineRule="exact"/>
        <w:ind w:firstLine="709"/>
        <w:contextualSpacing/>
        <w:jc w:val="both"/>
      </w:pPr>
    </w:p>
    <w:p w:rsidR="00587F3D" w:rsidRPr="0018201A" w:rsidRDefault="00587F3D" w:rsidP="0018201A">
      <w:pPr>
        <w:pStyle w:val="Plattetekst"/>
        <w:spacing w:line="300" w:lineRule="exact"/>
        <w:ind w:left="510" w:right="510"/>
        <w:contextualSpacing/>
        <w:jc w:val="both"/>
        <w:rPr>
          <w:sz w:val="22"/>
          <w:szCs w:val="22"/>
          <w:shd w:val="clear" w:color="auto" w:fill="FFFFFF"/>
        </w:rPr>
      </w:pPr>
      <w:r w:rsidRPr="0018201A">
        <w:rPr>
          <w:sz w:val="22"/>
          <w:szCs w:val="22"/>
          <w:lang w:val="en-US"/>
        </w:rPr>
        <w:t xml:space="preserve">Before we can apply the abstract concepts of basic theory…We must </w:t>
      </w:r>
      <w:r w:rsidR="00310FE9" w:rsidRPr="0018201A">
        <w:rPr>
          <w:sz w:val="22"/>
          <w:szCs w:val="22"/>
          <w:lang w:val="en-US"/>
        </w:rPr>
        <w:t>f</w:t>
      </w:r>
      <w:r w:rsidRPr="0018201A">
        <w:rPr>
          <w:sz w:val="22"/>
          <w:szCs w:val="22"/>
          <w:lang w:val="en-US"/>
        </w:rPr>
        <w:t xml:space="preserve">irst produce a model of the situation in terms the theory can handle… </w:t>
      </w:r>
      <w:sdt>
        <w:sdtPr>
          <w:rPr>
            <w:sz w:val="22"/>
            <w:szCs w:val="22"/>
          </w:rPr>
          <w:id w:val="1239167930"/>
          <w:citation/>
        </w:sdtPr>
        <w:sdtContent>
          <w:r w:rsidR="00FF41E2" w:rsidRPr="0018201A">
            <w:rPr>
              <w:sz w:val="22"/>
              <w:szCs w:val="22"/>
            </w:rPr>
            <w:fldChar w:fldCharType="begin"/>
          </w:r>
          <w:r w:rsidRPr="0018201A">
            <w:rPr>
              <w:sz w:val="22"/>
              <w:szCs w:val="22"/>
              <w:lang w:val="en-US"/>
            </w:rPr>
            <w:instrText xml:space="preserve"> CITATION Nan99 \p 26 \t  \l 1043  </w:instrText>
          </w:r>
          <w:r w:rsidR="00FF41E2" w:rsidRPr="0018201A">
            <w:rPr>
              <w:sz w:val="22"/>
              <w:szCs w:val="22"/>
            </w:rPr>
            <w:fldChar w:fldCharType="separate"/>
          </w:r>
          <w:r w:rsidR="00E20A6B" w:rsidRPr="00E20A6B">
            <w:rPr>
              <w:noProof/>
              <w:sz w:val="22"/>
              <w:szCs w:val="22"/>
              <w:lang w:val="en-US"/>
            </w:rPr>
            <w:t>(Cartwright, 1999, p. 26)</w:t>
          </w:r>
          <w:r w:rsidR="00FF41E2" w:rsidRPr="0018201A">
            <w:rPr>
              <w:sz w:val="22"/>
              <w:szCs w:val="22"/>
            </w:rPr>
            <w:fldChar w:fldCharType="end"/>
          </w:r>
        </w:sdtContent>
      </w:sdt>
      <w:r w:rsidRPr="0018201A">
        <w:rPr>
          <w:sz w:val="22"/>
          <w:szCs w:val="22"/>
        </w:rPr>
        <w:t xml:space="preserve">  </w:t>
      </w:r>
    </w:p>
    <w:p w:rsidR="00145815" w:rsidRDefault="00632B40" w:rsidP="00B03B6B">
      <w:pPr>
        <w:spacing w:line="320" w:lineRule="exact"/>
        <w:contextualSpacing/>
        <w:jc w:val="both"/>
      </w:pPr>
      <w:r w:rsidRPr="00F40D0C">
        <w:t>Wetenschap</w:t>
      </w:r>
      <w:r w:rsidR="00D22111" w:rsidRPr="00F40D0C">
        <w:t xml:space="preserve"> </w:t>
      </w:r>
      <w:r w:rsidR="006B3051">
        <w:t xml:space="preserve">zou </w:t>
      </w:r>
      <w:r w:rsidR="003E4B46">
        <w:t>on</w:t>
      </w:r>
      <w:r w:rsidR="00237159">
        <w:t xml:space="preserve">mogelijk zijn </w:t>
      </w:r>
      <w:r w:rsidRPr="00F40D0C">
        <w:t>zonder modellen waar</w:t>
      </w:r>
      <w:r w:rsidR="00CB2EE5">
        <w:t xml:space="preserve">in </w:t>
      </w:r>
      <w:r w:rsidRPr="00F40D0C">
        <w:t xml:space="preserve">het bestaan van naturen en causale capaciteiten van entiteiten wordt voorondersteld. </w:t>
      </w:r>
      <w:r w:rsidR="00510A7A">
        <w:t>Als v</w:t>
      </w:r>
      <w:r w:rsidR="00C76CEF">
        <w:t xml:space="preserve">oorbeeld </w:t>
      </w:r>
      <w:r w:rsidR="00510A7A">
        <w:t xml:space="preserve">wijst ze op </w:t>
      </w:r>
      <w:r w:rsidR="00BD4474" w:rsidRPr="00F40D0C">
        <w:rPr>
          <w:shd w:val="clear" w:color="auto" w:fill="FFFFFF"/>
        </w:rPr>
        <w:t>mechanicamodellen</w:t>
      </w:r>
      <w:r w:rsidR="00587F3D" w:rsidRPr="00F40D0C">
        <w:rPr>
          <w:shd w:val="clear" w:color="auto" w:fill="FFFFFF"/>
        </w:rPr>
        <w:t xml:space="preserve"> uit inleidende boeken van de Natuurkunde, waarvan links in figuur</w:t>
      </w:r>
      <w:r w:rsidR="005F33CA">
        <w:rPr>
          <w:shd w:val="clear" w:color="auto" w:fill="FFFFFF"/>
        </w:rPr>
        <w:t>-</w:t>
      </w:r>
      <w:r w:rsidR="009B00EB">
        <w:rPr>
          <w:shd w:val="clear" w:color="auto" w:fill="FFFFFF"/>
        </w:rPr>
        <w:t>4</w:t>
      </w:r>
      <w:r w:rsidR="00587F3D" w:rsidRPr="00F40D0C">
        <w:rPr>
          <w:shd w:val="clear" w:color="auto" w:fill="FFFFFF"/>
        </w:rPr>
        <w:t xml:space="preserve"> het </w:t>
      </w:r>
      <w:r w:rsidR="00587F3D" w:rsidRPr="00F40D0C">
        <w:rPr>
          <w:i/>
          <w:shd w:val="clear" w:color="auto" w:fill="FFFFFF"/>
        </w:rPr>
        <w:t xml:space="preserve">twee-massa-model </w:t>
      </w:r>
      <w:r w:rsidR="00587F3D" w:rsidRPr="00F40D0C">
        <w:rPr>
          <w:shd w:val="clear" w:color="auto" w:fill="FFFFFF"/>
        </w:rPr>
        <w:t>de abstracte zwaartekrachtwet F=</w:t>
      </w:r>
      <w:r w:rsidR="0046719A">
        <w:rPr>
          <w:shd w:val="clear" w:color="auto" w:fill="FFFFFF"/>
        </w:rPr>
        <w:t>ma=</w:t>
      </w:r>
      <w:r w:rsidR="00587F3D" w:rsidRPr="00F40D0C">
        <w:rPr>
          <w:shd w:val="clear" w:color="auto" w:fill="FFFFFF"/>
        </w:rPr>
        <w:t>Gm</w:t>
      </w:r>
      <w:r w:rsidR="00587F3D" w:rsidRPr="00F40D0C">
        <w:rPr>
          <w:shd w:val="clear" w:color="auto" w:fill="FFFFFF"/>
          <w:vertAlign w:val="subscript"/>
        </w:rPr>
        <w:t>1</w:t>
      </w:r>
      <w:r w:rsidR="00587F3D" w:rsidRPr="00F40D0C">
        <w:rPr>
          <w:shd w:val="clear" w:color="auto" w:fill="FFFFFF"/>
        </w:rPr>
        <w:t>xm</w:t>
      </w:r>
      <w:r w:rsidR="00587F3D" w:rsidRPr="00F40D0C">
        <w:rPr>
          <w:shd w:val="clear" w:color="auto" w:fill="FFFFFF"/>
          <w:vertAlign w:val="subscript"/>
        </w:rPr>
        <w:t>2</w:t>
      </w:r>
      <w:r w:rsidR="00587F3D" w:rsidRPr="00F40D0C">
        <w:rPr>
          <w:shd w:val="clear" w:color="auto" w:fill="FFFFFF"/>
        </w:rPr>
        <w:t>/r</w:t>
      </w:r>
      <w:r w:rsidR="00B83E8D" w:rsidRPr="00F40D0C">
        <w:rPr>
          <w:shd w:val="clear" w:color="auto" w:fill="FFFFFF"/>
          <w:vertAlign w:val="superscript"/>
        </w:rPr>
        <w:t>2</w:t>
      </w:r>
      <w:r w:rsidR="00587F3D" w:rsidRPr="00F40D0C">
        <w:rPr>
          <w:shd w:val="clear" w:color="auto" w:fill="FFFFFF"/>
        </w:rPr>
        <w:t xml:space="preserve"> concretiseert. </w:t>
      </w:r>
      <w:sdt>
        <w:sdtPr>
          <w:rPr>
            <w:shd w:val="clear" w:color="auto" w:fill="FFFFFF"/>
          </w:rPr>
          <w:id w:val="1239167931"/>
          <w:citation/>
        </w:sdtPr>
        <w:sdtContent>
          <w:r w:rsidR="00FF41E2" w:rsidRPr="00F40D0C">
            <w:rPr>
              <w:shd w:val="clear" w:color="auto" w:fill="FFFFFF"/>
            </w:rPr>
            <w:fldChar w:fldCharType="begin"/>
          </w:r>
          <w:r w:rsidR="00587F3D" w:rsidRPr="00F40D0C">
            <w:rPr>
              <w:shd w:val="clear" w:color="auto" w:fill="FFFFFF"/>
            </w:rPr>
            <w:instrText xml:space="preserve"> CITATION Nan99 \p 44 \n  \t  \l 1043  </w:instrText>
          </w:r>
          <w:r w:rsidR="00FF41E2" w:rsidRPr="00F40D0C">
            <w:rPr>
              <w:shd w:val="clear" w:color="auto" w:fill="FFFFFF"/>
            </w:rPr>
            <w:fldChar w:fldCharType="separate"/>
          </w:r>
          <w:r w:rsidR="00E20A6B" w:rsidRPr="00E20A6B">
            <w:rPr>
              <w:noProof/>
              <w:shd w:val="clear" w:color="auto" w:fill="FFFFFF"/>
            </w:rPr>
            <w:t>(1999, p. 44)</w:t>
          </w:r>
          <w:r w:rsidR="00FF41E2" w:rsidRPr="00F40D0C">
            <w:rPr>
              <w:shd w:val="clear" w:color="auto" w:fill="FFFFFF"/>
            </w:rPr>
            <w:fldChar w:fldCharType="end"/>
          </w:r>
        </w:sdtContent>
      </w:sdt>
    </w:p>
    <w:p w:rsidR="00E12932" w:rsidRDefault="00E12932" w:rsidP="00E12932"/>
    <w:p w:rsidR="00E12932" w:rsidRDefault="00E12932" w:rsidP="00E12932">
      <w:pPr>
        <w:jc w:val="center"/>
      </w:pPr>
      <w:r>
        <w:rPr>
          <w:noProof/>
          <w:lang w:eastAsia="nl-NL"/>
        </w:rPr>
        <w:drawing>
          <wp:inline distT="0" distB="0" distL="0" distR="0">
            <wp:extent cx="4696074" cy="1634709"/>
            <wp:effectExtent l="19050" t="0" r="9276" b="0"/>
            <wp:docPr id="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697718" cy="1635281"/>
                    </a:xfrm>
                    <a:prstGeom prst="rect">
                      <a:avLst/>
                    </a:prstGeom>
                    <a:noFill/>
                    <a:ln w="9525">
                      <a:noFill/>
                      <a:miter lim="800000"/>
                      <a:headEnd/>
                      <a:tailEnd/>
                    </a:ln>
                  </pic:spPr>
                </pic:pic>
              </a:graphicData>
            </a:graphic>
          </wp:inline>
        </w:drawing>
      </w:r>
    </w:p>
    <w:p w:rsidR="00E12932" w:rsidRDefault="00E12932" w:rsidP="00E12932"/>
    <w:p w:rsidR="00C33D7E" w:rsidRDefault="0048411D" w:rsidP="00C33D7E">
      <w:pPr>
        <w:spacing w:line="320" w:lineRule="exact"/>
        <w:ind w:firstLine="709"/>
        <w:contextualSpacing/>
        <w:jc w:val="both"/>
        <w:rPr>
          <w:shd w:val="clear" w:color="auto" w:fill="FFFFFF"/>
        </w:rPr>
      </w:pPr>
      <w:r>
        <w:rPr>
          <w:shd w:val="clear" w:color="auto" w:fill="FFFFFF"/>
        </w:rPr>
        <w:t xml:space="preserve">Meegeven van lading </w:t>
      </w:r>
      <w:r w:rsidRPr="00F40D0C">
        <w:rPr>
          <w:shd w:val="clear" w:color="auto" w:fill="FFFFFF"/>
        </w:rPr>
        <w:t>q</w:t>
      </w:r>
      <w:r w:rsidRPr="00F40D0C">
        <w:rPr>
          <w:shd w:val="clear" w:color="auto" w:fill="FFFFFF"/>
          <w:vertAlign w:val="subscript"/>
        </w:rPr>
        <w:t>1</w:t>
      </w:r>
      <w:r w:rsidRPr="00F40D0C">
        <w:rPr>
          <w:shd w:val="clear" w:color="auto" w:fill="FFFFFF"/>
        </w:rPr>
        <w:t xml:space="preserve"> en q</w:t>
      </w:r>
      <w:r w:rsidRPr="00F40D0C">
        <w:rPr>
          <w:shd w:val="clear" w:color="auto" w:fill="FFFFFF"/>
          <w:vertAlign w:val="subscript"/>
        </w:rPr>
        <w:t>2</w:t>
      </w:r>
      <w:r>
        <w:rPr>
          <w:shd w:val="clear" w:color="auto" w:fill="FFFFFF"/>
          <w:vertAlign w:val="subscript"/>
        </w:rPr>
        <w:t xml:space="preserve"> </w:t>
      </w:r>
      <w:r>
        <w:rPr>
          <w:shd w:val="clear" w:color="auto" w:fill="FFFFFF"/>
        </w:rPr>
        <w:t xml:space="preserve"> aan </w:t>
      </w:r>
      <w:r w:rsidR="00587F3D" w:rsidRPr="00F40D0C">
        <w:rPr>
          <w:shd w:val="clear" w:color="auto" w:fill="FFFFFF"/>
        </w:rPr>
        <w:t>lichamen L</w:t>
      </w:r>
      <w:r w:rsidR="00587F3D" w:rsidRPr="00F40D0C">
        <w:rPr>
          <w:shd w:val="clear" w:color="auto" w:fill="FFFFFF"/>
          <w:vertAlign w:val="subscript"/>
        </w:rPr>
        <w:t>1</w:t>
      </w:r>
      <w:r w:rsidR="00587F3D" w:rsidRPr="00F40D0C">
        <w:rPr>
          <w:shd w:val="clear" w:color="auto" w:fill="FFFFFF"/>
        </w:rPr>
        <w:t xml:space="preserve"> en L</w:t>
      </w:r>
      <w:r w:rsidR="00587F3D" w:rsidRPr="00F40D0C">
        <w:rPr>
          <w:shd w:val="clear" w:color="auto" w:fill="FFFFFF"/>
          <w:vertAlign w:val="subscript"/>
        </w:rPr>
        <w:t>2</w:t>
      </w:r>
      <w:r w:rsidR="00587F3D" w:rsidRPr="00F40D0C">
        <w:rPr>
          <w:shd w:val="clear" w:color="auto" w:fill="FFFFFF"/>
        </w:rPr>
        <w:t xml:space="preserve"> op afstand r met massa m</w:t>
      </w:r>
      <w:r w:rsidR="00587F3D" w:rsidRPr="00F40D0C">
        <w:rPr>
          <w:shd w:val="clear" w:color="auto" w:fill="FFFFFF"/>
          <w:vertAlign w:val="subscript"/>
        </w:rPr>
        <w:t>1</w:t>
      </w:r>
      <w:r w:rsidR="00587F3D" w:rsidRPr="00F40D0C">
        <w:rPr>
          <w:shd w:val="clear" w:color="auto" w:fill="FFFFFF"/>
        </w:rPr>
        <w:t xml:space="preserve"> en m</w:t>
      </w:r>
      <w:r w:rsidR="00587F3D" w:rsidRPr="00F40D0C">
        <w:rPr>
          <w:shd w:val="clear" w:color="auto" w:fill="FFFFFF"/>
          <w:vertAlign w:val="subscript"/>
        </w:rPr>
        <w:t>2</w:t>
      </w:r>
      <w:r w:rsidR="00587F3D" w:rsidRPr="00F40D0C">
        <w:rPr>
          <w:shd w:val="clear" w:color="auto" w:fill="FFFFFF"/>
        </w:rPr>
        <w:t xml:space="preserve"> </w:t>
      </w:r>
      <w:r>
        <w:rPr>
          <w:shd w:val="clear" w:color="auto" w:fill="FFFFFF"/>
        </w:rPr>
        <w:t xml:space="preserve">vereist </w:t>
      </w:r>
      <w:r w:rsidR="00237159">
        <w:rPr>
          <w:shd w:val="clear" w:color="auto" w:fill="FFFFFF"/>
        </w:rPr>
        <w:t xml:space="preserve">weer </w:t>
      </w:r>
      <w:r w:rsidR="00587F3D" w:rsidRPr="00F40D0C">
        <w:rPr>
          <w:shd w:val="clear" w:color="auto" w:fill="FFFFFF"/>
        </w:rPr>
        <w:t xml:space="preserve">een </w:t>
      </w:r>
      <w:r w:rsidR="006B3051">
        <w:rPr>
          <w:shd w:val="clear" w:color="auto" w:fill="FFFFFF"/>
        </w:rPr>
        <w:t>ander</w:t>
      </w:r>
      <w:r w:rsidR="00587F3D" w:rsidRPr="00F40D0C">
        <w:rPr>
          <w:shd w:val="clear" w:color="auto" w:fill="FFFFFF"/>
        </w:rPr>
        <w:t xml:space="preserve"> model (rechts)</w:t>
      </w:r>
      <w:r w:rsidR="00436216">
        <w:rPr>
          <w:shd w:val="clear" w:color="auto" w:fill="FFFFFF"/>
        </w:rPr>
        <w:t xml:space="preserve"> wat verteld </w:t>
      </w:r>
      <w:r w:rsidR="00587F3D" w:rsidRPr="00F40D0C">
        <w:rPr>
          <w:shd w:val="clear" w:color="auto" w:fill="FFFFFF"/>
        </w:rPr>
        <w:t xml:space="preserve">hoe we de abstracte </w:t>
      </w:r>
      <w:r w:rsidR="00587F3D" w:rsidRPr="00F40D0C">
        <w:rPr>
          <w:shd w:val="clear" w:color="auto" w:fill="FFFFFF"/>
        </w:rPr>
        <w:lastRenderedPageBreak/>
        <w:t xml:space="preserve">zwaartekrachtwet en wet van coulomb moeten interpreteren en concreet toepassen. </w:t>
      </w:r>
      <w:r w:rsidR="00C33D7E">
        <w:rPr>
          <w:shd w:val="clear" w:color="auto" w:fill="FFFFFF"/>
        </w:rPr>
        <w:t xml:space="preserve">Hierin is naast </w:t>
      </w:r>
      <w:r w:rsidR="005A3645">
        <w:rPr>
          <w:shd w:val="clear" w:color="auto" w:fill="FFFFFF"/>
        </w:rPr>
        <w:t xml:space="preserve"> zwaartekracht </w:t>
      </w:r>
      <w:r w:rsidR="00E661FD" w:rsidRPr="00F40D0C">
        <w:rPr>
          <w:shd w:val="clear" w:color="auto" w:fill="FFFFFF"/>
        </w:rPr>
        <w:t>F=Gm</w:t>
      </w:r>
      <w:r w:rsidR="00E661FD" w:rsidRPr="00F40D0C">
        <w:rPr>
          <w:shd w:val="clear" w:color="auto" w:fill="FFFFFF"/>
          <w:vertAlign w:val="subscript"/>
        </w:rPr>
        <w:t>1</w:t>
      </w:r>
      <w:r w:rsidR="00E661FD" w:rsidRPr="00F40D0C">
        <w:rPr>
          <w:shd w:val="clear" w:color="auto" w:fill="FFFFFF"/>
        </w:rPr>
        <w:t>m</w:t>
      </w:r>
      <w:r w:rsidR="00E661FD" w:rsidRPr="00F40D0C">
        <w:rPr>
          <w:shd w:val="clear" w:color="auto" w:fill="FFFFFF"/>
          <w:vertAlign w:val="subscript"/>
        </w:rPr>
        <w:t>2</w:t>
      </w:r>
      <w:r w:rsidR="00E661FD" w:rsidRPr="00F40D0C">
        <w:rPr>
          <w:shd w:val="clear" w:color="auto" w:fill="FFFFFF"/>
        </w:rPr>
        <w:t>/r</w:t>
      </w:r>
      <w:r w:rsidR="00E661FD" w:rsidRPr="00F40D0C">
        <w:rPr>
          <w:shd w:val="clear" w:color="auto" w:fill="FFFFFF"/>
          <w:vertAlign w:val="superscript"/>
        </w:rPr>
        <w:t>2</w:t>
      </w:r>
      <w:r w:rsidR="00E661FD" w:rsidRPr="00F40D0C">
        <w:t xml:space="preserve"> </w:t>
      </w:r>
      <w:r w:rsidR="00613AD7">
        <w:t xml:space="preserve">tevens </w:t>
      </w:r>
      <w:r w:rsidR="00E661FD">
        <w:t xml:space="preserve">een </w:t>
      </w:r>
      <w:r w:rsidR="00E661FD" w:rsidRPr="00F40D0C">
        <w:t>elektrische kracht F=Kq</w:t>
      </w:r>
      <w:r w:rsidR="00E661FD" w:rsidRPr="00F40D0C">
        <w:rPr>
          <w:vertAlign w:val="subscript"/>
        </w:rPr>
        <w:t>1</w:t>
      </w:r>
      <w:r w:rsidR="00E661FD" w:rsidRPr="00F40D0C">
        <w:t>q</w:t>
      </w:r>
      <w:r w:rsidR="00E661FD" w:rsidRPr="00F40D0C">
        <w:rPr>
          <w:vertAlign w:val="subscript"/>
        </w:rPr>
        <w:t>2</w:t>
      </w:r>
      <w:r w:rsidR="00E661FD" w:rsidRPr="00F40D0C">
        <w:t>/r</w:t>
      </w:r>
      <w:r w:rsidR="00E661FD" w:rsidRPr="00F40D0C">
        <w:rPr>
          <w:vertAlign w:val="superscript"/>
        </w:rPr>
        <w:t>2</w:t>
      </w:r>
      <w:r w:rsidR="00E661FD" w:rsidRPr="00F40D0C">
        <w:t xml:space="preserve"> (een capaciteit die een lichaam qua lading heeft) </w:t>
      </w:r>
      <w:r w:rsidR="00613AD7">
        <w:t xml:space="preserve">in de versnelling a aan het werk die nu door </w:t>
      </w:r>
      <w:r w:rsidR="00E661FD" w:rsidRPr="00F40D0C">
        <w:t>de formule F</w:t>
      </w:r>
      <w:r w:rsidR="00E661FD" w:rsidRPr="00F40D0C">
        <w:rPr>
          <w:sz w:val="18"/>
        </w:rPr>
        <w:t>netto</w:t>
      </w:r>
      <w:r w:rsidR="00E661FD" w:rsidRPr="00F40D0C">
        <w:t>=m</w:t>
      </w:r>
      <w:r w:rsidR="00E661FD" w:rsidRPr="00F40D0C">
        <w:rPr>
          <w:vertAlign w:val="subscript"/>
        </w:rPr>
        <w:t>x</w:t>
      </w:r>
      <w:r w:rsidR="00E661FD" w:rsidRPr="00F40D0C">
        <w:t>*a=</w:t>
      </w:r>
      <w:r w:rsidR="00E661FD" w:rsidRPr="00F40D0C">
        <w:rPr>
          <w:shd w:val="clear" w:color="auto" w:fill="FFFFFF"/>
        </w:rPr>
        <w:t xml:space="preserve"> Gm</w:t>
      </w:r>
      <w:r w:rsidR="00E661FD" w:rsidRPr="00F40D0C">
        <w:rPr>
          <w:shd w:val="clear" w:color="auto" w:fill="FFFFFF"/>
          <w:vertAlign w:val="subscript"/>
        </w:rPr>
        <w:t>1</w:t>
      </w:r>
      <w:r w:rsidR="00E661FD" w:rsidRPr="00F40D0C">
        <w:rPr>
          <w:shd w:val="clear" w:color="auto" w:fill="FFFFFF"/>
        </w:rPr>
        <w:t>m</w:t>
      </w:r>
      <w:r w:rsidR="00E661FD" w:rsidRPr="00F40D0C">
        <w:rPr>
          <w:shd w:val="clear" w:color="auto" w:fill="FFFFFF"/>
          <w:vertAlign w:val="subscript"/>
        </w:rPr>
        <w:t>2</w:t>
      </w:r>
      <w:r w:rsidR="00E661FD" w:rsidRPr="00F40D0C">
        <w:rPr>
          <w:shd w:val="clear" w:color="auto" w:fill="FFFFFF"/>
        </w:rPr>
        <w:t>/r</w:t>
      </w:r>
      <w:r w:rsidR="00E661FD" w:rsidRPr="00F40D0C">
        <w:rPr>
          <w:shd w:val="clear" w:color="auto" w:fill="FFFFFF"/>
          <w:vertAlign w:val="superscript"/>
        </w:rPr>
        <w:t>2</w:t>
      </w:r>
      <w:r w:rsidR="00E661FD" w:rsidRPr="00F40D0C">
        <w:t>-Kq</w:t>
      </w:r>
      <w:r w:rsidR="00E661FD" w:rsidRPr="00F40D0C">
        <w:rPr>
          <w:vertAlign w:val="subscript"/>
        </w:rPr>
        <w:t>1</w:t>
      </w:r>
      <w:r w:rsidR="00E661FD" w:rsidRPr="00F40D0C">
        <w:t>q</w:t>
      </w:r>
      <w:r w:rsidR="00E661FD" w:rsidRPr="00F40D0C">
        <w:rPr>
          <w:vertAlign w:val="subscript"/>
        </w:rPr>
        <w:t>2</w:t>
      </w:r>
      <w:r w:rsidR="00E661FD" w:rsidRPr="00F40D0C">
        <w:t>/r</w:t>
      </w:r>
      <w:r w:rsidR="00E661FD" w:rsidRPr="00F40D0C">
        <w:rPr>
          <w:vertAlign w:val="superscript"/>
        </w:rPr>
        <w:t>2</w:t>
      </w:r>
      <w:r w:rsidR="00E661FD" w:rsidRPr="00F40D0C">
        <w:t xml:space="preserve"> wordt bepaald.</w:t>
      </w:r>
      <w:r w:rsidR="00E661FD" w:rsidRPr="00E661FD">
        <w:rPr>
          <w:shd w:val="clear" w:color="auto" w:fill="FFFFFF"/>
        </w:rPr>
        <w:t xml:space="preserve"> </w:t>
      </w:r>
    </w:p>
    <w:p w:rsidR="006D2CFE" w:rsidRPr="0046719A" w:rsidRDefault="00C33D7E" w:rsidP="00C33D7E">
      <w:pPr>
        <w:spacing w:line="320" w:lineRule="exact"/>
        <w:ind w:firstLine="709"/>
        <w:contextualSpacing/>
        <w:jc w:val="both"/>
        <w:rPr>
          <w:shd w:val="clear" w:color="auto" w:fill="FFFFFF"/>
        </w:rPr>
      </w:pPr>
      <w:r>
        <w:rPr>
          <w:shd w:val="clear" w:color="auto" w:fill="FFFFFF"/>
        </w:rPr>
        <w:t>A</w:t>
      </w:r>
      <w:r w:rsidR="00DD2DA1">
        <w:rPr>
          <w:shd w:val="clear" w:color="auto" w:fill="FFFFFF"/>
        </w:rPr>
        <w:t xml:space="preserve">l wordt gedrag </w:t>
      </w:r>
      <w:r w:rsidR="00E767CB">
        <w:rPr>
          <w:shd w:val="clear" w:color="auto" w:fill="FFFFFF"/>
        </w:rPr>
        <w:t>nu</w:t>
      </w:r>
      <w:r w:rsidR="00613AD7">
        <w:rPr>
          <w:shd w:val="clear" w:color="auto" w:fill="FFFFFF"/>
        </w:rPr>
        <w:t xml:space="preserve"> </w:t>
      </w:r>
      <w:r w:rsidR="00237159">
        <w:rPr>
          <w:shd w:val="clear" w:color="auto" w:fill="FFFFFF"/>
        </w:rPr>
        <w:t xml:space="preserve"> </w:t>
      </w:r>
      <w:r w:rsidR="00DD2DA1">
        <w:rPr>
          <w:shd w:val="clear" w:color="auto" w:fill="FFFFFF"/>
        </w:rPr>
        <w:t>niet beschreven door F=ma=</w:t>
      </w:r>
      <w:r w:rsidR="00DD2DA1" w:rsidRPr="00A03708">
        <w:t xml:space="preserve"> </w:t>
      </w:r>
      <w:r w:rsidR="00DD2DA1" w:rsidRPr="00F40D0C">
        <w:t>G</w:t>
      </w:r>
      <w:r w:rsidR="00DD2DA1">
        <w:t>m</w:t>
      </w:r>
      <w:r w:rsidR="00DD2DA1" w:rsidRPr="006E0C1E">
        <w:rPr>
          <w:vertAlign w:val="subscript"/>
        </w:rPr>
        <w:t>1</w:t>
      </w:r>
      <w:r w:rsidR="00DD2DA1" w:rsidRPr="00F40D0C">
        <w:t>m</w:t>
      </w:r>
      <w:r w:rsidR="00DD2DA1" w:rsidRPr="00F40D0C">
        <w:rPr>
          <w:vertAlign w:val="subscript"/>
        </w:rPr>
        <w:t>2</w:t>
      </w:r>
      <w:r w:rsidR="00DD2DA1" w:rsidRPr="00F40D0C">
        <w:t>/r</w:t>
      </w:r>
      <w:r w:rsidR="00DD2DA1" w:rsidRPr="00F40D0C">
        <w:rPr>
          <w:vertAlign w:val="superscript"/>
        </w:rPr>
        <w:t>2</w:t>
      </w:r>
      <w:r w:rsidR="00510A7A">
        <w:rPr>
          <w:shd w:val="clear" w:color="auto" w:fill="FFFFFF"/>
        </w:rPr>
        <w:t xml:space="preserve">, het blijft de </w:t>
      </w:r>
      <w:r w:rsidR="00DD2DA1">
        <w:rPr>
          <w:shd w:val="clear" w:color="auto" w:fill="FFFFFF"/>
        </w:rPr>
        <w:t xml:space="preserve">natuur van </w:t>
      </w:r>
      <w:r w:rsidR="00DD2DA1">
        <w:t>m</w:t>
      </w:r>
      <w:r w:rsidR="00DD2DA1" w:rsidRPr="002C585E">
        <w:rPr>
          <w:vertAlign w:val="subscript"/>
        </w:rPr>
        <w:t>2</w:t>
      </w:r>
      <w:r w:rsidR="00DD2DA1">
        <w:t xml:space="preserve"> </w:t>
      </w:r>
      <w:r w:rsidR="00DD2DA1" w:rsidRPr="00F40D0C">
        <w:t>om in m</w:t>
      </w:r>
      <w:r w:rsidR="00DD2DA1" w:rsidRPr="00F40D0C">
        <w:rPr>
          <w:vertAlign w:val="subscript"/>
        </w:rPr>
        <w:t>1</w:t>
      </w:r>
      <w:r w:rsidR="00DD2DA1" w:rsidRPr="00F40D0C">
        <w:t xml:space="preserve"> een </w:t>
      </w:r>
      <w:r w:rsidR="00DD2DA1">
        <w:t xml:space="preserve">kracht </w:t>
      </w:r>
      <w:r w:rsidR="00DD2DA1" w:rsidRPr="00F40D0C">
        <w:t>G</w:t>
      </w:r>
      <w:r w:rsidR="00DD2DA1">
        <w:t>m</w:t>
      </w:r>
      <w:r w:rsidR="00DD2DA1" w:rsidRPr="006E0C1E">
        <w:rPr>
          <w:vertAlign w:val="subscript"/>
        </w:rPr>
        <w:t>1</w:t>
      </w:r>
      <w:r w:rsidR="00DD2DA1" w:rsidRPr="00F40D0C">
        <w:t>m</w:t>
      </w:r>
      <w:r w:rsidR="00DD2DA1" w:rsidRPr="00F40D0C">
        <w:rPr>
          <w:vertAlign w:val="subscript"/>
        </w:rPr>
        <w:t>2</w:t>
      </w:r>
      <w:r w:rsidR="00DD2DA1" w:rsidRPr="00F40D0C">
        <w:t>/r</w:t>
      </w:r>
      <w:r w:rsidR="00DD2DA1" w:rsidRPr="00F40D0C">
        <w:rPr>
          <w:vertAlign w:val="superscript"/>
        </w:rPr>
        <w:t>2</w:t>
      </w:r>
      <w:r w:rsidR="00DD2DA1" w:rsidRPr="00F40D0C">
        <w:t xml:space="preserve"> te </w:t>
      </w:r>
      <w:r w:rsidR="00DD2DA1" w:rsidRPr="00F40D0C">
        <w:rPr>
          <w:b/>
          <w:bCs/>
          <w:i/>
          <w:iCs/>
        </w:rPr>
        <w:t>produceren</w:t>
      </w:r>
      <w:r w:rsidR="00DD2DA1" w:rsidRPr="00F40D0C">
        <w:t xml:space="preserve"> </w:t>
      </w:r>
      <w:r w:rsidR="00DD2DA1">
        <w:t xml:space="preserve">die het in isolement realiseert, maar </w:t>
      </w:r>
      <w:r w:rsidR="000C2504">
        <w:t xml:space="preserve">blijft </w:t>
      </w:r>
      <w:r w:rsidR="00237159">
        <w:t>betrachten</w:t>
      </w:r>
      <w:r w:rsidR="00DD2DA1">
        <w:t xml:space="preserve"> (</w:t>
      </w:r>
      <w:r w:rsidR="00CF79E7">
        <w:t xml:space="preserve">als </w:t>
      </w:r>
      <w:r w:rsidR="00DD2DA1">
        <w:t xml:space="preserve">componentkracht) </w:t>
      </w:r>
      <w:r w:rsidR="00BC6C81">
        <w:t xml:space="preserve">als tevens </w:t>
      </w:r>
      <w:r w:rsidR="00DD2DA1">
        <w:t xml:space="preserve">andere capaciteiten aan het werk zijn. </w:t>
      </w:r>
      <w:r w:rsidR="00510A7A">
        <w:t xml:space="preserve">Zo beschouwd </w:t>
      </w:r>
      <w:r w:rsidR="00DD2DA1">
        <w:t xml:space="preserve">zijn alleen </w:t>
      </w:r>
      <w:r w:rsidR="00DD2DA1" w:rsidRPr="00F40D0C">
        <w:t>capaciteit</w:t>
      </w:r>
      <w:r w:rsidR="00DD2DA1">
        <w:t xml:space="preserve">en </w:t>
      </w:r>
      <w:r w:rsidR="00DD2DA1" w:rsidRPr="00F40D0C">
        <w:t>universeel exporteerbaar voorbij de strikte grenzen van de ceteris paribes conditie van de nomologische machine waarin capaciteit</w:t>
      </w:r>
      <w:r w:rsidR="00DD2DA1">
        <w:t>en</w:t>
      </w:r>
      <w:r w:rsidR="00DD2DA1" w:rsidRPr="00F40D0C">
        <w:t xml:space="preserve"> regelmaat verwezenlijk</w:t>
      </w:r>
      <w:r w:rsidR="00DD2DA1">
        <w:t>en</w:t>
      </w:r>
      <w:r w:rsidR="00DD2DA1" w:rsidRPr="00F40D0C">
        <w:t>.</w:t>
      </w:r>
      <w:r w:rsidR="00DD2DA1" w:rsidRPr="00DD2DA1">
        <w:rPr>
          <w:shd w:val="clear" w:color="auto" w:fill="FFFFFF"/>
        </w:rPr>
        <w:t xml:space="preserve"> </w:t>
      </w:r>
      <w:r w:rsidR="00DD2DA1">
        <w:rPr>
          <w:shd w:val="clear" w:color="auto" w:fill="FFFFFF"/>
        </w:rPr>
        <w:t xml:space="preserve">Modellen als deze verraden volgens Cartwright een werkelijkheid achter wetmatigheden die alleen </w:t>
      </w:r>
      <w:r w:rsidR="00510A7A">
        <w:rPr>
          <w:shd w:val="clear" w:color="auto" w:fill="FFFFFF"/>
        </w:rPr>
        <w:t xml:space="preserve">valt te beschrijven </w:t>
      </w:r>
      <w:r w:rsidR="00436216">
        <w:rPr>
          <w:shd w:val="clear" w:color="auto" w:fill="FFFFFF"/>
        </w:rPr>
        <w:t xml:space="preserve">vanuit bovenstaande </w:t>
      </w:r>
      <w:r w:rsidR="00DD2DA1">
        <w:rPr>
          <w:shd w:val="clear" w:color="auto" w:fill="FFFFFF"/>
        </w:rPr>
        <w:t>aristotelisch</w:t>
      </w:r>
      <w:r w:rsidR="00334ED2">
        <w:rPr>
          <w:shd w:val="clear" w:color="auto" w:fill="FFFFFF"/>
        </w:rPr>
        <w:t>e</w:t>
      </w:r>
      <w:r w:rsidR="00DD2DA1">
        <w:rPr>
          <w:shd w:val="clear" w:color="auto" w:fill="FFFFFF"/>
        </w:rPr>
        <w:t xml:space="preserve"> </w:t>
      </w:r>
      <w:r w:rsidR="00436216">
        <w:rPr>
          <w:shd w:val="clear" w:color="auto" w:fill="FFFFFF"/>
        </w:rPr>
        <w:t xml:space="preserve">benadering </w:t>
      </w:r>
      <w:r w:rsidR="00335332">
        <w:rPr>
          <w:shd w:val="clear" w:color="auto" w:fill="FFFFFF"/>
        </w:rPr>
        <w:t xml:space="preserve">waarin niet </w:t>
      </w:r>
      <w:r w:rsidR="00DD2DA1">
        <w:rPr>
          <w:shd w:val="clear" w:color="auto" w:fill="FFFFFF"/>
        </w:rPr>
        <w:t xml:space="preserve">wetten maar natuur </w:t>
      </w:r>
      <w:r w:rsidR="000C2504">
        <w:rPr>
          <w:shd w:val="clear" w:color="auto" w:fill="FFFFFF"/>
        </w:rPr>
        <w:t xml:space="preserve">van dingen </w:t>
      </w:r>
      <w:r w:rsidR="00DD2DA1">
        <w:rPr>
          <w:shd w:val="clear" w:color="auto" w:fill="FFFFFF"/>
        </w:rPr>
        <w:t xml:space="preserve">en </w:t>
      </w:r>
      <w:r w:rsidR="000C2504">
        <w:rPr>
          <w:shd w:val="clear" w:color="auto" w:fill="FFFFFF"/>
        </w:rPr>
        <w:t xml:space="preserve">hun </w:t>
      </w:r>
      <w:r w:rsidR="00DD2DA1">
        <w:rPr>
          <w:shd w:val="clear" w:color="auto" w:fill="FFFFFF"/>
        </w:rPr>
        <w:t>causale capaciteiten</w:t>
      </w:r>
      <w:r w:rsidR="00335332">
        <w:rPr>
          <w:shd w:val="clear" w:color="auto" w:fill="FFFFFF"/>
        </w:rPr>
        <w:t xml:space="preserve"> universeel zijn</w:t>
      </w:r>
      <w:r w:rsidR="00DD2DA1">
        <w:rPr>
          <w:shd w:val="clear" w:color="auto" w:fill="FFFFFF"/>
        </w:rPr>
        <w:t xml:space="preserve">. </w:t>
      </w:r>
      <w:r w:rsidR="006B38FF" w:rsidRPr="00F40D0C">
        <w:t xml:space="preserve">Dat wetenschap dit soort modellen nodig heeft </w:t>
      </w:r>
      <w:r w:rsidR="006B38FF">
        <w:t>betekent volgens Cartwright</w:t>
      </w:r>
      <w:r w:rsidR="0046719A">
        <w:t xml:space="preserve"> dat</w:t>
      </w:r>
      <w:r w:rsidR="006B38FF">
        <w:t xml:space="preserve">: </w:t>
      </w:r>
      <w:r w:rsidR="006B38FF" w:rsidRPr="00F40D0C">
        <w:t xml:space="preserve"> </w:t>
      </w:r>
    </w:p>
    <w:p w:rsidR="003348A5" w:rsidRDefault="003348A5" w:rsidP="003348A5">
      <w:pPr>
        <w:spacing w:line="300" w:lineRule="exact"/>
        <w:contextualSpacing/>
        <w:jc w:val="both"/>
      </w:pPr>
    </w:p>
    <w:p w:rsidR="003348A5" w:rsidRDefault="00534421" w:rsidP="003348A5">
      <w:pPr>
        <w:pStyle w:val="Lijstalinea"/>
        <w:numPr>
          <w:ilvl w:val="0"/>
          <w:numId w:val="40"/>
        </w:numPr>
        <w:spacing w:line="300" w:lineRule="exact"/>
        <w:jc w:val="both"/>
      </w:pPr>
      <w:r w:rsidRPr="00F40D0C">
        <w:t xml:space="preserve">wetenschap </w:t>
      </w:r>
      <w:r w:rsidR="00587F3D" w:rsidRPr="00F40D0C">
        <w:t>naturen en causale capaciteiten van entiteiten</w:t>
      </w:r>
      <w:r w:rsidR="0046719A">
        <w:t xml:space="preserve"> voorondersteld</w:t>
      </w:r>
      <w:r w:rsidR="003348A5">
        <w:t>,</w:t>
      </w:r>
    </w:p>
    <w:p w:rsidR="003348A5" w:rsidRDefault="00A011ED" w:rsidP="003348A5">
      <w:pPr>
        <w:pStyle w:val="Lijstalinea"/>
        <w:numPr>
          <w:ilvl w:val="0"/>
          <w:numId w:val="40"/>
        </w:numPr>
        <w:spacing w:line="300" w:lineRule="exact"/>
        <w:jc w:val="both"/>
      </w:pPr>
      <w:r>
        <w:t xml:space="preserve">capaciteiten en niet </w:t>
      </w:r>
      <w:r w:rsidR="00587F3D" w:rsidRPr="00F40D0C">
        <w:t>natuurwetten fundamenteel en universeel</w:t>
      </w:r>
      <w:r w:rsidR="0046719A">
        <w:t xml:space="preserve"> zijn</w:t>
      </w:r>
      <w:r>
        <w:t xml:space="preserve">. </w:t>
      </w:r>
      <w:r w:rsidR="00D57C26" w:rsidRPr="00F40D0C">
        <w:t xml:space="preserve">  </w:t>
      </w:r>
    </w:p>
    <w:p w:rsidR="003348A5" w:rsidRDefault="003348A5" w:rsidP="003348A5">
      <w:pPr>
        <w:spacing w:line="300" w:lineRule="exact"/>
        <w:contextualSpacing/>
        <w:jc w:val="both"/>
      </w:pPr>
    </w:p>
    <w:p w:rsidR="002F27A1" w:rsidRPr="00F40D0C" w:rsidRDefault="007B4797" w:rsidP="00B03B6B">
      <w:pPr>
        <w:spacing w:line="320" w:lineRule="exact"/>
        <w:contextualSpacing/>
        <w:jc w:val="both"/>
      </w:pPr>
      <w:r>
        <w:t>D</w:t>
      </w:r>
      <w:r w:rsidR="00510A7A">
        <w:t xml:space="preserve">it </w:t>
      </w:r>
      <w:r w:rsidR="002F27A1" w:rsidRPr="00F40D0C">
        <w:t>pleit</w:t>
      </w:r>
      <w:r w:rsidR="00510A7A">
        <w:t xml:space="preserve"> </w:t>
      </w:r>
      <w:r w:rsidR="00687EA9">
        <w:t xml:space="preserve">volgens Cartwright </w:t>
      </w:r>
      <w:r w:rsidR="0044076D">
        <w:t xml:space="preserve">niet </w:t>
      </w:r>
      <w:r w:rsidR="002F27A1" w:rsidRPr="00F40D0C">
        <w:t xml:space="preserve">voor Humeaanse </w:t>
      </w:r>
      <w:r w:rsidR="00A011ED">
        <w:t>reductionis</w:t>
      </w:r>
      <w:r w:rsidR="00DD74D4">
        <w:t xml:space="preserve">me waarin </w:t>
      </w:r>
      <w:r w:rsidR="002F27A1" w:rsidRPr="00F40D0C">
        <w:t xml:space="preserve">een klein aantal </w:t>
      </w:r>
      <w:r w:rsidR="00D66771">
        <w:t xml:space="preserve">empirische </w:t>
      </w:r>
      <w:r w:rsidR="002F27A1" w:rsidRPr="00F40D0C">
        <w:t xml:space="preserve">wetten fungeren als axioma’s waaruit minder fundamentele wetten volgen, maar voor </w:t>
      </w:r>
      <w:r w:rsidR="002F27A1" w:rsidRPr="00F40D0C">
        <w:rPr>
          <w:i/>
        </w:rPr>
        <w:t>causaal fundamentalisme</w:t>
      </w:r>
      <w:r w:rsidR="002F27A1" w:rsidRPr="00F40D0C">
        <w:t xml:space="preserve"> en </w:t>
      </w:r>
      <w:r w:rsidR="002F27A1" w:rsidRPr="00F40D0C">
        <w:rPr>
          <w:i/>
        </w:rPr>
        <w:t>nomologisch pluralisme:</w:t>
      </w:r>
      <w:r w:rsidR="002F27A1" w:rsidRPr="00F40D0C">
        <w:t xml:space="preserve"> voor een lappendeken van wetten in een door en door causale wereld</w:t>
      </w:r>
      <w:r w:rsidR="00687EA9">
        <w:t xml:space="preserve">. </w:t>
      </w:r>
    </w:p>
    <w:p w:rsidR="00587F3D" w:rsidRDefault="00587F3D" w:rsidP="00587F3D">
      <w:pPr>
        <w:pStyle w:val="Plattetekst"/>
        <w:spacing w:line="300" w:lineRule="exact"/>
        <w:contextualSpacing/>
        <w:jc w:val="both"/>
      </w:pPr>
    </w:p>
    <w:p w:rsidR="005721C7" w:rsidRDefault="005721C7" w:rsidP="005721C7">
      <w:pPr>
        <w:pStyle w:val="Kop4"/>
      </w:pPr>
      <w:bookmarkStart w:id="26" w:name="_Toc518664639"/>
      <w:r>
        <w:t>Praktisch</w:t>
      </w:r>
      <w:r w:rsidR="00917859">
        <w:t>e</w:t>
      </w:r>
      <w:r>
        <w:t xml:space="preserve"> bezwar</w:t>
      </w:r>
      <w:r w:rsidR="00917859">
        <w:t>en</w:t>
      </w:r>
      <w:r>
        <w:t xml:space="preserve"> </w:t>
      </w:r>
      <w:r w:rsidR="00F12BB8">
        <w:t>tegen</w:t>
      </w:r>
      <w:r w:rsidR="00327BF0">
        <w:t xml:space="preserve"> </w:t>
      </w:r>
      <w:r>
        <w:t xml:space="preserve">causale </w:t>
      </w:r>
      <w:r w:rsidR="00BD4474">
        <w:t>intermediaire</w:t>
      </w:r>
      <w:r>
        <w:t xml:space="preserve"> modellen</w:t>
      </w:r>
      <w:bookmarkEnd w:id="26"/>
      <w:r>
        <w:t xml:space="preserve"> </w:t>
      </w:r>
    </w:p>
    <w:p w:rsidR="005721C7" w:rsidRDefault="005721C7" w:rsidP="00587F3D">
      <w:pPr>
        <w:pStyle w:val="Plattetekst"/>
        <w:spacing w:line="300" w:lineRule="exact"/>
        <w:contextualSpacing/>
        <w:jc w:val="both"/>
      </w:pPr>
      <w:r>
        <w:t xml:space="preserve"> </w:t>
      </w:r>
    </w:p>
    <w:p w:rsidR="001012D9" w:rsidRDefault="00D935A4" w:rsidP="00B03B6B">
      <w:pPr>
        <w:pStyle w:val="Plattetekst"/>
        <w:spacing w:line="320" w:lineRule="exact"/>
        <w:contextualSpacing/>
        <w:jc w:val="both"/>
      </w:pPr>
      <w:r>
        <w:t xml:space="preserve">Ofschoon </w:t>
      </w:r>
      <w:r w:rsidR="00070137">
        <w:t xml:space="preserve">inventief geconstrueerd kleven er </w:t>
      </w:r>
      <w:r w:rsidR="008E7F55">
        <w:t xml:space="preserve">aanzienlijke </w:t>
      </w:r>
      <w:r w:rsidR="001012D9">
        <w:t>bezwaren aan Cartwright</w:t>
      </w:r>
      <w:r w:rsidR="009D470A">
        <w:t>’</w:t>
      </w:r>
      <w:r w:rsidR="001012D9">
        <w:t xml:space="preserve">s </w:t>
      </w:r>
      <w:r w:rsidR="009D470A">
        <w:t xml:space="preserve">suggestie dat fysica </w:t>
      </w:r>
      <w:r w:rsidR="007B2366">
        <w:t>causale intermediaire modellen</w:t>
      </w:r>
      <w:r w:rsidR="009D470A">
        <w:t xml:space="preserve"> gebruikt</w:t>
      </w:r>
      <w:r w:rsidR="007B2366">
        <w:t xml:space="preserve">. Bijvoorbeeld </w:t>
      </w:r>
      <w:r w:rsidR="001012D9">
        <w:t>dat elke unieke situatie die met een wet verklaard wordt een</w:t>
      </w:r>
      <w:r w:rsidR="00284AC0">
        <w:t xml:space="preserve"> eigen </w:t>
      </w:r>
      <w:r w:rsidR="001012D9">
        <w:t>intermediair model van aristotelische naturen</w:t>
      </w:r>
      <w:r w:rsidR="00284AC0">
        <w:t xml:space="preserve"> vereist. Zo’n </w:t>
      </w:r>
      <w:r w:rsidR="00284AC0" w:rsidRPr="00284AC0">
        <w:rPr>
          <w:i/>
        </w:rPr>
        <w:t>Patchwork of Laws</w:t>
      </w:r>
      <w:r w:rsidR="00284AC0">
        <w:t xml:space="preserve"> leidt volgens </w:t>
      </w:r>
      <w:r w:rsidR="00284AC0" w:rsidRPr="00BD523D">
        <w:t>Philip Anderson</w:t>
      </w:r>
      <w:r w:rsidR="00284AC0" w:rsidRPr="00C65D16">
        <w:t xml:space="preserve"> </w:t>
      </w:r>
      <w:sdt>
        <w:sdtPr>
          <w:rPr>
            <w:lang w:val="en-US"/>
          </w:rPr>
          <w:id w:val="-1319333123"/>
          <w:citation/>
        </w:sdtPr>
        <w:sdtContent>
          <w:fldSimple w:instr=" CITATION Phi01 \p 493 \n  \l 1043  ">
            <w:r w:rsidR="00E20A6B">
              <w:rPr>
                <w:noProof/>
              </w:rPr>
              <w:t>(2001, p. 493)</w:t>
            </w:r>
          </w:fldSimple>
        </w:sdtContent>
      </w:sdt>
      <w:r w:rsidR="00284AC0">
        <w:t xml:space="preserve"> tot e</w:t>
      </w:r>
      <w:r w:rsidR="00284AC0" w:rsidRPr="00BD523D">
        <w:t xml:space="preserve">en </w:t>
      </w:r>
      <w:r w:rsidR="00284AC0">
        <w:t xml:space="preserve">eindeloze </w:t>
      </w:r>
      <w:r w:rsidR="00284AC0" w:rsidRPr="00BD523D">
        <w:t>proliferatie van modellen en geïsoleerde domeinen</w:t>
      </w:r>
      <w:r w:rsidR="00284AC0">
        <w:t xml:space="preserve">, wat  niet rijmt </w:t>
      </w:r>
      <w:r w:rsidR="00284AC0" w:rsidRPr="00BD523D">
        <w:t xml:space="preserve">met </w:t>
      </w:r>
      <w:r w:rsidR="00284AC0">
        <w:t xml:space="preserve">de </w:t>
      </w:r>
      <w:r w:rsidR="00284AC0" w:rsidRPr="00BD523D">
        <w:rPr>
          <w:i/>
        </w:rPr>
        <w:t>cross checks</w:t>
      </w:r>
      <w:r w:rsidR="00284AC0" w:rsidRPr="00BD523D">
        <w:t xml:space="preserve"> en consistentie voorwaarden</w:t>
      </w:r>
      <w:r w:rsidR="00284AC0">
        <w:t xml:space="preserve"> die de wetenschappelijke praktijk reguleren</w:t>
      </w:r>
      <w:r w:rsidR="00284AC0" w:rsidRPr="00BD523D">
        <w:t xml:space="preserve">. </w:t>
      </w:r>
    </w:p>
    <w:p w:rsidR="00B91952" w:rsidRPr="00C65D16" w:rsidRDefault="00B91952" w:rsidP="00B91952">
      <w:pPr>
        <w:pStyle w:val="Plattetekst"/>
        <w:spacing w:line="300" w:lineRule="exact"/>
        <w:ind w:firstLine="709"/>
        <w:contextualSpacing/>
        <w:jc w:val="both"/>
      </w:pPr>
    </w:p>
    <w:p w:rsidR="00B91952" w:rsidRPr="0018201A" w:rsidRDefault="00B91952" w:rsidP="00B91952">
      <w:pPr>
        <w:pStyle w:val="Plattetekst"/>
        <w:spacing w:line="240" w:lineRule="exact"/>
        <w:ind w:left="510" w:right="510"/>
        <w:contextualSpacing/>
        <w:jc w:val="both"/>
        <w:rPr>
          <w:sz w:val="22"/>
          <w:szCs w:val="22"/>
        </w:rPr>
      </w:pPr>
      <w:r w:rsidRPr="0018201A">
        <w:rPr>
          <w:sz w:val="22"/>
          <w:szCs w:val="22"/>
          <w:lang w:val="en-US"/>
        </w:rPr>
        <w:t xml:space="preserve">In the Modern state of science, no discovery lives in a cocoon, rather it is built within and upon the entire interconnected structure of what we already know. </w:t>
      </w:r>
      <w:sdt>
        <w:sdtPr>
          <w:rPr>
            <w:sz w:val="22"/>
            <w:szCs w:val="22"/>
            <w:lang w:val="en-US"/>
          </w:rPr>
          <w:id w:val="1071789908"/>
          <w:citation/>
        </w:sdtPr>
        <w:sdtContent>
          <w:r w:rsidR="00FF41E2" w:rsidRPr="0018201A">
            <w:rPr>
              <w:sz w:val="22"/>
              <w:szCs w:val="22"/>
            </w:rPr>
            <w:fldChar w:fldCharType="begin"/>
          </w:r>
          <w:r w:rsidRPr="0018201A">
            <w:rPr>
              <w:sz w:val="22"/>
              <w:szCs w:val="22"/>
              <w:lang w:val="en-US"/>
            </w:rPr>
            <w:instrText xml:space="preserve"> CITATION Phi01 \p 493 \l 1043  </w:instrText>
          </w:r>
          <w:r w:rsidR="00FF41E2" w:rsidRPr="0018201A">
            <w:rPr>
              <w:sz w:val="22"/>
              <w:szCs w:val="22"/>
            </w:rPr>
            <w:fldChar w:fldCharType="separate"/>
          </w:r>
          <w:r w:rsidR="00E20A6B" w:rsidRPr="00E20A6B">
            <w:rPr>
              <w:noProof/>
              <w:sz w:val="22"/>
              <w:szCs w:val="22"/>
              <w:lang w:val="en-US"/>
            </w:rPr>
            <w:t>(Anderson, 2001, p. 493)</w:t>
          </w:r>
          <w:r w:rsidR="00FF41E2" w:rsidRPr="0018201A">
            <w:rPr>
              <w:sz w:val="22"/>
              <w:szCs w:val="22"/>
            </w:rPr>
            <w:fldChar w:fldCharType="end"/>
          </w:r>
        </w:sdtContent>
      </w:sdt>
      <w:r w:rsidRPr="0018201A">
        <w:rPr>
          <w:sz w:val="22"/>
          <w:szCs w:val="22"/>
        </w:rPr>
        <w:t xml:space="preserve"> </w:t>
      </w:r>
    </w:p>
    <w:p w:rsidR="00B91952" w:rsidRPr="00BA0FFE" w:rsidRDefault="00B91952" w:rsidP="00B91952">
      <w:pPr>
        <w:pStyle w:val="Plattetekst"/>
        <w:spacing w:line="300" w:lineRule="exact"/>
        <w:ind w:firstLine="709"/>
        <w:contextualSpacing/>
        <w:jc w:val="both"/>
      </w:pPr>
    </w:p>
    <w:p w:rsidR="00F60423" w:rsidRPr="007D5CFE" w:rsidRDefault="00B91952" w:rsidP="00B03B6B">
      <w:pPr>
        <w:pStyle w:val="Plattetekst"/>
        <w:spacing w:line="320" w:lineRule="exact"/>
        <w:contextualSpacing/>
        <w:jc w:val="both"/>
      </w:pPr>
      <w:r>
        <w:t xml:space="preserve">Wetenschappelijke wetten en theorieën </w:t>
      </w:r>
      <w:r w:rsidRPr="007D5CFE">
        <w:t xml:space="preserve">worden niet afgeleid uit </w:t>
      </w:r>
      <w:r w:rsidR="00A445CE">
        <w:t>onderzoeks</w:t>
      </w:r>
      <w:r>
        <w:t xml:space="preserve">data </w:t>
      </w:r>
      <w:r w:rsidRPr="007D5CFE">
        <w:t>van één enkel (onderzoek</w:t>
      </w:r>
      <w:r w:rsidR="00C33D7E">
        <w:t>s</w:t>
      </w:r>
      <w:r w:rsidRPr="007D5CFE">
        <w:t xml:space="preserve">)domein maar uit </w:t>
      </w:r>
      <w:r>
        <w:t xml:space="preserve">alle </w:t>
      </w:r>
      <w:r w:rsidRPr="007D5CFE">
        <w:t>wetenschappelijke domeinen</w:t>
      </w:r>
      <w:r>
        <w:t xml:space="preserve"> als geheel</w:t>
      </w:r>
      <w:r w:rsidRPr="007D5CFE">
        <w:t>.</w:t>
      </w:r>
      <w:r w:rsidRPr="007D5CFE">
        <w:rPr>
          <w:rStyle w:val="Eindnootmarkering"/>
        </w:rPr>
        <w:endnoteReference w:id="6"/>
      </w:r>
      <w:r w:rsidR="00284AC0">
        <w:t xml:space="preserve"> </w:t>
      </w:r>
      <w:r w:rsidR="00F60423" w:rsidRPr="007D5CFE">
        <w:t xml:space="preserve">Sheldon Smith </w:t>
      </w:r>
      <w:sdt>
        <w:sdtPr>
          <w:id w:val="1071789909"/>
          <w:citation/>
        </w:sdtPr>
        <w:sdtContent>
          <w:fldSimple w:instr=" CITATION She02 \n  \t  \l 1043  ">
            <w:r w:rsidR="00E20A6B">
              <w:rPr>
                <w:noProof/>
              </w:rPr>
              <w:t>(2002)</w:t>
            </w:r>
          </w:fldSimple>
        </w:sdtContent>
      </w:sdt>
      <w:r w:rsidR="00F60423" w:rsidRPr="007D5CFE">
        <w:t xml:space="preserve"> </w:t>
      </w:r>
      <w:r w:rsidR="00F60423">
        <w:t xml:space="preserve">betwijfelt de praktische waarde, objectiviteit en onafhankelijkheid van </w:t>
      </w:r>
      <w:r w:rsidR="00070137">
        <w:t xml:space="preserve">de </w:t>
      </w:r>
      <w:r w:rsidR="00F60423">
        <w:t xml:space="preserve">intermediaire modellen die Cartwright verdedigd: </w:t>
      </w:r>
      <w:r w:rsidR="00F60423" w:rsidRPr="007D5CFE">
        <w:t xml:space="preserve"> </w:t>
      </w:r>
    </w:p>
    <w:p w:rsidR="00F60423" w:rsidRPr="007D5CFE" w:rsidRDefault="00F60423" w:rsidP="00F60423">
      <w:pPr>
        <w:pStyle w:val="Plattetekst"/>
        <w:spacing w:line="300" w:lineRule="exact"/>
        <w:contextualSpacing/>
        <w:jc w:val="both"/>
      </w:pPr>
    </w:p>
    <w:p w:rsidR="00F60423" w:rsidRPr="0018201A" w:rsidRDefault="00F60423" w:rsidP="00F60423">
      <w:pPr>
        <w:pStyle w:val="Plattetekst"/>
        <w:spacing w:line="300" w:lineRule="exact"/>
        <w:ind w:left="510" w:right="510"/>
        <w:contextualSpacing/>
        <w:jc w:val="both"/>
        <w:rPr>
          <w:sz w:val="22"/>
          <w:szCs w:val="22"/>
        </w:rPr>
      </w:pPr>
      <w:r w:rsidRPr="0018201A">
        <w:rPr>
          <w:sz w:val="22"/>
          <w:szCs w:val="22"/>
          <w:lang w:val="en-US"/>
        </w:rPr>
        <w:t>…talk of forces as ‘capacities’ strikes me hopelessly vague</w:t>
      </w:r>
      <w:r w:rsidR="00DE76C7" w:rsidRPr="0018201A">
        <w:rPr>
          <w:sz w:val="22"/>
          <w:szCs w:val="22"/>
          <w:lang w:val="en-US"/>
        </w:rPr>
        <w:t>…C</w:t>
      </w:r>
      <w:r w:rsidRPr="0018201A">
        <w:rPr>
          <w:sz w:val="22"/>
          <w:szCs w:val="22"/>
          <w:lang w:val="en-US"/>
        </w:rPr>
        <w:t>apacities of a body are truly unlimited</w:t>
      </w:r>
      <w:r w:rsidR="00DE76C7" w:rsidRPr="0018201A">
        <w:rPr>
          <w:sz w:val="22"/>
          <w:szCs w:val="22"/>
          <w:lang w:val="en-US"/>
        </w:rPr>
        <w:t xml:space="preserve">…A </w:t>
      </w:r>
      <w:r w:rsidRPr="0018201A">
        <w:rPr>
          <w:sz w:val="22"/>
          <w:szCs w:val="22"/>
          <w:lang w:val="en-US"/>
        </w:rPr>
        <w:t xml:space="preserve">massive body like a rock has the capacity to attract another, but it </w:t>
      </w:r>
      <w:r w:rsidRPr="0018201A">
        <w:rPr>
          <w:sz w:val="22"/>
          <w:szCs w:val="22"/>
          <w:lang w:val="en-US"/>
        </w:rPr>
        <w:lastRenderedPageBreak/>
        <w:t xml:space="preserve">also has the capacity to be used as murder weapon or to serve as a chair. There are a million capacities that bodies have that are not forces in the mechanical sense. Until one has a recipe telling us what to do with the various capacities of a body…it seems to me nothing is gained by this talk that cannot be had from talk of forces…Since force talk is more specific </w:t>
      </w:r>
      <w:r w:rsidR="00F772E6" w:rsidRPr="0018201A">
        <w:rPr>
          <w:sz w:val="22"/>
          <w:szCs w:val="22"/>
          <w:lang w:val="en-US"/>
        </w:rPr>
        <w:t xml:space="preserve">while </w:t>
      </w:r>
      <w:r w:rsidRPr="0018201A">
        <w:rPr>
          <w:sz w:val="22"/>
          <w:szCs w:val="22"/>
          <w:lang w:val="en-US"/>
        </w:rPr>
        <w:t xml:space="preserve">clear axioms governing its uses, we should stick to it when discussing Gravitation. </w:t>
      </w:r>
      <w:sdt>
        <w:sdtPr>
          <w:rPr>
            <w:sz w:val="22"/>
            <w:szCs w:val="22"/>
            <w:lang w:val="en-US"/>
          </w:rPr>
          <w:id w:val="1071789910"/>
          <w:citation/>
        </w:sdtPr>
        <w:sdtContent>
          <w:r w:rsidR="00FF41E2" w:rsidRPr="0018201A">
            <w:rPr>
              <w:sz w:val="22"/>
              <w:szCs w:val="22"/>
              <w:lang w:val="en-US"/>
            </w:rPr>
            <w:fldChar w:fldCharType="begin"/>
          </w:r>
          <w:r w:rsidRPr="0018201A">
            <w:rPr>
              <w:sz w:val="22"/>
              <w:szCs w:val="22"/>
              <w:lang w:val="en-US"/>
            </w:rPr>
            <w:instrText xml:space="preserve"> CITATION She02 \p 252 \t  \l 1043  </w:instrText>
          </w:r>
          <w:r w:rsidR="00FF41E2" w:rsidRPr="0018201A">
            <w:rPr>
              <w:sz w:val="22"/>
              <w:szCs w:val="22"/>
              <w:lang w:val="en-US"/>
            </w:rPr>
            <w:fldChar w:fldCharType="separate"/>
          </w:r>
          <w:r w:rsidR="00E20A6B" w:rsidRPr="00E20A6B">
            <w:rPr>
              <w:noProof/>
              <w:sz w:val="22"/>
              <w:szCs w:val="22"/>
              <w:lang w:val="en-US"/>
            </w:rPr>
            <w:t>(Smith, 2002, p. 252)</w:t>
          </w:r>
          <w:r w:rsidR="00FF41E2" w:rsidRPr="0018201A">
            <w:rPr>
              <w:sz w:val="22"/>
              <w:szCs w:val="22"/>
              <w:lang w:val="en-US"/>
            </w:rPr>
            <w:fldChar w:fldCharType="end"/>
          </w:r>
        </w:sdtContent>
      </w:sdt>
      <w:r w:rsidRPr="0018201A">
        <w:rPr>
          <w:sz w:val="22"/>
          <w:szCs w:val="22"/>
        </w:rPr>
        <w:t xml:space="preserve">  </w:t>
      </w:r>
    </w:p>
    <w:p w:rsidR="00F60423" w:rsidRPr="007D5CFE" w:rsidRDefault="00F60423" w:rsidP="00F60423">
      <w:pPr>
        <w:pStyle w:val="Plattetekst"/>
        <w:spacing w:line="300" w:lineRule="exact"/>
        <w:contextualSpacing/>
        <w:jc w:val="both"/>
      </w:pPr>
    </w:p>
    <w:p w:rsidR="006A6042" w:rsidRDefault="00D65AA8" w:rsidP="00C33D7E">
      <w:pPr>
        <w:pStyle w:val="Plattetekst"/>
        <w:spacing w:line="320" w:lineRule="exact"/>
        <w:contextualSpacing/>
        <w:jc w:val="both"/>
      </w:pPr>
      <w:r>
        <w:t xml:space="preserve">De </w:t>
      </w:r>
      <w:r w:rsidR="00C2231C">
        <w:t xml:space="preserve">uiteenlopende </w:t>
      </w:r>
      <w:r w:rsidR="00F60423" w:rsidRPr="007D5CFE">
        <w:t xml:space="preserve">interpretaties </w:t>
      </w:r>
      <w:r>
        <w:t>van het begrip ‘</w:t>
      </w:r>
      <w:r w:rsidR="00F60423" w:rsidRPr="007D5CFE">
        <w:t>capaciteit</w:t>
      </w:r>
      <w:r>
        <w:t xml:space="preserve">’ voegen </w:t>
      </w:r>
      <w:r w:rsidR="00C33D7E">
        <w:t>on</w:t>
      </w:r>
      <w:r w:rsidR="00E324FB">
        <w:t xml:space="preserve">nodig </w:t>
      </w:r>
      <w:r w:rsidR="00F60423">
        <w:t>subjectiviteit toe</w:t>
      </w:r>
      <w:r w:rsidR="00721224">
        <w:t xml:space="preserve">. </w:t>
      </w:r>
      <w:r w:rsidR="000260B4">
        <w:t>Fysica verteld ons reeds afdoende</w:t>
      </w:r>
      <w:r w:rsidR="002F494E">
        <w:t>,</w:t>
      </w:r>
      <w:r w:rsidR="000260B4">
        <w:t xml:space="preserve"> </w:t>
      </w:r>
      <w:r w:rsidR="00F60423">
        <w:t>z</w:t>
      </w:r>
      <w:r w:rsidR="00F60423" w:rsidRPr="007D5CFE">
        <w:t>onder beroep op causal</w:t>
      </w:r>
      <w:r w:rsidR="002F494E">
        <w:t xml:space="preserve">e capaciteiten </w:t>
      </w:r>
      <w:r w:rsidR="000260B4">
        <w:t>of nomologische machines</w:t>
      </w:r>
      <w:r w:rsidR="002F494E">
        <w:t>,</w:t>
      </w:r>
      <w:r w:rsidR="000260B4">
        <w:t xml:space="preserve"> </w:t>
      </w:r>
      <w:r w:rsidR="00F60423" w:rsidRPr="007D5CFE">
        <w:t xml:space="preserve">hoe we krachten </w:t>
      </w:r>
      <w:r w:rsidR="00F60423" w:rsidRPr="001E6347">
        <w:rPr>
          <w:i/>
        </w:rPr>
        <w:t>vectorieel</w:t>
      </w:r>
      <w:r w:rsidR="00F60423" w:rsidRPr="007D5CFE">
        <w:t xml:space="preserve"> moeten optellen </w:t>
      </w:r>
      <w:r w:rsidR="00C2231C">
        <w:t xml:space="preserve">en </w:t>
      </w:r>
      <w:r w:rsidR="00F60423" w:rsidRPr="007D5CFE">
        <w:t xml:space="preserve"> met de formule</w:t>
      </w:r>
      <w:r w:rsidR="007449C6">
        <w:t xml:space="preserve"> </w:t>
      </w:r>
      <m:oMath>
        <m:acc>
          <m:accPr>
            <m:chr m:val="⃗"/>
            <m:ctrlPr>
              <w:rPr>
                <w:rFonts w:ascii="Cambria Math" w:hAnsi="Cambria Math"/>
                <w:i/>
              </w:rPr>
            </m:ctrlPr>
          </m:accPr>
          <m:e>
            <m:r>
              <w:rPr>
                <w:rFonts w:ascii="Cambria Math" w:hAnsi="Cambria Math"/>
              </w:rPr>
              <m:t>Fnetto</m:t>
            </m:r>
          </m:e>
        </m:acc>
        <m:r>
          <w:rPr>
            <w:rFonts w:ascii="Cambria Math" w:hAnsi="Cambria Math"/>
          </w:rPr>
          <m:t xml:space="preserve">= </m:t>
        </m:r>
        <m:acc>
          <m:accPr>
            <m:chr m:val="⃗"/>
            <m:ctrlPr>
              <w:rPr>
                <w:rFonts w:ascii="Cambria Math" w:hAnsi="Cambria Math"/>
                <w:i/>
              </w:rPr>
            </m:ctrlPr>
          </m:accPr>
          <m:e>
            <m:r>
              <w:rPr>
                <w:rFonts w:ascii="Cambria Math" w:hAnsi="Cambria Math"/>
              </w:rPr>
              <m:t>Fg</m:t>
            </m:r>
          </m:e>
        </m:acc>
        <m:r>
          <w:rPr>
            <w:rFonts w:ascii="Cambria Math" w:hAnsi="Cambria Math"/>
          </w:rPr>
          <m:t xml:space="preserve">+ </m:t>
        </m:r>
        <m:acc>
          <m:accPr>
            <m:chr m:val="⃗"/>
            <m:ctrlPr>
              <w:rPr>
                <w:rFonts w:ascii="Cambria Math" w:hAnsi="Cambria Math"/>
                <w:i/>
              </w:rPr>
            </m:ctrlPr>
          </m:accPr>
          <m:e>
            <m:r>
              <w:rPr>
                <w:rFonts w:ascii="Cambria Math" w:hAnsi="Cambria Math"/>
              </w:rPr>
              <m:t>Fe</m:t>
            </m:r>
          </m:e>
        </m:acc>
        <m:r>
          <w:rPr>
            <w:rFonts w:ascii="Cambria Math" w:hAnsi="Cambria Math"/>
          </w:rPr>
          <m:t>=m</m:t>
        </m:r>
        <m:d>
          <m:dPr>
            <m:ctrlPr>
              <w:rPr>
                <w:rFonts w:ascii="Cambria Math" w:hAnsi="Cambria Math"/>
                <w:i/>
              </w:rPr>
            </m:ctrlPr>
          </m:dPr>
          <m:e>
            <m:r>
              <w:rPr>
                <w:rFonts w:ascii="Cambria Math" w:hAnsi="Cambria Math"/>
              </w:rPr>
              <m:t>n</m:t>
            </m:r>
          </m:e>
        </m:d>
        <m:acc>
          <m:accPr>
            <m:chr m:val="⃗"/>
            <m:ctrlPr>
              <w:rPr>
                <w:rFonts w:ascii="Cambria Math" w:hAnsi="Cambria Math"/>
                <w:i/>
              </w:rPr>
            </m:ctrlPr>
          </m:accPr>
          <m:e>
            <m:r>
              <w:rPr>
                <w:rFonts w:ascii="Cambria Math" w:hAnsi="Cambria Math"/>
              </w:rPr>
              <m:t>a</m:t>
            </m:r>
          </m:e>
        </m:acc>
        <m:r>
          <w:rPr>
            <w:rFonts w:ascii="Cambria Math" w:hAnsi="Cambria Math"/>
          </w:rPr>
          <m:t xml:space="preserve">  </m:t>
        </m:r>
      </m:oMath>
      <w:r w:rsidR="00C2231C">
        <w:t xml:space="preserve">de snelheid van deeltjes </w:t>
      </w:r>
      <w:r w:rsidR="008E7F55">
        <w:t>moeten afleiden</w:t>
      </w:r>
      <w:r w:rsidR="00F60423" w:rsidRPr="007D5CFE">
        <w:t xml:space="preserve">. Als instrumenteel gereedschap voor beschrijven en voorspellen van waarneembare fenomenen </w:t>
      </w:r>
      <w:r w:rsidR="00F60423">
        <w:t xml:space="preserve">zijn </w:t>
      </w:r>
      <w:r w:rsidR="00F60423" w:rsidRPr="007D5CFE">
        <w:t xml:space="preserve">capaciteiten </w:t>
      </w:r>
      <w:r w:rsidR="00F60423">
        <w:t xml:space="preserve">geen aanvulling op </w:t>
      </w:r>
      <w:r w:rsidR="00F60423" w:rsidRPr="007D5CFE">
        <w:t xml:space="preserve">de wetten en mathematische axioma’s die </w:t>
      </w:r>
      <w:r w:rsidR="00F60423">
        <w:t xml:space="preserve">de </w:t>
      </w:r>
      <w:r w:rsidR="00F60423" w:rsidRPr="007D5CFE">
        <w:t xml:space="preserve">fysica </w:t>
      </w:r>
      <w:r w:rsidR="00F60423">
        <w:t xml:space="preserve">ons biedt. </w:t>
      </w:r>
    </w:p>
    <w:p w:rsidR="00F60423" w:rsidRDefault="00472EFE" w:rsidP="00B03B6B">
      <w:pPr>
        <w:pStyle w:val="Plattetekst"/>
        <w:spacing w:line="320" w:lineRule="exact"/>
        <w:ind w:firstLine="709"/>
        <w:contextualSpacing/>
        <w:jc w:val="both"/>
      </w:pPr>
      <w:r>
        <w:t xml:space="preserve">Dat </w:t>
      </w:r>
      <w:r w:rsidR="00F60423">
        <w:t>Cart</w:t>
      </w:r>
      <w:r w:rsidR="00F60423" w:rsidRPr="007D5CFE">
        <w:t xml:space="preserve">wright’s objectief bedoelde beschrijving van in de wereld bestaande niet reduceerbare primaire causale </w:t>
      </w:r>
      <w:r w:rsidR="002F494E">
        <w:t>c</w:t>
      </w:r>
      <w:r w:rsidR="00F60423" w:rsidRPr="007D5CFE">
        <w:t>apaciteiten</w:t>
      </w:r>
      <w:r w:rsidR="00F60423">
        <w:t xml:space="preserve"> </w:t>
      </w:r>
      <w:r>
        <w:t xml:space="preserve">ook </w:t>
      </w:r>
      <w:r w:rsidR="00F60423">
        <w:t xml:space="preserve">geen </w:t>
      </w:r>
      <w:r w:rsidR="00C74574">
        <w:t xml:space="preserve">empirische inhoud </w:t>
      </w:r>
      <w:r w:rsidR="00F60423" w:rsidRPr="007D5CFE">
        <w:t>toe</w:t>
      </w:r>
      <w:r>
        <w:t>voegt</w:t>
      </w:r>
      <w:r w:rsidR="00F60423">
        <w:t xml:space="preserve"> aan </w:t>
      </w:r>
      <w:r w:rsidR="00F60423" w:rsidRPr="007D5CFE">
        <w:t>Humeaanse regelmaat die de fysica beschrijft</w:t>
      </w:r>
      <w:r w:rsidR="00D935A4">
        <w:t>,</w:t>
      </w:r>
      <w:r w:rsidR="002A7B44">
        <w:t xml:space="preserve"> </w:t>
      </w:r>
      <w:r>
        <w:t xml:space="preserve">brengt </w:t>
      </w:r>
      <w:r w:rsidR="002A7B44">
        <w:t xml:space="preserve">me bij </w:t>
      </w:r>
      <w:r w:rsidR="00135C45">
        <w:t>een filosofisch</w:t>
      </w:r>
      <w:r w:rsidR="00CD5CAD">
        <w:t xml:space="preserve"> bezwaar tegen</w:t>
      </w:r>
      <w:r w:rsidR="00A445CE">
        <w:t xml:space="preserve"> </w:t>
      </w:r>
      <w:r w:rsidR="00CD5CAD">
        <w:t>Cartwright’s intermediaire causale modellen</w:t>
      </w:r>
      <w:r w:rsidR="002A7B44">
        <w:t xml:space="preserve"> brengt</w:t>
      </w:r>
      <w:r w:rsidR="00CD5CAD">
        <w:t xml:space="preserve">. </w:t>
      </w:r>
      <w:r w:rsidR="0010360A">
        <w:t xml:space="preserve">De suggestie dat wetenschap het bestaan van universele </w:t>
      </w:r>
      <w:r w:rsidR="0010360A" w:rsidRPr="007D5CFE">
        <w:t>capaciteiten</w:t>
      </w:r>
      <w:r w:rsidR="0010360A">
        <w:t xml:space="preserve"> als verklaring voor regelmaat vooronderstel</w:t>
      </w:r>
      <w:r w:rsidR="00C2231C">
        <w:t>d</w:t>
      </w:r>
      <w:r w:rsidR="0010360A">
        <w:t xml:space="preserve">, </w:t>
      </w:r>
      <w:r w:rsidR="0010360A" w:rsidRPr="007D5CFE">
        <w:t xml:space="preserve">is product van </w:t>
      </w:r>
      <w:r w:rsidR="0010360A">
        <w:t xml:space="preserve">een </w:t>
      </w:r>
      <w:r w:rsidR="0010360A" w:rsidRPr="007D5CFE">
        <w:t>visie dat wetenschap diepere waarhe</w:t>
      </w:r>
      <w:r w:rsidR="0010360A">
        <w:t xml:space="preserve">den </w:t>
      </w:r>
      <w:r w:rsidR="0010360A" w:rsidRPr="007D5CFE">
        <w:t xml:space="preserve">achter de waarneembare fenomenen kan </w:t>
      </w:r>
      <w:r w:rsidR="0010360A">
        <w:t>ontdekken</w:t>
      </w:r>
      <w:r w:rsidR="0010360A" w:rsidRPr="007D5CFE">
        <w:t>.</w:t>
      </w:r>
      <w:r w:rsidR="0010360A">
        <w:t xml:space="preserve"> </w:t>
      </w:r>
      <w:r w:rsidR="00F60423">
        <w:t xml:space="preserve">Die ambitieuze opvatting is ijdele hoop. Wetenschap </w:t>
      </w:r>
      <w:r w:rsidR="00561B8B">
        <w:t>kan a</w:t>
      </w:r>
      <w:r w:rsidR="00F60423">
        <w:t>lleen empirische adequaatheid van theorieën garanderen</w:t>
      </w:r>
      <w:r w:rsidR="008C41B3">
        <w:t>.</w:t>
      </w:r>
      <w:r w:rsidR="00F60423">
        <w:t xml:space="preserve"> </w:t>
      </w:r>
    </w:p>
    <w:p w:rsidR="005721C7" w:rsidRDefault="005721C7" w:rsidP="00587F3D">
      <w:pPr>
        <w:pStyle w:val="Plattetekst"/>
        <w:spacing w:line="300" w:lineRule="exact"/>
        <w:contextualSpacing/>
        <w:jc w:val="both"/>
      </w:pPr>
    </w:p>
    <w:p w:rsidR="005721C7" w:rsidRDefault="005721C7" w:rsidP="005721C7">
      <w:pPr>
        <w:pStyle w:val="Kop4"/>
      </w:pPr>
      <w:bookmarkStart w:id="27" w:name="_Toc518664640"/>
      <w:r>
        <w:t>Filosofisch bezwaar tegen  causale interm</w:t>
      </w:r>
      <w:r w:rsidR="00657F54">
        <w:t>e</w:t>
      </w:r>
      <w:r>
        <w:t>dia</w:t>
      </w:r>
      <w:r w:rsidR="00657F54">
        <w:t>i</w:t>
      </w:r>
      <w:r>
        <w:t>re modellen</w:t>
      </w:r>
      <w:bookmarkEnd w:id="27"/>
    </w:p>
    <w:p w:rsidR="00657F54" w:rsidRDefault="00657F54" w:rsidP="00587F3D">
      <w:pPr>
        <w:pStyle w:val="Plattetekst"/>
        <w:spacing w:line="300" w:lineRule="exact"/>
        <w:contextualSpacing/>
        <w:jc w:val="both"/>
      </w:pPr>
    </w:p>
    <w:p w:rsidR="00657F54" w:rsidRDefault="00075E33" w:rsidP="00B03B6B">
      <w:pPr>
        <w:pStyle w:val="Plattetekst"/>
        <w:spacing w:line="320" w:lineRule="exact"/>
        <w:ind w:firstLine="709"/>
        <w:contextualSpacing/>
        <w:jc w:val="both"/>
      </w:pPr>
      <w:r>
        <w:t xml:space="preserve">Cartwright verdedigt causaal fundamentalisme vanuit een </w:t>
      </w:r>
      <w:r w:rsidRPr="00732959">
        <w:rPr>
          <w:i/>
        </w:rPr>
        <w:t>pragmatische visie op  theorieën</w:t>
      </w:r>
      <w:r>
        <w:t xml:space="preserve"> volgens welke fenomen</w:t>
      </w:r>
      <w:r w:rsidR="007647A9">
        <w:t>aalbeschrijvingen n</w:t>
      </w:r>
      <w:r>
        <w:t xml:space="preserve">iet direct </w:t>
      </w:r>
      <w:r w:rsidR="00F32AD8">
        <w:t xml:space="preserve">inplugbaar zijn </w:t>
      </w:r>
      <w:r>
        <w:t xml:space="preserve">in theorieën maar  </w:t>
      </w:r>
      <w:r w:rsidR="000E3B40">
        <w:t xml:space="preserve">complementaire </w:t>
      </w:r>
      <w:r>
        <w:t xml:space="preserve">modellen </w:t>
      </w:r>
      <w:r w:rsidR="00F32AD8">
        <w:t xml:space="preserve">vereisen </w:t>
      </w:r>
      <w:r>
        <w:t xml:space="preserve">waarin causale capaciteiten worden voorondersteld. </w:t>
      </w:r>
      <w:r w:rsidR="00732959">
        <w:t xml:space="preserve">Modellen </w:t>
      </w:r>
      <w:r w:rsidR="00544D02">
        <w:t xml:space="preserve">zouden </w:t>
      </w:r>
      <w:r w:rsidR="00657F54">
        <w:t>funge</w:t>
      </w:r>
      <w:r w:rsidR="00732959">
        <w:t xml:space="preserve">ren </w:t>
      </w:r>
      <w:r w:rsidR="00657F54">
        <w:t xml:space="preserve">als </w:t>
      </w:r>
      <w:r w:rsidR="00BD4474">
        <w:t>intermediair</w:t>
      </w:r>
      <w:r w:rsidR="00657F54">
        <w:t xml:space="preserve"> tussen zogenaamd waargenomen ‘causale feiten’ en niet-causale theoretische beweringen</w:t>
      </w:r>
      <w:sdt>
        <w:sdtPr>
          <w:id w:val="-1272533702"/>
          <w:citation/>
        </w:sdtPr>
        <w:sdtContent>
          <w:fldSimple w:instr=" CITATION Mor99 \l 1043 ">
            <w:r w:rsidR="00E20A6B">
              <w:rPr>
                <w:noProof/>
              </w:rPr>
              <w:t xml:space="preserve"> (Morgan &amp; Morrison, 1999)</w:t>
            </w:r>
          </w:fldSimple>
        </w:sdtContent>
      </w:sdt>
      <w:r w:rsidR="00657F54">
        <w:t xml:space="preserve">. </w:t>
      </w:r>
      <w:r>
        <w:t xml:space="preserve">Zo’n </w:t>
      </w:r>
      <w:r w:rsidR="00657F54">
        <w:t>benadering van de relatie tussen theorie en feiten is epistemisch gewaagd</w:t>
      </w:r>
      <w:r w:rsidR="0027133C">
        <w:t>. T</w:t>
      </w:r>
      <w:r w:rsidR="00657F54">
        <w:t xml:space="preserve">enslotte wordt op metafysische grond besloten dat fysische theorieën op zichzelf geen compleet </w:t>
      </w:r>
      <w:r w:rsidR="004408F3">
        <w:t>wereld</w:t>
      </w:r>
      <w:r w:rsidR="00657F54">
        <w:t xml:space="preserve">beeld </w:t>
      </w:r>
      <w:r w:rsidR="004408F3">
        <w:t xml:space="preserve">leveren. </w:t>
      </w:r>
      <w:r w:rsidR="00657F54">
        <w:t xml:space="preserve"> </w:t>
      </w:r>
    </w:p>
    <w:p w:rsidR="00F879A2" w:rsidRDefault="00171659" w:rsidP="00B03B6B">
      <w:pPr>
        <w:pStyle w:val="Plattetekst"/>
        <w:spacing w:line="320" w:lineRule="exact"/>
        <w:ind w:firstLine="709"/>
        <w:contextualSpacing/>
        <w:jc w:val="both"/>
      </w:pPr>
      <w:r>
        <w:t xml:space="preserve">Er </w:t>
      </w:r>
      <w:r w:rsidR="00F94E96">
        <w:t xml:space="preserve">bestaat </w:t>
      </w:r>
      <w:r w:rsidR="00FC4C88">
        <w:t xml:space="preserve">een minder speculatieve </w:t>
      </w:r>
      <w:r w:rsidR="004408F3">
        <w:t xml:space="preserve">visie op hoe theorieën fenomenen representeren. </w:t>
      </w:r>
      <w:r w:rsidR="00657F54">
        <w:t xml:space="preserve">Dit is de </w:t>
      </w:r>
      <w:r w:rsidR="00657F54" w:rsidRPr="00732959">
        <w:rPr>
          <w:i/>
        </w:rPr>
        <w:t>semantische opvatting van theorieën</w:t>
      </w:r>
      <w:r w:rsidR="00657F54">
        <w:t xml:space="preserve"> </w:t>
      </w:r>
      <w:r w:rsidR="00011118">
        <w:t xml:space="preserve">van </w:t>
      </w:r>
      <w:r w:rsidR="00F94E96">
        <w:t xml:space="preserve">Patrick </w:t>
      </w:r>
      <w:r w:rsidR="00011118">
        <w:t xml:space="preserve"> Suppes</w:t>
      </w:r>
      <w:r w:rsidR="00F94E96">
        <w:t xml:space="preserve"> </w:t>
      </w:r>
      <w:sdt>
        <w:sdtPr>
          <w:id w:val="-1272533701"/>
          <w:citation/>
        </w:sdtPr>
        <w:sdtContent>
          <w:fldSimple w:instr=" CITATION Pat60 \n  \t  \l 1043  ">
            <w:r w:rsidR="00E20A6B">
              <w:rPr>
                <w:noProof/>
              </w:rPr>
              <w:t>(1960)</w:t>
            </w:r>
          </w:fldSimple>
        </w:sdtContent>
      </w:sdt>
      <w:r w:rsidR="00011118">
        <w:t xml:space="preserve"> </w:t>
      </w:r>
      <w:r w:rsidR="00C73F76">
        <w:t xml:space="preserve">waarin </w:t>
      </w:r>
      <w:r w:rsidR="00657F54">
        <w:t xml:space="preserve">een theorie </w:t>
      </w:r>
      <w:r w:rsidR="00C73F76">
        <w:t xml:space="preserve">extensioneel </w:t>
      </w:r>
      <w:r w:rsidR="005B04F4">
        <w:t xml:space="preserve">wordt </w:t>
      </w:r>
      <w:r w:rsidR="00C73F76">
        <w:t xml:space="preserve">opgevat als </w:t>
      </w:r>
      <w:r w:rsidR="00657F54">
        <w:t xml:space="preserve">een verzameling </w:t>
      </w:r>
      <w:r w:rsidR="00C73F76">
        <w:t>v</w:t>
      </w:r>
      <w:r w:rsidR="00657F54">
        <w:t xml:space="preserve">an mathematische modellen met </w:t>
      </w:r>
      <w:r w:rsidR="00F879A2">
        <w:t>e</w:t>
      </w:r>
      <w:r w:rsidR="00657F54">
        <w:t>mpirisch substructur</w:t>
      </w:r>
      <w:r w:rsidR="00F879A2">
        <w:t>en</w:t>
      </w:r>
      <w:r w:rsidR="00657F54">
        <w:t xml:space="preserve"> waarvan </w:t>
      </w:r>
      <w:r w:rsidR="00544D02">
        <w:t xml:space="preserve">één </w:t>
      </w:r>
      <w:r w:rsidR="004408F3">
        <w:t xml:space="preserve">een plaats kan bieden </w:t>
      </w:r>
      <w:r w:rsidR="00035185">
        <w:t xml:space="preserve">(isomorf is) </w:t>
      </w:r>
      <w:r w:rsidR="00544D02">
        <w:t>aan de structuur van empirische data (waarnemingsrapportage)</w:t>
      </w:r>
      <w:r w:rsidR="004408F3">
        <w:t xml:space="preserve">. </w:t>
      </w:r>
      <w:r w:rsidR="00657F54">
        <w:t xml:space="preserve">Waar Cartwright claimt dat </w:t>
      </w:r>
      <w:r w:rsidR="00657F54" w:rsidRPr="001D0CF9">
        <w:t xml:space="preserve">wetenschap </w:t>
      </w:r>
      <w:r w:rsidR="00657F54">
        <w:t xml:space="preserve">het bestaan van causale capaciteiten moet vooronderstellen </w:t>
      </w:r>
      <w:r w:rsidR="00F879A2">
        <w:t xml:space="preserve">schetst de </w:t>
      </w:r>
      <w:r w:rsidR="00657F54">
        <w:t xml:space="preserve">semantische opvatting van theorieën </w:t>
      </w:r>
      <w:r w:rsidR="00380ED8">
        <w:t xml:space="preserve">een theorie-interpretatie </w:t>
      </w:r>
      <w:r w:rsidR="001B31DD">
        <w:t xml:space="preserve">die </w:t>
      </w:r>
      <w:r w:rsidR="00657F54">
        <w:t xml:space="preserve">de relatie tussen theorieën en feiten </w:t>
      </w:r>
      <w:r w:rsidR="001B31DD">
        <w:t xml:space="preserve">zonder  </w:t>
      </w:r>
      <w:r w:rsidR="00657F54">
        <w:t>beroep op causale capaciteiten</w:t>
      </w:r>
      <w:r w:rsidR="001B31DD">
        <w:t xml:space="preserve"> </w:t>
      </w:r>
      <w:r w:rsidR="005A45D4">
        <w:t xml:space="preserve">o.i.d. </w:t>
      </w:r>
      <w:r w:rsidR="001B31DD">
        <w:t>verklaart</w:t>
      </w:r>
      <w:r w:rsidR="00657F54">
        <w:t xml:space="preserve">. </w:t>
      </w:r>
      <w:r w:rsidR="00F879A2">
        <w:t xml:space="preserve">Van Fraassen, die een semantische benadering van theorieën verdedigt, bekritiseert Cartwright’s causaal fundamentalisme dan ook op dit punt: namelijk dat modellen van fysische theorieën </w:t>
      </w:r>
      <w:r w:rsidR="00B90F75">
        <w:t xml:space="preserve">geen </w:t>
      </w:r>
      <w:r w:rsidR="00B90F75">
        <w:lastRenderedPageBreak/>
        <w:t xml:space="preserve">empirische structuren bevatten die oorzakelijke relaties kunnen representeren. </w:t>
      </w:r>
      <w:r w:rsidR="00F879A2">
        <w:t xml:space="preserve">Het onderscheid tussen </w:t>
      </w:r>
      <w:r w:rsidR="00F879A2" w:rsidRPr="001D0CF9">
        <w:t>oorzaken en niet-oorzaken</w:t>
      </w:r>
      <w:r w:rsidR="00F879A2">
        <w:t xml:space="preserve"> wordt </w:t>
      </w:r>
      <w:r w:rsidR="00F879A2" w:rsidRPr="001D0CF9">
        <w:t xml:space="preserve">extrawetenschappelijk aangebracht. </w:t>
      </w:r>
    </w:p>
    <w:p w:rsidR="008C0DBE" w:rsidRDefault="00C4300E" w:rsidP="00B03B6B">
      <w:pPr>
        <w:pStyle w:val="Plattetekst"/>
        <w:spacing w:line="320" w:lineRule="exact"/>
        <w:ind w:firstLine="709"/>
        <w:contextualSpacing/>
        <w:jc w:val="both"/>
      </w:pPr>
      <w:r>
        <w:t xml:space="preserve">Semantisch </w:t>
      </w:r>
      <w:r w:rsidR="009371F3">
        <w:t xml:space="preserve">wordt </w:t>
      </w:r>
      <w:r>
        <w:t xml:space="preserve">een klassieke mechanica voor twee lichamen </w:t>
      </w:r>
      <w:r w:rsidR="007E2583" w:rsidRPr="001D0CF9">
        <w:t>(</w:t>
      </w:r>
      <w:r w:rsidR="007E2583">
        <w:t>L</w:t>
      </w:r>
      <w:r w:rsidR="007E2583" w:rsidRPr="00D11A51">
        <w:rPr>
          <w:vertAlign w:val="subscript"/>
        </w:rPr>
        <w:t>1</w:t>
      </w:r>
      <w:r w:rsidR="00626357">
        <w:t>,</w:t>
      </w:r>
      <w:r w:rsidR="007E2583">
        <w:t>L</w:t>
      </w:r>
      <w:r w:rsidR="007E2583" w:rsidRPr="00D11A51">
        <w:rPr>
          <w:vertAlign w:val="subscript"/>
        </w:rPr>
        <w:t>2</w:t>
      </w:r>
      <w:r w:rsidR="007E2583" w:rsidRPr="001D0CF9">
        <w:t xml:space="preserve"> met massa</w:t>
      </w:r>
      <w:r w:rsidR="00626357">
        <w:t>’s</w:t>
      </w:r>
      <w:r w:rsidR="007E2583" w:rsidRPr="001D0CF9">
        <w:t xml:space="preserve"> m</w:t>
      </w:r>
      <w:r w:rsidR="007E2583" w:rsidRPr="00D11A51">
        <w:rPr>
          <w:vertAlign w:val="subscript"/>
        </w:rPr>
        <w:t>1</w:t>
      </w:r>
      <w:r w:rsidR="00626357">
        <w:t>,</w:t>
      </w:r>
      <w:r w:rsidR="007E2583" w:rsidRPr="001D0CF9">
        <w:t>m</w:t>
      </w:r>
      <w:r w:rsidR="007E2583" w:rsidRPr="00D11A51">
        <w:rPr>
          <w:vertAlign w:val="subscript"/>
        </w:rPr>
        <w:t>2</w:t>
      </w:r>
      <w:r w:rsidR="007E2583" w:rsidRPr="001D0CF9">
        <w:t xml:space="preserve"> </w:t>
      </w:r>
      <w:r w:rsidR="007E2583">
        <w:t>en lading</w:t>
      </w:r>
      <w:r w:rsidR="00626357">
        <w:t>en</w:t>
      </w:r>
      <w:r w:rsidR="007E2583">
        <w:t xml:space="preserve"> q</w:t>
      </w:r>
      <w:r w:rsidR="007E2583" w:rsidRPr="00EC1E97">
        <w:rPr>
          <w:vertAlign w:val="subscript"/>
        </w:rPr>
        <w:t>1</w:t>
      </w:r>
      <w:r w:rsidR="00626357">
        <w:t>,</w:t>
      </w:r>
      <w:r w:rsidR="007E2583">
        <w:t>q</w:t>
      </w:r>
      <w:r w:rsidR="007E2583" w:rsidRPr="00EC1E97">
        <w:rPr>
          <w:vertAlign w:val="subscript"/>
        </w:rPr>
        <w:t>2</w:t>
      </w:r>
      <w:r w:rsidR="007E2583">
        <w:t xml:space="preserve">) </w:t>
      </w:r>
      <w:r w:rsidR="009371F3">
        <w:t xml:space="preserve">opgevat als </w:t>
      </w:r>
      <w:r>
        <w:t xml:space="preserve">familie van </w:t>
      </w:r>
      <w:r w:rsidRPr="001D0CF9">
        <w:t>modellen</w:t>
      </w:r>
      <w:r>
        <w:t xml:space="preserve"> waarvan elke </w:t>
      </w:r>
      <w:r w:rsidRPr="001D0CF9">
        <w:t xml:space="preserve">model een empirische substructuur </w:t>
      </w:r>
      <w:r>
        <w:t xml:space="preserve">bevat </w:t>
      </w:r>
      <w:r w:rsidRPr="001D0CF9">
        <w:t xml:space="preserve">die kandidaat </w:t>
      </w:r>
      <w:r>
        <w:t xml:space="preserve">staat </w:t>
      </w:r>
      <w:r w:rsidRPr="001D0CF9">
        <w:t xml:space="preserve">voor de representatie van </w:t>
      </w:r>
      <w:r w:rsidR="007E2583">
        <w:t xml:space="preserve">hun </w:t>
      </w:r>
      <w:r w:rsidRPr="001D0CF9">
        <w:t>waarneemba</w:t>
      </w:r>
      <w:r>
        <w:t>a</w:t>
      </w:r>
      <w:r w:rsidRPr="001D0CF9">
        <w:t>r gedrag</w:t>
      </w:r>
      <w:r w:rsidR="007E2583">
        <w:t xml:space="preserve">. </w:t>
      </w:r>
      <w:r w:rsidR="001B1E5C">
        <w:t>De modellen t</w:t>
      </w:r>
      <w:r w:rsidR="00657F54">
        <w:t xml:space="preserve">ezamen </w:t>
      </w:r>
      <w:r w:rsidR="007E2583">
        <w:t>b</w:t>
      </w:r>
      <w:r w:rsidR="00F413D6">
        <w:t xml:space="preserve">eschrijven </w:t>
      </w:r>
      <w:r w:rsidR="00657F54" w:rsidRPr="001D0CF9">
        <w:t xml:space="preserve">alle mogelijke </w:t>
      </w:r>
      <w:r w:rsidR="00657F54">
        <w:t xml:space="preserve">(ook niet </w:t>
      </w:r>
      <w:r w:rsidR="00BD4474">
        <w:t>gerealiseerde</w:t>
      </w:r>
      <w:r w:rsidR="00657F54">
        <w:t xml:space="preserve">) </w:t>
      </w:r>
      <w:r w:rsidR="00657F54" w:rsidRPr="001D0CF9">
        <w:t xml:space="preserve">instanties of interpretaties </w:t>
      </w:r>
      <w:r w:rsidR="00657F54">
        <w:t xml:space="preserve">in termen van </w:t>
      </w:r>
      <w:r w:rsidR="00657F54" w:rsidRPr="001D0CF9">
        <w:t>positie</w:t>
      </w:r>
      <w:r w:rsidR="00657F54">
        <w:t xml:space="preserve">s </w:t>
      </w:r>
      <w:r w:rsidR="00657F54" w:rsidRPr="001D0CF9">
        <w:t xml:space="preserve">van </w:t>
      </w:r>
      <w:r w:rsidR="009371F3">
        <w:t xml:space="preserve">de </w:t>
      </w:r>
      <w:r w:rsidR="00657F54" w:rsidRPr="001D0CF9">
        <w:t xml:space="preserve">lichamen als functie van de tijd, </w:t>
      </w:r>
      <w:r w:rsidR="001B1E5C">
        <w:t xml:space="preserve">welke </w:t>
      </w:r>
      <w:r w:rsidR="00657F54" w:rsidRPr="001D0CF9">
        <w:t xml:space="preserve">afleidbaar </w:t>
      </w:r>
      <w:r w:rsidR="007B2876">
        <w:t xml:space="preserve">zijn </w:t>
      </w:r>
      <w:r w:rsidR="00657F54" w:rsidRPr="001D0CF9">
        <w:t xml:space="preserve">uit </w:t>
      </w:r>
      <w:r w:rsidR="00657F54">
        <w:t xml:space="preserve">de </w:t>
      </w:r>
      <w:r w:rsidR="00657F54" w:rsidRPr="001D0CF9">
        <w:t>specifieke beginwaarden van hun ruimtelijke positie</w:t>
      </w:r>
      <w:r w:rsidR="007B2876">
        <w:t xml:space="preserve">s, </w:t>
      </w:r>
      <w:r w:rsidR="00657F54" w:rsidRPr="001D0CF9">
        <w:t>vectoriële  snelhed</w:t>
      </w:r>
      <w:r w:rsidR="007B2876">
        <w:t>en</w:t>
      </w:r>
      <w:r w:rsidR="00657F54" w:rsidRPr="001D0CF9">
        <w:t xml:space="preserve"> en versnellingen met grootte a</w:t>
      </w:r>
      <w:r w:rsidR="00657F54" w:rsidRPr="0060326D">
        <w:rPr>
          <w:vertAlign w:val="subscript"/>
        </w:rPr>
        <w:t>1</w:t>
      </w:r>
      <w:r w:rsidR="00657F54" w:rsidRPr="001D0CF9">
        <w:t xml:space="preserve"> = Gm</w:t>
      </w:r>
      <w:r w:rsidR="00657F54" w:rsidRPr="0060326D">
        <w:rPr>
          <w:vertAlign w:val="subscript"/>
        </w:rPr>
        <w:t>2</w:t>
      </w:r>
      <w:r w:rsidR="00657F54" w:rsidRPr="001D0CF9">
        <w:t>/r</w:t>
      </w:r>
      <w:r w:rsidR="00657F54" w:rsidRPr="0060326D">
        <w:rPr>
          <w:vertAlign w:val="superscript"/>
        </w:rPr>
        <w:t>2</w:t>
      </w:r>
      <w:r w:rsidR="00657F54">
        <w:t>-</w:t>
      </w:r>
      <w:r w:rsidR="00657F54" w:rsidRPr="00D53C37">
        <w:rPr>
          <w:kern w:val="24"/>
        </w:rPr>
        <w:t>Kq</w:t>
      </w:r>
      <w:r w:rsidR="00657F54" w:rsidRPr="00D53C37">
        <w:rPr>
          <w:kern w:val="24"/>
          <w:vertAlign w:val="subscript"/>
        </w:rPr>
        <w:t>1</w:t>
      </w:r>
      <w:r w:rsidR="00657F54" w:rsidRPr="00D53C37">
        <w:rPr>
          <w:kern w:val="24"/>
        </w:rPr>
        <w:t>q</w:t>
      </w:r>
      <w:r w:rsidR="00657F54" w:rsidRPr="00D53C37">
        <w:rPr>
          <w:kern w:val="24"/>
          <w:vertAlign w:val="subscript"/>
        </w:rPr>
        <w:t>2</w:t>
      </w:r>
      <w:r w:rsidR="00657F54" w:rsidRPr="00D53C37">
        <w:rPr>
          <w:kern w:val="24"/>
        </w:rPr>
        <w:t>/</w:t>
      </w:r>
      <w:r w:rsidR="00657F54">
        <w:rPr>
          <w:kern w:val="24"/>
        </w:rPr>
        <w:t>m</w:t>
      </w:r>
      <w:r w:rsidR="00657F54" w:rsidRPr="00D53C37">
        <w:rPr>
          <w:kern w:val="24"/>
          <w:vertAlign w:val="subscript"/>
        </w:rPr>
        <w:t>1</w:t>
      </w:r>
      <w:r w:rsidR="00657F54" w:rsidRPr="00D53C37">
        <w:rPr>
          <w:kern w:val="24"/>
        </w:rPr>
        <w:t>r</w:t>
      </w:r>
      <w:r w:rsidR="00657F54" w:rsidRPr="00D53C37">
        <w:rPr>
          <w:kern w:val="24"/>
          <w:vertAlign w:val="superscript"/>
        </w:rPr>
        <w:t>2</w:t>
      </w:r>
      <w:r w:rsidR="00657F54">
        <w:t xml:space="preserve">  </w:t>
      </w:r>
      <w:r w:rsidR="00657F54" w:rsidRPr="001D0CF9">
        <w:t>voor</w:t>
      </w:r>
      <w:r w:rsidR="00657F54">
        <w:t xml:space="preserve"> L</w:t>
      </w:r>
      <w:r w:rsidR="00657F54" w:rsidRPr="0060326D">
        <w:rPr>
          <w:vertAlign w:val="subscript"/>
        </w:rPr>
        <w:t>1</w:t>
      </w:r>
      <w:r w:rsidR="00657F54" w:rsidRPr="001D0CF9">
        <w:t xml:space="preserve"> en a</w:t>
      </w:r>
      <w:r w:rsidR="00657F54" w:rsidRPr="0060326D">
        <w:rPr>
          <w:vertAlign w:val="subscript"/>
        </w:rPr>
        <w:t>2</w:t>
      </w:r>
      <w:r w:rsidR="00657F54" w:rsidRPr="001D0CF9">
        <w:t xml:space="preserve"> = Gm</w:t>
      </w:r>
      <w:r w:rsidR="00657F54" w:rsidRPr="0060326D">
        <w:rPr>
          <w:vertAlign w:val="subscript"/>
        </w:rPr>
        <w:t>1</w:t>
      </w:r>
      <w:r w:rsidR="00657F54" w:rsidRPr="001D0CF9">
        <w:t>/r</w:t>
      </w:r>
      <w:r w:rsidR="00657F54" w:rsidRPr="0060326D">
        <w:rPr>
          <w:vertAlign w:val="superscript"/>
        </w:rPr>
        <w:t>2</w:t>
      </w:r>
      <w:r w:rsidR="00657F54">
        <w:t>-</w:t>
      </w:r>
      <w:r w:rsidR="00657F54" w:rsidRPr="00D53C37">
        <w:rPr>
          <w:kern w:val="24"/>
        </w:rPr>
        <w:t>Kq</w:t>
      </w:r>
      <w:r w:rsidR="00657F54" w:rsidRPr="00D53C37">
        <w:rPr>
          <w:kern w:val="24"/>
          <w:vertAlign w:val="subscript"/>
        </w:rPr>
        <w:t>1</w:t>
      </w:r>
      <w:r w:rsidR="00657F54" w:rsidRPr="00D53C37">
        <w:rPr>
          <w:kern w:val="24"/>
        </w:rPr>
        <w:t>q</w:t>
      </w:r>
      <w:r w:rsidR="00657F54" w:rsidRPr="00D53C37">
        <w:rPr>
          <w:kern w:val="24"/>
          <w:vertAlign w:val="subscript"/>
        </w:rPr>
        <w:t>2</w:t>
      </w:r>
      <w:r w:rsidR="00657F54" w:rsidRPr="00D53C37">
        <w:rPr>
          <w:kern w:val="24"/>
        </w:rPr>
        <w:t>/</w:t>
      </w:r>
      <w:r w:rsidR="00657F54">
        <w:rPr>
          <w:kern w:val="24"/>
        </w:rPr>
        <w:t>m</w:t>
      </w:r>
      <w:r w:rsidR="00657F54" w:rsidRPr="00D53C37">
        <w:rPr>
          <w:kern w:val="24"/>
          <w:vertAlign w:val="subscript"/>
        </w:rPr>
        <w:t>2</w:t>
      </w:r>
      <w:r w:rsidR="00657F54" w:rsidRPr="00D53C37">
        <w:rPr>
          <w:kern w:val="24"/>
        </w:rPr>
        <w:t>r</w:t>
      </w:r>
      <w:r w:rsidR="00657F54" w:rsidRPr="00D53C37">
        <w:rPr>
          <w:kern w:val="24"/>
          <w:vertAlign w:val="superscript"/>
        </w:rPr>
        <w:t>2</w:t>
      </w:r>
      <w:r w:rsidR="00657F54">
        <w:rPr>
          <w:kern w:val="24"/>
          <w:vertAlign w:val="superscript"/>
        </w:rPr>
        <w:t xml:space="preserve"> </w:t>
      </w:r>
      <w:r w:rsidR="00657F54" w:rsidRPr="001D0CF9">
        <w:t>voor</w:t>
      </w:r>
      <w:r w:rsidR="00657F54">
        <w:t xml:space="preserve"> L</w:t>
      </w:r>
      <w:r w:rsidR="00657F54" w:rsidRPr="0060326D">
        <w:rPr>
          <w:vertAlign w:val="subscript"/>
        </w:rPr>
        <w:t>2</w:t>
      </w:r>
      <w:r w:rsidR="00657F54" w:rsidRPr="001D0CF9">
        <w:t xml:space="preserve">. </w:t>
      </w:r>
      <w:r w:rsidR="006E64B9">
        <w:t>B</w:t>
      </w:r>
      <w:r w:rsidR="00657F54" w:rsidRPr="001D0CF9">
        <w:t xml:space="preserve">eweringen over onwaarneembare capaciteiten, causale vermogens of asymmetrische </w:t>
      </w:r>
      <w:r w:rsidR="00E43C5C">
        <w:t xml:space="preserve">causale </w:t>
      </w:r>
      <w:r w:rsidR="00657F54" w:rsidRPr="001D0CF9">
        <w:t xml:space="preserve">relaties </w:t>
      </w:r>
      <w:r w:rsidR="00C82C05">
        <w:t>vinden</w:t>
      </w:r>
      <w:r w:rsidR="00B767A9">
        <w:t xml:space="preserve"> geen thuis in de </w:t>
      </w:r>
      <w:r w:rsidR="00657F54" w:rsidRPr="001D0CF9">
        <w:t>empirische substructuren</w:t>
      </w:r>
      <w:r w:rsidR="00FB2D27">
        <w:t xml:space="preserve"> van de klassieke mechanica</w:t>
      </w:r>
      <w:r w:rsidR="00FA6593">
        <w:t>.</w:t>
      </w:r>
      <w:r w:rsidR="008C0DBE">
        <w:t xml:space="preserve"> D</w:t>
      </w:r>
      <w:r w:rsidR="00FB2D27">
        <w:t xml:space="preserve">ie </w:t>
      </w:r>
      <w:r w:rsidR="00657F54" w:rsidRPr="001D0CF9">
        <w:t xml:space="preserve">behoren </w:t>
      </w:r>
      <w:r w:rsidR="00657F54">
        <w:t>n</w:t>
      </w:r>
      <w:r w:rsidR="00657F54" w:rsidRPr="001D0CF9">
        <w:t xml:space="preserve">iet tot </w:t>
      </w:r>
      <w:r w:rsidR="00611EC8">
        <w:t xml:space="preserve">de theorie </w:t>
      </w:r>
      <w:r w:rsidR="007E2583">
        <w:t xml:space="preserve">noch tot </w:t>
      </w:r>
      <w:r w:rsidR="00FA6593">
        <w:t xml:space="preserve">de </w:t>
      </w:r>
      <w:r w:rsidR="00657F54" w:rsidRPr="001D0CF9">
        <w:t xml:space="preserve">wetenschap die zich volgens </w:t>
      </w:r>
      <w:r w:rsidR="00E34AA5">
        <w:t>van Fraassen</w:t>
      </w:r>
      <w:r w:rsidR="00657F54" w:rsidRPr="001D0CF9">
        <w:t xml:space="preserve"> alleen richt op het vinden van waarheden over </w:t>
      </w:r>
      <w:r w:rsidR="00657F54">
        <w:t xml:space="preserve">(regelmaat in de) </w:t>
      </w:r>
      <w:r w:rsidR="00657F54" w:rsidRPr="001D0CF9">
        <w:t>waarneembare aspecten van de wereld.</w:t>
      </w:r>
    </w:p>
    <w:p w:rsidR="00F849AB" w:rsidRPr="001D0CF9" w:rsidRDefault="005A45D4" w:rsidP="00B03B6B">
      <w:pPr>
        <w:pStyle w:val="Plattetekst"/>
        <w:spacing w:line="320" w:lineRule="exact"/>
        <w:ind w:firstLine="709"/>
        <w:contextualSpacing/>
        <w:jc w:val="both"/>
      </w:pPr>
      <w:r>
        <w:t>Alledaags aan causaliteit toegedichte kwaliteiten (asym</w:t>
      </w:r>
      <w:r w:rsidR="00414707">
        <w:t>m</w:t>
      </w:r>
      <w:r>
        <w:t xml:space="preserve">etrie, actief vermogen) </w:t>
      </w:r>
      <w:r w:rsidR="00FB2D27">
        <w:t xml:space="preserve"> </w:t>
      </w:r>
      <w:r w:rsidR="00FB2D27" w:rsidRPr="001D0CF9">
        <w:t xml:space="preserve">worden in de pragmatiek toegevoegd en zijn contextbepaald omdat </w:t>
      </w:r>
      <w:r w:rsidR="00FB2D27">
        <w:t xml:space="preserve">hun analyse </w:t>
      </w:r>
      <w:r w:rsidR="00FB2D27" w:rsidRPr="001D0CF9">
        <w:t>niet louter afhang</w:t>
      </w:r>
      <w:r w:rsidR="00FB2D27">
        <w:t xml:space="preserve">t </w:t>
      </w:r>
      <w:r w:rsidR="00FB2D27" w:rsidRPr="001D0CF9">
        <w:t>van objectieve feiten maar ook van contextafhankelijke interpretaties</w:t>
      </w:r>
      <w:r w:rsidR="00B717ED">
        <w:t xml:space="preserve">. </w:t>
      </w:r>
      <w:r w:rsidR="00F849AB">
        <w:t xml:space="preserve">Van Fraassen verwoordt het alsvolgt in antwoord op </w:t>
      </w:r>
      <w:r w:rsidR="001F21DB">
        <w:t xml:space="preserve">een </w:t>
      </w:r>
      <w:r w:rsidR="00F849AB">
        <w:t xml:space="preserve">vraag van </w:t>
      </w:r>
      <w:r w:rsidR="00F849AB" w:rsidRPr="001D0CF9">
        <w:t xml:space="preserve">Cartwright </w:t>
      </w:r>
      <w:sdt>
        <w:sdtPr>
          <w:id w:val="1080060266"/>
          <w:citation/>
        </w:sdtPr>
        <w:sdtContent>
          <w:fldSimple w:instr=" CITATION Car93 \n  \t  \l 1043  ">
            <w:r w:rsidR="00E20A6B">
              <w:rPr>
                <w:noProof/>
              </w:rPr>
              <w:t>(June 1993)</w:t>
            </w:r>
          </w:fldSimple>
        </w:sdtContent>
      </w:sdt>
      <w:r w:rsidR="00F849AB" w:rsidRPr="001D0CF9">
        <w:t xml:space="preserve"> waarom hij </w:t>
      </w:r>
      <w:r w:rsidR="00F849AB">
        <w:t xml:space="preserve">(van Fraassen) </w:t>
      </w:r>
      <w:r w:rsidR="00F849AB" w:rsidRPr="001D0CF9">
        <w:t xml:space="preserve">in </w:t>
      </w:r>
      <w:r w:rsidR="00F849AB" w:rsidRPr="001D0CF9">
        <w:rPr>
          <w:i/>
        </w:rPr>
        <w:t>Laws and Symmetry</w:t>
      </w:r>
      <w:r w:rsidR="00F849AB" w:rsidRPr="001D0CF9">
        <w:t xml:space="preserve"> </w:t>
      </w:r>
      <w:sdt>
        <w:sdtPr>
          <w:id w:val="1080060267"/>
          <w:citation/>
        </w:sdtPr>
        <w:sdtContent>
          <w:fldSimple w:instr=" CITATION van89 \n  \t  \l 1043  ">
            <w:r w:rsidR="00E20A6B">
              <w:rPr>
                <w:noProof/>
              </w:rPr>
              <w:t>(1989)</w:t>
            </w:r>
          </w:fldSimple>
        </w:sdtContent>
      </w:sdt>
      <w:r w:rsidR="00F849AB" w:rsidRPr="001D0CF9">
        <w:t xml:space="preserve"> geen causaliteit in de modellen toestaat</w:t>
      </w:r>
      <w:r w:rsidR="00F849AB">
        <w:t xml:space="preserve">: </w:t>
      </w:r>
      <w:r w:rsidR="00F849AB" w:rsidRPr="001D0CF9">
        <w:t xml:space="preserve"> </w:t>
      </w:r>
    </w:p>
    <w:p w:rsidR="00F849AB" w:rsidRPr="001D0CF9" w:rsidRDefault="00F849AB" w:rsidP="00F849AB">
      <w:pPr>
        <w:pStyle w:val="Plattetekst"/>
        <w:spacing w:line="300" w:lineRule="exact"/>
        <w:ind w:firstLine="709"/>
        <w:contextualSpacing/>
        <w:jc w:val="both"/>
      </w:pPr>
    </w:p>
    <w:p w:rsidR="00F849AB" w:rsidRPr="0018201A" w:rsidRDefault="00F849AB" w:rsidP="00F849AB">
      <w:pPr>
        <w:pStyle w:val="Plattetekst"/>
        <w:spacing w:line="280" w:lineRule="exact"/>
        <w:ind w:left="510" w:right="510"/>
        <w:contextualSpacing/>
        <w:jc w:val="both"/>
        <w:rPr>
          <w:sz w:val="22"/>
          <w:szCs w:val="22"/>
        </w:rPr>
      </w:pPr>
      <w:r w:rsidRPr="0018201A">
        <w:rPr>
          <w:sz w:val="22"/>
          <w:szCs w:val="22"/>
          <w:lang w:val="en-US"/>
        </w:rPr>
        <w:t>To me the question is moot [betwistbaar]. The reason is that, as far as I can see,  models which scientists offer us, contain no structure</w:t>
      </w:r>
      <w:r w:rsidR="00DA3EA5">
        <w:rPr>
          <w:sz w:val="22"/>
          <w:szCs w:val="22"/>
          <w:lang w:val="en-US"/>
        </w:rPr>
        <w:t>s</w:t>
      </w:r>
      <w:r w:rsidRPr="0018201A">
        <w:rPr>
          <w:sz w:val="22"/>
          <w:szCs w:val="22"/>
          <w:lang w:val="en-US"/>
        </w:rPr>
        <w:t xml:space="preserve"> which we can describe as putatively representing causings, or as distinguishing between causing and similar events which are not causings. Cartwright says that if models contain parts presenting ordinary objects around us (such as cats, and cats lapping milk) then they contain parts which presents causes. The question will still be moot if the causes/non-causes distinction is not recoverable from the model. Some models of group theory</w:t>
      </w:r>
      <w:r w:rsidRPr="0018201A">
        <w:rPr>
          <w:rStyle w:val="Eindnootmarkering"/>
          <w:sz w:val="22"/>
          <w:szCs w:val="22"/>
        </w:rPr>
        <w:endnoteReference w:id="7"/>
      </w:r>
      <w:r w:rsidRPr="0018201A">
        <w:rPr>
          <w:sz w:val="22"/>
          <w:szCs w:val="22"/>
          <w:lang w:val="en-US"/>
        </w:rPr>
        <w:t xml:space="preserve"> contain parts representing shoving of kid brothers by big sisters, but group theory does not provide the means to distinguish those from shoving of big sisters by kid brothers. The distinction is made outside the theory. If Cartwright herself draws, extra-scientifically, a distinction between causes and non-causes, she can describe models furnished by science in terms of that distinction. But it may be a ‘hidden variable’ description. She may be thinking of structures scientists use to model data as themselves part of larger, more articulated structures that carry distinctions she makes. </w:t>
      </w:r>
      <w:sdt>
        <w:sdtPr>
          <w:rPr>
            <w:sz w:val="22"/>
            <w:szCs w:val="22"/>
            <w:lang w:val="en-US"/>
          </w:rPr>
          <w:id w:val="1080060268"/>
          <w:citation/>
        </w:sdtPr>
        <w:sdtContent>
          <w:r w:rsidR="00FF41E2">
            <w:rPr>
              <w:sz w:val="22"/>
              <w:szCs w:val="22"/>
              <w:lang w:val="en-US"/>
            </w:rPr>
            <w:fldChar w:fldCharType="begin"/>
          </w:r>
          <w:r w:rsidR="00EB586B">
            <w:rPr>
              <w:sz w:val="22"/>
              <w:szCs w:val="22"/>
            </w:rPr>
            <w:instrText xml:space="preserve"> CITATION van93 \p 437-8 \t  \l 1043  </w:instrText>
          </w:r>
          <w:r w:rsidR="00FF41E2">
            <w:rPr>
              <w:sz w:val="22"/>
              <w:szCs w:val="22"/>
              <w:lang w:val="en-US"/>
            </w:rPr>
            <w:fldChar w:fldCharType="separate"/>
          </w:r>
          <w:r w:rsidR="00E20A6B" w:rsidRPr="00E20A6B">
            <w:rPr>
              <w:noProof/>
              <w:sz w:val="22"/>
              <w:szCs w:val="22"/>
            </w:rPr>
            <w:t>(Fraassen, 1993, pp. 437-8)</w:t>
          </w:r>
          <w:r w:rsidR="00FF41E2">
            <w:rPr>
              <w:sz w:val="22"/>
              <w:szCs w:val="22"/>
              <w:lang w:val="en-US"/>
            </w:rPr>
            <w:fldChar w:fldCharType="end"/>
          </w:r>
        </w:sdtContent>
      </w:sdt>
      <w:r w:rsidRPr="0018201A">
        <w:rPr>
          <w:sz w:val="22"/>
          <w:szCs w:val="22"/>
        </w:rPr>
        <w:t xml:space="preserve"> </w:t>
      </w:r>
    </w:p>
    <w:p w:rsidR="00F849AB" w:rsidRPr="001D0CF9" w:rsidRDefault="00F849AB" w:rsidP="00F849AB">
      <w:pPr>
        <w:pStyle w:val="Plattetekst"/>
        <w:spacing w:line="300" w:lineRule="exact"/>
        <w:ind w:firstLine="709"/>
        <w:contextualSpacing/>
        <w:jc w:val="both"/>
      </w:pPr>
    </w:p>
    <w:p w:rsidR="00D40F48" w:rsidRDefault="00F849AB" w:rsidP="00D40F48">
      <w:pPr>
        <w:pStyle w:val="Plattetekst"/>
        <w:spacing w:line="320" w:lineRule="exact"/>
        <w:ind w:firstLine="709"/>
        <w:contextualSpacing/>
        <w:jc w:val="both"/>
      </w:pPr>
      <w:r w:rsidRPr="001D0CF9">
        <w:t>Modellen van de biologie kunnen melk likkende katten in hun empirische substructuren representeren</w:t>
      </w:r>
      <w:r>
        <w:t>, maar b</w:t>
      </w:r>
      <w:r w:rsidRPr="001D0CF9">
        <w:t xml:space="preserve">roertjes die zussen duwen </w:t>
      </w:r>
      <w:r w:rsidR="00611EC8">
        <w:t xml:space="preserve">zijn </w:t>
      </w:r>
      <w:r w:rsidRPr="001D0CF9">
        <w:t xml:space="preserve">empirisch niet </w:t>
      </w:r>
      <w:r w:rsidR="00611EC8">
        <w:t xml:space="preserve">te </w:t>
      </w:r>
      <w:r w:rsidRPr="001D0CF9">
        <w:t>onderscheiden van zussen die broertjes duwen. Fysisch gesproken is dit een symmetrische relatie</w:t>
      </w:r>
      <w:r w:rsidR="001F719B">
        <w:t xml:space="preserve"> en </w:t>
      </w:r>
      <w:r w:rsidRPr="001D0CF9">
        <w:t xml:space="preserve">oefenen </w:t>
      </w:r>
      <w:r w:rsidR="001F719B">
        <w:t>beiden volgens N</w:t>
      </w:r>
      <w:r w:rsidR="00B717ED">
        <w:t>ewton’s 3</w:t>
      </w:r>
      <w:r w:rsidR="00B717ED" w:rsidRPr="00B717ED">
        <w:rPr>
          <w:vertAlign w:val="superscript"/>
        </w:rPr>
        <w:t>de</w:t>
      </w:r>
      <w:r w:rsidR="00B717ED">
        <w:t xml:space="preserve"> wet </w:t>
      </w:r>
      <w:r w:rsidR="003A5DB2">
        <w:t>(</w:t>
      </w:r>
      <w:r w:rsidR="00B717ED">
        <w:t>actie=reactie</w:t>
      </w:r>
      <w:r w:rsidR="003A5DB2">
        <w:t>)</w:t>
      </w:r>
      <w:r w:rsidR="001F719B">
        <w:t xml:space="preserve"> een even grote kracht op elkaar uit</w:t>
      </w:r>
      <w:r w:rsidRPr="001D0CF9">
        <w:t xml:space="preserve">. Een antwoord op de vraag wie hier het duwen </w:t>
      </w:r>
      <w:r w:rsidRPr="001D0CF9">
        <w:rPr>
          <w:i/>
        </w:rPr>
        <w:t>veroorzaakt</w:t>
      </w:r>
      <w:r w:rsidRPr="001D0CF9">
        <w:t xml:space="preserve"> kan niet zonder pragmatisch informatie uit de context waarin de vraag gesteld wordt. Om indeterminatie op te heffen kan een</w:t>
      </w:r>
      <w:r w:rsidR="00E34AA5">
        <w:t xml:space="preserve"> fysische</w:t>
      </w:r>
      <w:r w:rsidRPr="001D0CF9">
        <w:t xml:space="preserve"> theorie </w:t>
      </w:r>
      <w:r>
        <w:t xml:space="preserve">worden </w:t>
      </w:r>
      <w:r w:rsidR="00E34AA5">
        <w:t xml:space="preserve">verrijkt </w:t>
      </w:r>
      <w:r w:rsidRPr="001D0CF9">
        <w:lastRenderedPageBreak/>
        <w:t>met ‘hidden’ variabelen</w:t>
      </w:r>
      <w:r w:rsidR="00E34AA5">
        <w:t xml:space="preserve"> van een volkspsychologie</w:t>
      </w:r>
      <w:r w:rsidRPr="001D0CF9">
        <w:t>. Dan duwen grote zussen vanuit het perspectief dat ze graag de baas spelen</w:t>
      </w:r>
      <w:r w:rsidR="00E43850">
        <w:t>, o</w:t>
      </w:r>
      <w:r w:rsidRPr="001D0CF9">
        <w:t xml:space="preserve">f broertjes vanuit het gezichtspunt dat ze geen bazigheid van hun zus tolereren. </w:t>
      </w:r>
      <w:r w:rsidR="005A069B">
        <w:t xml:space="preserve">Hier worden alledaagse gebeurtenissen verklaard </w:t>
      </w:r>
      <w:r w:rsidR="00BF2EEF">
        <w:t xml:space="preserve">met </w:t>
      </w:r>
      <w:r w:rsidRPr="001D0CF9">
        <w:t xml:space="preserve">theorieën waarin fysische beginselen met </w:t>
      </w:r>
      <w:r>
        <w:t xml:space="preserve">volkstheoretische </w:t>
      </w:r>
      <w:r w:rsidRPr="001D0CF9">
        <w:t xml:space="preserve">redenen worden omkleed. </w:t>
      </w:r>
    </w:p>
    <w:p w:rsidR="00F849AB" w:rsidRPr="001D0CF9" w:rsidRDefault="00623730" w:rsidP="00D40F48">
      <w:pPr>
        <w:pStyle w:val="Plattetekst"/>
        <w:spacing w:line="320" w:lineRule="exact"/>
        <w:ind w:firstLine="709"/>
        <w:contextualSpacing/>
        <w:jc w:val="both"/>
      </w:pPr>
      <w:r>
        <w:t xml:space="preserve">Het was </w:t>
      </w:r>
      <w:r w:rsidR="0048060E">
        <w:t xml:space="preserve">precies de vinding van </w:t>
      </w:r>
      <w:r>
        <w:t xml:space="preserve">de wetenschappelijke revolutie </w:t>
      </w:r>
      <w:r w:rsidR="00B717ED">
        <w:t xml:space="preserve">causaal </w:t>
      </w:r>
      <w:r w:rsidR="00B446A8">
        <w:t>verklaren</w:t>
      </w:r>
      <w:r w:rsidR="007A25E2">
        <w:t>,</w:t>
      </w:r>
      <w:r w:rsidR="00B446A8">
        <w:t xml:space="preserve"> </w:t>
      </w:r>
      <w:r w:rsidR="007A25E2">
        <w:t xml:space="preserve">beginnende bij </w:t>
      </w:r>
      <w:r w:rsidR="00CA6579">
        <w:t>val</w:t>
      </w:r>
      <w:r w:rsidR="00B446A8">
        <w:t>beweging</w:t>
      </w:r>
      <w:r w:rsidR="00B717ED">
        <w:t>en</w:t>
      </w:r>
      <w:r w:rsidR="007A25E2">
        <w:t>,</w:t>
      </w:r>
      <w:r w:rsidR="00B446A8">
        <w:t xml:space="preserve"> te vervangen door </w:t>
      </w:r>
      <w:r>
        <w:t>wiskundig be</w:t>
      </w:r>
      <w:r w:rsidR="00B446A8">
        <w:t>s</w:t>
      </w:r>
      <w:r>
        <w:t xml:space="preserve">chrijven van </w:t>
      </w:r>
      <w:r w:rsidR="00B446A8">
        <w:t>h</w:t>
      </w:r>
      <w:r w:rsidR="00F82912">
        <w:t>un</w:t>
      </w:r>
      <w:r w:rsidR="00B446A8">
        <w:t xml:space="preserve"> </w:t>
      </w:r>
      <w:r>
        <w:t>waarneembare regelmaat</w:t>
      </w:r>
      <w:r w:rsidR="00F82912">
        <w:t xml:space="preserve">, waaruit zich </w:t>
      </w:r>
      <w:r w:rsidR="00D40F48">
        <w:t>de</w:t>
      </w:r>
      <w:r w:rsidR="00F82912">
        <w:t xml:space="preserve"> </w:t>
      </w:r>
      <w:r w:rsidR="00F849AB" w:rsidRPr="001D0CF9">
        <w:t>klassieke mechanica kon ontwikkelen die ons in staat stel</w:t>
      </w:r>
      <w:r w:rsidR="00D40F48">
        <w:t>de</w:t>
      </w:r>
      <w:r w:rsidR="00F849AB" w:rsidRPr="001D0CF9">
        <w:t xml:space="preserve"> mechanisch gedrag te voorspellen en beheersen. </w:t>
      </w:r>
      <w:r w:rsidR="00DF7516">
        <w:t xml:space="preserve">Door aan onze planeet een actief vermogen of capaciteit toe te schrijven, </w:t>
      </w:r>
      <w:r w:rsidR="00DF7516" w:rsidRPr="001D0CF9">
        <w:t xml:space="preserve">om voorwerpen naar zich toe trekken, </w:t>
      </w:r>
      <w:r w:rsidR="00DF7516">
        <w:t>welke we ‘</w:t>
      </w:r>
      <w:r w:rsidR="00DF7516" w:rsidRPr="001D0CF9">
        <w:t>de oorzaak</w:t>
      </w:r>
      <w:r w:rsidR="00DF7516">
        <w:t>’</w:t>
      </w:r>
      <w:r w:rsidR="00DF7516" w:rsidRPr="001D0CF9">
        <w:t xml:space="preserve"> van de valbeweging</w:t>
      </w:r>
      <w:r w:rsidR="00DF7516">
        <w:t xml:space="preserve"> noemen, valt</w:t>
      </w:r>
      <w:r w:rsidR="00DF7516" w:rsidRPr="00DF7516">
        <w:t xml:space="preserve"> </w:t>
      </w:r>
      <w:r w:rsidR="00DF7516">
        <w:t>Cartwright valt terug op een van</w:t>
      </w:r>
      <w:r w:rsidR="00DF7516" w:rsidRPr="001D0CF9">
        <w:t xml:space="preserve"> oudsher aanwezige neiging </w:t>
      </w:r>
      <w:r w:rsidR="00DF7516">
        <w:t xml:space="preserve">het universum naar ons zelfbeeld te herscheppen waarin wij mensen als actieve agents </w:t>
      </w:r>
      <w:r w:rsidR="00DF7516" w:rsidRPr="001D0CF9">
        <w:t>dingen met redenen of motief</w:t>
      </w:r>
      <w:r w:rsidR="00DF7516">
        <w:t xml:space="preserve"> doen.  </w:t>
      </w:r>
      <w:r w:rsidR="00376032">
        <w:t xml:space="preserve">Causale capaciteiten </w:t>
      </w:r>
      <w:r w:rsidR="002B7CAC">
        <w:t xml:space="preserve">die </w:t>
      </w:r>
      <w:r w:rsidR="00376032">
        <w:t xml:space="preserve">fysische formalisme </w:t>
      </w:r>
      <w:r w:rsidR="002B7CAC">
        <w:t>verrijken z</w:t>
      </w:r>
      <w:r w:rsidR="00376032">
        <w:t xml:space="preserve">ijn echter ‘hidden variables’ die </w:t>
      </w:r>
      <w:r w:rsidR="00376032" w:rsidRPr="001D0CF9">
        <w:t>niet voor iets waarneembaar</w:t>
      </w:r>
      <w:r w:rsidR="00E43850">
        <w:t>s staan</w:t>
      </w:r>
      <w:r w:rsidR="00376032" w:rsidRPr="001D0CF9">
        <w:t xml:space="preserve">, maar toegevoegd worden </w:t>
      </w:r>
      <w:r w:rsidR="00376032">
        <w:t xml:space="preserve">vanuit de </w:t>
      </w:r>
      <w:r w:rsidR="00376032" w:rsidRPr="001D0CF9">
        <w:t xml:space="preserve">wens symmetrie in asymmetrie en indeterminisme in determinisme te converteren. </w:t>
      </w:r>
      <w:r w:rsidR="00F849AB" w:rsidRPr="001D0CF9">
        <w:t xml:space="preserve"> </w:t>
      </w:r>
    </w:p>
    <w:p w:rsidR="00CA6579" w:rsidRPr="001D0CF9" w:rsidRDefault="00A64DE8" w:rsidP="00D40F48">
      <w:pPr>
        <w:pStyle w:val="Plattetekst"/>
        <w:spacing w:line="320" w:lineRule="exact"/>
        <w:ind w:firstLine="709"/>
        <w:contextualSpacing/>
        <w:jc w:val="both"/>
      </w:pPr>
      <w:r>
        <w:t>Postuleren van variabele</w:t>
      </w:r>
      <w:r w:rsidR="005A069B">
        <w:t>n</w:t>
      </w:r>
      <w:r>
        <w:t xml:space="preserve"> kan </w:t>
      </w:r>
      <w:r w:rsidRPr="001D0CF9">
        <w:t xml:space="preserve">nuttig zijn </w:t>
      </w:r>
      <w:r>
        <w:t xml:space="preserve">in </w:t>
      </w:r>
      <w:r w:rsidRPr="001D0CF9">
        <w:t>de constructie van empirische adequate theorieën</w:t>
      </w:r>
      <w:r w:rsidR="000327CF">
        <w:t>.</w:t>
      </w:r>
      <w:r>
        <w:t xml:space="preserve"> Het elektron werd </w:t>
      </w:r>
      <w:r w:rsidR="00E46BE6">
        <w:t xml:space="preserve">als constante </w:t>
      </w:r>
      <w:r>
        <w:t xml:space="preserve">ingevoerd om </w:t>
      </w:r>
      <w:r w:rsidR="00E46BE6" w:rsidRPr="001D0CF9">
        <w:t xml:space="preserve">theorieën </w:t>
      </w:r>
      <w:r w:rsidR="00E46BE6">
        <w:t xml:space="preserve">getalsmatig </w:t>
      </w:r>
      <w:r w:rsidR="00E46BE6" w:rsidRPr="001D0CF9">
        <w:t>kloppend te maken.</w:t>
      </w:r>
      <w:r w:rsidR="00E46BE6">
        <w:t xml:space="preserve"> Zonder garantie voor objectief bestaan dien</w:t>
      </w:r>
      <w:r w:rsidR="00D40F48">
        <w:t>de</w:t>
      </w:r>
      <w:r w:rsidR="00E46BE6">
        <w:t xml:space="preserve"> het een instrumenteel doel. </w:t>
      </w:r>
      <w:r w:rsidR="00FE434A">
        <w:t>W</w:t>
      </w:r>
      <w:r w:rsidR="00E46BE6">
        <w:t xml:space="preserve">at kan </w:t>
      </w:r>
      <w:r w:rsidR="00FE434A">
        <w:t xml:space="preserve">echter </w:t>
      </w:r>
      <w:r w:rsidR="00E46BE6">
        <w:t xml:space="preserve">de </w:t>
      </w:r>
      <w:r w:rsidR="00E46BE6" w:rsidRPr="001D0CF9">
        <w:t xml:space="preserve">wetenschappelijke waarde zijn </w:t>
      </w:r>
      <w:r w:rsidR="00E46BE6">
        <w:t xml:space="preserve">elektronen </w:t>
      </w:r>
      <w:r w:rsidR="00E46BE6" w:rsidRPr="001D0CF9">
        <w:t>te verstoffelijken en er causaal vermogen aan toe te schrijven?</w:t>
      </w:r>
      <w:r w:rsidR="00E46BE6">
        <w:t xml:space="preserve"> </w:t>
      </w:r>
      <w:r w:rsidR="00CA6579">
        <w:t xml:space="preserve">Zonder consequenties voor de empirische substructuren in de fysische modellen voegt een dergelijk </w:t>
      </w:r>
      <w:r w:rsidR="00CA6579" w:rsidRPr="001D0CF9">
        <w:t>causaal verrijkte theorie</w:t>
      </w:r>
      <w:r w:rsidR="00CA6579">
        <w:t xml:space="preserve"> </w:t>
      </w:r>
      <w:r w:rsidR="00CA6579" w:rsidRPr="001D0CF9">
        <w:t xml:space="preserve">in empirische zin niets </w:t>
      </w:r>
      <w:r w:rsidR="00CA6579">
        <w:t xml:space="preserve">toe aan de empirische adequaatheid van een theorie waarvoor alleen het actueel </w:t>
      </w:r>
      <w:r w:rsidR="00CA6579" w:rsidRPr="001D0CF9">
        <w:t>waarneembar</w:t>
      </w:r>
      <w:r w:rsidR="00CA6579">
        <w:t>e</w:t>
      </w:r>
      <w:r w:rsidR="00CA6579" w:rsidRPr="001D0CF9">
        <w:t xml:space="preserve">  </w:t>
      </w:r>
      <w:r w:rsidR="00CA6579">
        <w:t>telt en waarin alleen:</w:t>
      </w:r>
    </w:p>
    <w:p w:rsidR="00F849AB" w:rsidRPr="001D0CF9" w:rsidRDefault="00F849AB" w:rsidP="00F849AB">
      <w:pPr>
        <w:pStyle w:val="Plattetekst"/>
        <w:spacing w:line="300" w:lineRule="exact"/>
        <w:ind w:firstLine="709"/>
        <w:contextualSpacing/>
        <w:jc w:val="both"/>
      </w:pPr>
    </w:p>
    <w:p w:rsidR="00F849AB" w:rsidRPr="0018201A" w:rsidRDefault="005D6AFA" w:rsidP="00F849AB">
      <w:pPr>
        <w:pStyle w:val="Plattetekst"/>
        <w:ind w:left="510" w:right="510"/>
        <w:contextualSpacing/>
        <w:jc w:val="both"/>
        <w:rPr>
          <w:sz w:val="22"/>
          <w:szCs w:val="22"/>
        </w:rPr>
      </w:pPr>
      <w:r w:rsidRPr="0018201A">
        <w:rPr>
          <w:sz w:val="22"/>
          <w:szCs w:val="22"/>
          <w:lang w:val="en-US"/>
        </w:rPr>
        <w:t>…a</w:t>
      </w:r>
      <w:r w:rsidR="00F849AB" w:rsidRPr="0018201A">
        <w:rPr>
          <w:sz w:val="22"/>
          <w:szCs w:val="22"/>
          <w:lang w:val="en-US"/>
        </w:rPr>
        <w:t>ll that is both actual and observable finds a place in some model of the theory.</w:t>
      </w:r>
      <w:sdt>
        <w:sdtPr>
          <w:rPr>
            <w:sz w:val="22"/>
            <w:szCs w:val="22"/>
          </w:rPr>
          <w:id w:val="1080060269"/>
          <w:citation/>
        </w:sdtPr>
        <w:sdtContent>
          <w:r w:rsidR="00FF41E2">
            <w:rPr>
              <w:sz w:val="22"/>
              <w:szCs w:val="22"/>
            </w:rPr>
            <w:fldChar w:fldCharType="begin"/>
          </w:r>
          <w:r w:rsidR="00E20A6B">
            <w:rPr>
              <w:sz w:val="22"/>
              <w:szCs w:val="22"/>
            </w:rPr>
            <w:instrText xml:space="preserve"> CITATION Van80 \p 197-198 \t  \l 1043  </w:instrText>
          </w:r>
          <w:r w:rsidR="00FF41E2">
            <w:rPr>
              <w:sz w:val="22"/>
              <w:szCs w:val="22"/>
            </w:rPr>
            <w:fldChar w:fldCharType="separate"/>
          </w:r>
          <w:r w:rsidR="00E20A6B">
            <w:rPr>
              <w:noProof/>
              <w:sz w:val="22"/>
              <w:szCs w:val="22"/>
            </w:rPr>
            <w:t xml:space="preserve"> </w:t>
          </w:r>
          <w:r w:rsidR="00E20A6B" w:rsidRPr="00E20A6B">
            <w:rPr>
              <w:noProof/>
              <w:sz w:val="22"/>
              <w:szCs w:val="22"/>
            </w:rPr>
            <w:t>(Fraassen, 1980, pp. 197-198)</w:t>
          </w:r>
          <w:r w:rsidR="00FF41E2">
            <w:rPr>
              <w:sz w:val="22"/>
              <w:szCs w:val="22"/>
            </w:rPr>
            <w:fldChar w:fldCharType="end"/>
          </w:r>
        </w:sdtContent>
      </w:sdt>
      <w:r w:rsidR="00F849AB" w:rsidRPr="0018201A">
        <w:rPr>
          <w:sz w:val="22"/>
          <w:szCs w:val="22"/>
        </w:rPr>
        <w:t xml:space="preserve">  </w:t>
      </w:r>
    </w:p>
    <w:p w:rsidR="00F849AB" w:rsidRPr="001D0CF9" w:rsidRDefault="00F849AB" w:rsidP="00F849AB">
      <w:pPr>
        <w:pStyle w:val="Plattetekst"/>
        <w:spacing w:line="300" w:lineRule="exact"/>
        <w:ind w:firstLine="709"/>
        <w:contextualSpacing/>
        <w:jc w:val="both"/>
      </w:pPr>
    </w:p>
    <w:p w:rsidR="002D06B3" w:rsidRDefault="005D6AFA" w:rsidP="00B03B6B">
      <w:pPr>
        <w:pStyle w:val="Plattetekst"/>
        <w:spacing w:line="320" w:lineRule="exact"/>
        <w:contextualSpacing/>
        <w:jc w:val="both"/>
      </w:pPr>
      <w:r>
        <w:t>Twijfelachtig is d</w:t>
      </w:r>
      <w:r w:rsidR="00F849AB" w:rsidRPr="001D0CF9">
        <w:t xml:space="preserve">e </w:t>
      </w:r>
      <w:r w:rsidR="00F849AB">
        <w:t xml:space="preserve">rol </w:t>
      </w:r>
      <w:r w:rsidR="00F849AB" w:rsidRPr="001D0CF9">
        <w:t>van Cartwright’s nomologische mode</w:t>
      </w:r>
      <w:r w:rsidR="00F849AB">
        <w:t>l</w:t>
      </w:r>
      <w:r w:rsidR="00F849AB" w:rsidRPr="001D0CF9">
        <w:t>l</w:t>
      </w:r>
      <w:r w:rsidR="00F849AB">
        <w:t>en</w:t>
      </w:r>
      <w:r w:rsidR="00F849AB" w:rsidRPr="001D0CF9">
        <w:t xml:space="preserve"> </w:t>
      </w:r>
      <w:r w:rsidR="00F849AB">
        <w:t xml:space="preserve">in </w:t>
      </w:r>
      <w:r w:rsidR="00F849AB" w:rsidRPr="001D0CF9">
        <w:t xml:space="preserve">de </w:t>
      </w:r>
      <w:r w:rsidR="00045C9C">
        <w:t xml:space="preserve">wetenschappelijk </w:t>
      </w:r>
      <w:r w:rsidR="00F849AB" w:rsidRPr="001D0CF9">
        <w:t>taak om empirische adequate theorieën te ontwikkelen</w:t>
      </w:r>
      <w:r>
        <w:t xml:space="preserve">. </w:t>
      </w:r>
      <w:r w:rsidR="00F849AB">
        <w:t>Cartwright kan het o</w:t>
      </w:r>
      <w:r w:rsidR="00F849AB" w:rsidRPr="001D0CF9">
        <w:t xml:space="preserve">ntwerp van een </w:t>
      </w:r>
      <w:r w:rsidR="00F849AB">
        <w:t xml:space="preserve">bepaalde </w:t>
      </w:r>
      <w:r w:rsidR="00F849AB" w:rsidRPr="001D0CF9">
        <w:t xml:space="preserve">machine </w:t>
      </w:r>
      <w:r w:rsidR="00F849AB">
        <w:t xml:space="preserve">verdedigen </w:t>
      </w:r>
      <w:r w:rsidR="00F849AB" w:rsidRPr="001D0CF9">
        <w:t xml:space="preserve">door te praten over wat de expressie van capaciteiten in een concreet geval verhindert, of faciliteert. </w:t>
      </w:r>
      <w:r w:rsidR="00167EE3">
        <w:t>Onde</w:t>
      </w:r>
      <w:r w:rsidR="00414707">
        <w:t>rde</w:t>
      </w:r>
      <w:r w:rsidR="00167EE3">
        <w:t xml:space="preserve">terminatie wil echter </w:t>
      </w:r>
      <w:r w:rsidR="005B2A87">
        <w:t>dat talrijke uit</w:t>
      </w:r>
      <w:r w:rsidR="000373C5">
        <w:t>e</w:t>
      </w:r>
      <w:r w:rsidR="005B2A87">
        <w:t>enlopende postulaten van achter het waarneembare aan het werk zijnde mechanisme en causale cap</w:t>
      </w:r>
      <w:r w:rsidR="000327CF">
        <w:t>a</w:t>
      </w:r>
      <w:r w:rsidR="005B2A87">
        <w:t xml:space="preserve">citeiten hetzelfde waarneembare bewijs kunnen impliceren </w:t>
      </w:r>
      <w:sdt>
        <w:sdtPr>
          <w:id w:val="-1259414823"/>
          <w:citation/>
        </w:sdtPr>
        <w:sdtContent>
          <w:fldSimple w:instr=" CITATION Lau98 \l 1043 ">
            <w:r w:rsidR="00E20A6B">
              <w:rPr>
                <w:noProof/>
              </w:rPr>
              <w:t>(Laudan, 1998)</w:t>
            </w:r>
          </w:fldSimple>
        </w:sdtContent>
      </w:sdt>
      <w:r w:rsidR="005B2A87">
        <w:t xml:space="preserve">. </w:t>
      </w:r>
      <w:r w:rsidR="001466B2">
        <w:t xml:space="preserve">Een wereld die </w:t>
      </w:r>
      <w:r w:rsidR="001466B2" w:rsidRPr="00CB3234">
        <w:t>qua waarneembare kwaliteiten identiek is maar in feiten over capaciteiten verschilt</w:t>
      </w:r>
      <w:r w:rsidR="005E39B5">
        <w:t>,</w:t>
      </w:r>
      <w:r w:rsidR="001466B2">
        <w:t xml:space="preserve"> </w:t>
      </w:r>
      <w:r w:rsidR="001466B2" w:rsidRPr="00CB3234">
        <w:t>zou voor de waarneming, die onze enige houvast vormt, niet te onderscheiden zijn.</w:t>
      </w:r>
      <w:r w:rsidR="00654AAA">
        <w:t xml:space="preserve"> </w:t>
      </w:r>
    </w:p>
    <w:p w:rsidR="002D06B3" w:rsidRDefault="002D06B3" w:rsidP="003A3E2C">
      <w:pPr>
        <w:pStyle w:val="Plattetekst"/>
        <w:spacing w:line="300" w:lineRule="exact"/>
        <w:contextualSpacing/>
        <w:jc w:val="both"/>
      </w:pPr>
    </w:p>
    <w:p w:rsidR="002D06B3" w:rsidRDefault="002D06B3" w:rsidP="002D06B3">
      <w:pPr>
        <w:pStyle w:val="Plattetekst"/>
        <w:spacing w:line="300" w:lineRule="exact"/>
        <w:ind w:left="510" w:right="510"/>
        <w:contextualSpacing/>
        <w:jc w:val="both"/>
      </w:pPr>
      <w:r w:rsidRPr="0018201A">
        <w:rPr>
          <w:sz w:val="22"/>
          <w:szCs w:val="22"/>
          <w:lang w:val="en-US"/>
        </w:rPr>
        <w:t xml:space="preserve">So far as empirical adequacy is concerned, </w:t>
      </w:r>
      <w:r w:rsidR="000373C5">
        <w:rPr>
          <w:sz w:val="22"/>
          <w:szCs w:val="22"/>
          <w:lang w:val="en-US"/>
        </w:rPr>
        <w:t>a</w:t>
      </w:r>
      <w:r w:rsidRPr="0018201A">
        <w:rPr>
          <w:sz w:val="22"/>
          <w:szCs w:val="22"/>
          <w:lang w:val="en-US"/>
        </w:rPr>
        <w:t xml:space="preserve"> theory would be just as good if there existed nothing at all that was either unobservable or not actual.</w:t>
      </w:r>
      <w:r w:rsidR="000327CF">
        <w:rPr>
          <w:sz w:val="22"/>
          <w:szCs w:val="22"/>
          <w:lang w:val="en-US"/>
        </w:rPr>
        <w:t xml:space="preserve"> </w:t>
      </w:r>
      <w:r w:rsidRPr="0018201A">
        <w:rPr>
          <w:sz w:val="22"/>
          <w:szCs w:val="22"/>
          <w:lang w:val="en-US"/>
        </w:rPr>
        <w:t>Empirical adequacy does not require truth; in my view, science aims only at empirical adequacy and anything beyond that is not relevant to its success.</w:t>
      </w:r>
      <w:sdt>
        <w:sdtPr>
          <w:rPr>
            <w:sz w:val="22"/>
            <w:szCs w:val="22"/>
          </w:rPr>
          <w:id w:val="-1239640186"/>
          <w:citation/>
        </w:sdtPr>
        <w:sdtContent>
          <w:r w:rsidR="00FF41E2">
            <w:rPr>
              <w:sz w:val="22"/>
              <w:szCs w:val="22"/>
            </w:rPr>
            <w:fldChar w:fldCharType="begin"/>
          </w:r>
          <w:r w:rsidR="00E20A6B">
            <w:rPr>
              <w:sz w:val="22"/>
              <w:szCs w:val="22"/>
            </w:rPr>
            <w:instrText xml:space="preserve"> CITATION Van80 \p 197-198 \t  \l 1043  </w:instrText>
          </w:r>
          <w:r w:rsidR="00FF41E2">
            <w:rPr>
              <w:sz w:val="22"/>
              <w:szCs w:val="22"/>
            </w:rPr>
            <w:fldChar w:fldCharType="separate"/>
          </w:r>
          <w:r w:rsidR="00E20A6B">
            <w:rPr>
              <w:noProof/>
              <w:sz w:val="22"/>
              <w:szCs w:val="22"/>
            </w:rPr>
            <w:t xml:space="preserve"> </w:t>
          </w:r>
          <w:r w:rsidR="00E20A6B" w:rsidRPr="00E20A6B">
            <w:rPr>
              <w:noProof/>
              <w:sz w:val="22"/>
              <w:szCs w:val="22"/>
            </w:rPr>
            <w:t>(Fraassen, 1980, pp. 197-198)</w:t>
          </w:r>
          <w:r w:rsidR="00FF41E2">
            <w:rPr>
              <w:sz w:val="22"/>
              <w:szCs w:val="22"/>
            </w:rPr>
            <w:fldChar w:fldCharType="end"/>
          </w:r>
        </w:sdtContent>
      </w:sdt>
    </w:p>
    <w:p w:rsidR="002D06B3" w:rsidRDefault="002D06B3" w:rsidP="003A3E2C">
      <w:pPr>
        <w:pStyle w:val="Plattetekst"/>
        <w:spacing w:line="300" w:lineRule="exact"/>
        <w:contextualSpacing/>
        <w:jc w:val="both"/>
      </w:pPr>
    </w:p>
    <w:p w:rsidR="003A3E2C" w:rsidRDefault="00F849AB" w:rsidP="00B03B6B">
      <w:pPr>
        <w:pStyle w:val="Plattetekst"/>
        <w:spacing w:line="320" w:lineRule="exact"/>
        <w:contextualSpacing/>
        <w:jc w:val="both"/>
      </w:pPr>
      <w:r w:rsidRPr="00CB3234">
        <w:t xml:space="preserve">Praten over capaciteiten kan een geriefelijke manier zijn om informatie over gedrag te coderen maar zo lang we benadrukken dat wetenschappelijke claims gefundeerd moeten </w:t>
      </w:r>
      <w:r w:rsidRPr="00CB3234">
        <w:lastRenderedPageBreak/>
        <w:t xml:space="preserve">zijn in wat </w:t>
      </w:r>
      <w:r w:rsidR="00537164">
        <w:t xml:space="preserve">actueel waarneembaar is, </w:t>
      </w:r>
      <w:r w:rsidRPr="00CB3234">
        <w:t xml:space="preserve">kan taal </w:t>
      </w:r>
      <w:r w:rsidR="003A3E2C">
        <w:t xml:space="preserve">over verborgen capaciteiten </w:t>
      </w:r>
      <w:r w:rsidRPr="00CB3234">
        <w:t>geen nieuwe informatie bijdragen</w:t>
      </w:r>
      <w:r w:rsidR="003A3E2C">
        <w:t xml:space="preserve">. </w:t>
      </w:r>
      <w:r w:rsidRPr="001D0CF9">
        <w:t xml:space="preserve"> </w:t>
      </w:r>
      <w:r w:rsidR="003A3E2C">
        <w:t xml:space="preserve">Cartwright mag claimen dat we over de intrinsieke kwaliteiten van een object aanvullende betekenisvolle dingen kunnen zeggen. Wetenschap echter, verschaft alleen epistemische toegang tot de structuur van de wereld, die ze in haar mathematische theorieën beschrijft. </w:t>
      </w:r>
    </w:p>
    <w:p w:rsidR="00F849AB" w:rsidRPr="001D0CF9" w:rsidRDefault="00F849AB" w:rsidP="00F849AB">
      <w:pPr>
        <w:pStyle w:val="Plattetekst"/>
        <w:spacing w:line="300" w:lineRule="exact"/>
        <w:contextualSpacing/>
        <w:jc w:val="both"/>
      </w:pPr>
    </w:p>
    <w:p w:rsidR="00F849AB" w:rsidRPr="0018201A" w:rsidRDefault="00F849AB" w:rsidP="00F849AB">
      <w:pPr>
        <w:pStyle w:val="Plattetekst"/>
        <w:spacing w:line="300" w:lineRule="exact"/>
        <w:ind w:left="510" w:right="510"/>
        <w:contextualSpacing/>
        <w:jc w:val="both"/>
        <w:rPr>
          <w:sz w:val="22"/>
          <w:szCs w:val="22"/>
        </w:rPr>
      </w:pPr>
      <w:r w:rsidRPr="0018201A">
        <w:rPr>
          <w:sz w:val="22"/>
          <w:szCs w:val="22"/>
          <w:lang w:val="en-US"/>
        </w:rPr>
        <w:t xml:space="preserve">Science represents structure only. The book of Science is written in the language of mathematics and the mathematics represents structure alone. </w:t>
      </w:r>
      <w:sdt>
        <w:sdtPr>
          <w:rPr>
            <w:sz w:val="22"/>
            <w:szCs w:val="22"/>
          </w:rPr>
          <w:id w:val="1285804474"/>
          <w:citation/>
        </w:sdtPr>
        <w:sdtContent>
          <w:r w:rsidR="00FF41E2">
            <w:rPr>
              <w:sz w:val="22"/>
              <w:szCs w:val="22"/>
            </w:rPr>
            <w:fldChar w:fldCharType="begin"/>
          </w:r>
          <w:r w:rsidR="00D40F48">
            <w:rPr>
              <w:sz w:val="22"/>
              <w:szCs w:val="22"/>
            </w:rPr>
            <w:instrText xml:space="preserve"> CITATION Ber06 \n  \l 1043  </w:instrText>
          </w:r>
          <w:r w:rsidR="00FF41E2">
            <w:rPr>
              <w:sz w:val="22"/>
              <w:szCs w:val="22"/>
            </w:rPr>
            <w:fldChar w:fldCharType="separate"/>
          </w:r>
          <w:r w:rsidR="00D40F48" w:rsidRPr="00D40F48">
            <w:rPr>
              <w:noProof/>
              <w:sz w:val="22"/>
              <w:szCs w:val="22"/>
            </w:rPr>
            <w:t>(Bas C. van Fraassen. The fortunes of Empiricism, 2006)</w:t>
          </w:r>
          <w:r w:rsidR="00FF41E2">
            <w:rPr>
              <w:sz w:val="22"/>
              <w:szCs w:val="22"/>
            </w:rPr>
            <w:fldChar w:fldCharType="end"/>
          </w:r>
        </w:sdtContent>
      </w:sdt>
    </w:p>
    <w:p w:rsidR="00F849AB" w:rsidRPr="001D0CF9" w:rsidRDefault="00F849AB" w:rsidP="00F849AB">
      <w:pPr>
        <w:pStyle w:val="Plattetekst"/>
        <w:spacing w:line="300" w:lineRule="exact"/>
        <w:contextualSpacing/>
        <w:jc w:val="both"/>
      </w:pPr>
    </w:p>
    <w:p w:rsidR="004800B4" w:rsidRPr="007D5CFE" w:rsidRDefault="00430336" w:rsidP="00B03B6B">
      <w:pPr>
        <w:pStyle w:val="Plattetekst"/>
        <w:spacing w:line="320" w:lineRule="exact"/>
        <w:contextualSpacing/>
        <w:jc w:val="both"/>
      </w:pPr>
      <w:r>
        <w:t xml:space="preserve">Een claim </w:t>
      </w:r>
      <w:r w:rsidR="005A7BA9">
        <w:t xml:space="preserve">over waarneembare regelmaat in de sequentie van fenomenen is </w:t>
      </w:r>
      <w:r>
        <w:t xml:space="preserve">een </w:t>
      </w:r>
      <w:r w:rsidR="005A7BA9">
        <w:t xml:space="preserve">claim over structuur en </w:t>
      </w:r>
      <w:r w:rsidR="00672156">
        <w:t xml:space="preserve">dus </w:t>
      </w:r>
      <w:r w:rsidR="005A7BA9">
        <w:t xml:space="preserve">valide wetenschap. </w:t>
      </w:r>
      <w:r w:rsidR="00687509">
        <w:t xml:space="preserve">Structuur verklaren in termen van een intrinsieke </w:t>
      </w:r>
      <w:r w:rsidR="005B2A87">
        <w:t xml:space="preserve">natuur </w:t>
      </w:r>
      <w:r w:rsidR="00687509">
        <w:t xml:space="preserve">van dingen en hun causale capaciteit </w:t>
      </w:r>
      <w:r w:rsidR="00687509" w:rsidRPr="001D0CF9">
        <w:t xml:space="preserve">gaat verder dan </w:t>
      </w:r>
      <w:r w:rsidR="00687509">
        <w:t xml:space="preserve">verdedigbaar is </w:t>
      </w:r>
      <w:r w:rsidR="00687509" w:rsidRPr="001D0CF9">
        <w:t>op grond van beschikba</w:t>
      </w:r>
      <w:r w:rsidR="00687509">
        <w:t>a</w:t>
      </w:r>
      <w:r w:rsidR="00687509" w:rsidRPr="001D0CF9">
        <w:t>r empirische bewijs.</w:t>
      </w:r>
      <w:r w:rsidR="00687509">
        <w:t xml:space="preserve"> Zo’n </w:t>
      </w:r>
      <w:r w:rsidR="004800B4" w:rsidRPr="007D5CFE">
        <w:t xml:space="preserve">ontologische claim </w:t>
      </w:r>
      <w:r w:rsidR="004800B4">
        <w:t>conflicteert m</w:t>
      </w:r>
      <w:r w:rsidR="004800B4" w:rsidRPr="007D5CFE">
        <w:t xml:space="preserve">et het door de wetenschap </w:t>
      </w:r>
      <w:r w:rsidR="004800B4">
        <w:t xml:space="preserve">omarmde </w:t>
      </w:r>
      <w:r w:rsidR="00BD4474" w:rsidRPr="007D5CFE">
        <w:t>spaarzaamheidprincipe</w:t>
      </w:r>
      <w:r w:rsidR="004800B4" w:rsidRPr="007D5CFE">
        <w:t xml:space="preserve"> (</w:t>
      </w:r>
      <w:r w:rsidR="004800B4" w:rsidRPr="007D5CFE">
        <w:rPr>
          <w:i/>
        </w:rPr>
        <w:t>parsimony</w:t>
      </w:r>
      <w:r w:rsidR="004800B4" w:rsidRPr="007D5CFE">
        <w:t>)</w:t>
      </w:r>
      <w:r w:rsidR="004800B4">
        <w:t>.</w:t>
      </w:r>
      <w:r w:rsidR="004800B4" w:rsidRPr="007D5CFE">
        <w:t xml:space="preserve"> </w:t>
      </w:r>
      <w:r w:rsidR="004800B4">
        <w:t xml:space="preserve">Met </w:t>
      </w:r>
      <w:r w:rsidR="004800B4" w:rsidRPr="007D5CFE">
        <w:rPr>
          <w:i/>
        </w:rPr>
        <w:t xml:space="preserve">Ockham’s razor </w:t>
      </w:r>
      <w:r w:rsidR="004800B4">
        <w:t>werd</w:t>
      </w:r>
      <w:r w:rsidR="004800B4">
        <w:rPr>
          <w:i/>
        </w:rPr>
        <w:t xml:space="preserve"> </w:t>
      </w:r>
      <w:r w:rsidR="004800B4" w:rsidRPr="007D5CFE">
        <w:t xml:space="preserve">causaliteit uit formele representaties van de </w:t>
      </w:r>
      <w:r w:rsidR="00BD4474" w:rsidRPr="007D5CFE">
        <w:t>fysica</w:t>
      </w:r>
      <w:r w:rsidR="004800B4">
        <w:t xml:space="preserve"> gesneden.</w:t>
      </w:r>
      <w:r w:rsidR="004800B4" w:rsidRPr="007D5CFE">
        <w:rPr>
          <w:rStyle w:val="Eindnootmarkering"/>
        </w:rPr>
        <w:endnoteReference w:id="8"/>
      </w:r>
      <w:r w:rsidR="004800B4" w:rsidRPr="007D5CFE">
        <w:t xml:space="preserve"> </w:t>
      </w:r>
      <w:r w:rsidR="004800B4">
        <w:t xml:space="preserve">Cartwright’s </w:t>
      </w:r>
      <w:r w:rsidR="004800B4" w:rsidRPr="007D5CFE">
        <w:t xml:space="preserve">interpretatie van wetenschappelijke theorieën en </w:t>
      </w:r>
      <w:r w:rsidR="00BD4474" w:rsidRPr="007D5CFE">
        <w:t>praktijken</w:t>
      </w:r>
      <w:r w:rsidR="004800B4" w:rsidRPr="007D5CFE">
        <w:t xml:space="preserve"> </w:t>
      </w:r>
      <w:r w:rsidR="0070732D">
        <w:t xml:space="preserve">revitaliseert </w:t>
      </w:r>
      <w:r w:rsidR="003C5F9D">
        <w:t>a</w:t>
      </w:r>
      <w:r w:rsidR="004800B4" w:rsidRPr="007D5CFE">
        <w:t xml:space="preserve">ristotelisch realisme. </w:t>
      </w:r>
      <w:r w:rsidR="004800B4">
        <w:t xml:space="preserve">Het </w:t>
      </w:r>
      <w:r w:rsidR="004800B4" w:rsidRPr="007D5CFE">
        <w:t xml:space="preserve">a priori postuleren van een achter de fenomenen gelegen onwaarneembare objectieve werkelijkheid van noodzakelijke oorzaken en naturen als verklaring voor regelmaat werd </w:t>
      </w:r>
      <w:r w:rsidR="00E757C4">
        <w:t xml:space="preserve">niet zonder </w:t>
      </w:r>
      <w:r w:rsidR="004800B4" w:rsidRPr="007D5CFE">
        <w:t>reden door wetenschappers van de 17</w:t>
      </w:r>
      <w:r w:rsidR="004800B4" w:rsidRPr="007D5CFE">
        <w:rPr>
          <w:vertAlign w:val="superscript"/>
        </w:rPr>
        <w:t>de</w:t>
      </w:r>
      <w:r w:rsidR="004800B4" w:rsidRPr="007D5CFE">
        <w:t xml:space="preserve"> eeuw verlaten. </w:t>
      </w:r>
      <w:r w:rsidR="00DD37D9">
        <w:t xml:space="preserve">Zij doorzagen dat </w:t>
      </w:r>
      <w:r w:rsidR="004800B4" w:rsidRPr="007D5CFE">
        <w:t>empirie geen uitsluitsel k</w:t>
      </w:r>
      <w:r w:rsidR="000373C5">
        <w:t>on</w:t>
      </w:r>
      <w:r w:rsidR="004800B4" w:rsidRPr="007D5CFE">
        <w:t xml:space="preserve"> geven. Newton weerstond de metafysische vraag wat de oorsprong en intrinsieke aard van zwaartekracht is</w:t>
      </w:r>
      <w:r w:rsidR="004800B4">
        <w:t xml:space="preserve"> om zich t</w:t>
      </w:r>
      <w:r w:rsidR="004800B4" w:rsidRPr="007D5CFE">
        <w:t xml:space="preserve">evreden </w:t>
      </w:r>
      <w:r w:rsidR="004800B4">
        <w:t xml:space="preserve">te stellen </w:t>
      </w:r>
      <w:r w:rsidR="004800B4" w:rsidRPr="007D5CFE">
        <w:t xml:space="preserve">met </w:t>
      </w:r>
      <w:r w:rsidR="00DD59BA">
        <w:t>e</w:t>
      </w:r>
      <w:r w:rsidR="004800B4" w:rsidRPr="007D5CFE">
        <w:t xml:space="preserve">mpirisch </w:t>
      </w:r>
      <w:r w:rsidR="004800B4">
        <w:t xml:space="preserve">verifieerbare </w:t>
      </w:r>
      <w:r w:rsidR="004800B4" w:rsidRPr="007D5CFE">
        <w:t>beschrijving</w:t>
      </w:r>
      <w:r w:rsidR="00DD59BA">
        <w:t>en</w:t>
      </w:r>
      <w:r w:rsidR="004800B4" w:rsidRPr="007D5CFE">
        <w:t xml:space="preserve"> van regelmaat in de associatie van waarneembare fenomenen</w:t>
      </w:r>
      <w:r w:rsidR="004800B4">
        <w:t xml:space="preserve">. </w:t>
      </w:r>
    </w:p>
    <w:p w:rsidR="00421DC3" w:rsidRPr="007D5CFE" w:rsidRDefault="006C75E0" w:rsidP="00B03B6B">
      <w:pPr>
        <w:pStyle w:val="Plattetekst"/>
        <w:spacing w:line="320" w:lineRule="exact"/>
        <w:ind w:firstLine="709"/>
        <w:contextualSpacing/>
        <w:jc w:val="both"/>
      </w:pPr>
      <w:r w:rsidRPr="007D5CFE">
        <w:t xml:space="preserve">Cartwright </w:t>
      </w:r>
      <w:r>
        <w:t xml:space="preserve">negeert die </w:t>
      </w:r>
      <w:r w:rsidRPr="007D5CFE">
        <w:t xml:space="preserve">historische </w:t>
      </w:r>
      <w:r>
        <w:t xml:space="preserve">les met haar </w:t>
      </w:r>
      <w:r w:rsidR="00BD4474">
        <w:t>stelling</w:t>
      </w:r>
      <w:r>
        <w:t xml:space="preserve"> dat, niet beschrijven van waarneembare regelmaat </w:t>
      </w:r>
      <w:r w:rsidRPr="007D5CFE">
        <w:t xml:space="preserve">het voornaamste doel van de wetenschap </w:t>
      </w:r>
      <w:r>
        <w:t xml:space="preserve">is maar ontdekken van  iets wat er achter ligt: </w:t>
      </w:r>
      <w:r w:rsidRPr="007D5CFE">
        <w:t xml:space="preserve">“we aim in science to discover the nature of things.” </w:t>
      </w:r>
      <w:sdt>
        <w:sdtPr>
          <w:rPr>
            <w:lang w:val="en-US"/>
          </w:rPr>
          <w:id w:val="1892763474"/>
          <w:citation/>
        </w:sdtPr>
        <w:sdtContent>
          <w:fldSimple w:instr=" CITATION Nan99 \p 181 \t  \l 1043  ">
            <w:r w:rsidR="00E20A6B">
              <w:rPr>
                <w:noProof/>
              </w:rPr>
              <w:t>(Cartwright, 1999, p. 181)</w:t>
            </w:r>
          </w:fldSimple>
        </w:sdtContent>
      </w:sdt>
      <w:r w:rsidRPr="00C65D16">
        <w:t xml:space="preserve">. </w:t>
      </w:r>
      <w:r>
        <w:t xml:space="preserve">Theorieën liegen, </w:t>
      </w:r>
      <w:r w:rsidR="00D40F48">
        <w:t>aldus Cartwright</w:t>
      </w:r>
      <w:r>
        <w:t xml:space="preserve">, </w:t>
      </w:r>
      <w:r w:rsidR="00D40F48">
        <w:t xml:space="preserve">maar hun </w:t>
      </w:r>
      <w:r>
        <w:t>theoretische enti</w:t>
      </w:r>
      <w:r w:rsidR="003443F3">
        <w:t>t</w:t>
      </w:r>
      <w:r>
        <w:t>e</w:t>
      </w:r>
      <w:r w:rsidR="003443F3">
        <w:t>i</w:t>
      </w:r>
      <w:r>
        <w:t>ten</w:t>
      </w:r>
      <w:r w:rsidR="006C2832">
        <w:t xml:space="preserve"> </w:t>
      </w:r>
      <w:r w:rsidR="00D40F48">
        <w:t xml:space="preserve">en causale capaciteiten </w:t>
      </w:r>
      <w:r w:rsidR="006C2832">
        <w:t>bestaan</w:t>
      </w:r>
      <w:r w:rsidR="003443F3">
        <w:t xml:space="preserve">. </w:t>
      </w:r>
      <w:r w:rsidR="00FE434A">
        <w:t>Ze v</w:t>
      </w:r>
      <w:r w:rsidR="00447C07">
        <w:t>erdedig</w:t>
      </w:r>
      <w:r w:rsidR="001F21DB">
        <w:t>t</w:t>
      </w:r>
      <w:r w:rsidR="00447C07">
        <w:t xml:space="preserve"> </w:t>
      </w:r>
      <w:r w:rsidR="00D40F48">
        <w:t xml:space="preserve">dus </w:t>
      </w:r>
      <w:r w:rsidR="001F21DB">
        <w:t>e</w:t>
      </w:r>
      <w:r w:rsidR="00447C07">
        <w:t xml:space="preserve">ntiteitrealisme welke ze bevestigd ziet in </w:t>
      </w:r>
      <w:r w:rsidR="00E75157">
        <w:t xml:space="preserve">het feit dat we met </w:t>
      </w:r>
      <w:r w:rsidR="00447C07">
        <w:t xml:space="preserve">causale modellen voor concrete </w:t>
      </w:r>
      <w:r w:rsidR="009205D0">
        <w:t xml:space="preserve">fysische </w:t>
      </w:r>
      <w:r w:rsidR="00447C07">
        <w:t xml:space="preserve">situaties en experimenten  processen kunnen plannen, voorspellen en manipuleren. </w:t>
      </w:r>
      <w:r w:rsidR="00EF5405">
        <w:t>I</w:t>
      </w:r>
      <w:r w:rsidR="00960707">
        <w:t xml:space="preserve">n </w:t>
      </w:r>
      <w:sdt>
        <w:sdtPr>
          <w:id w:val="52801568"/>
          <w:citation/>
        </w:sdtPr>
        <w:sdtContent>
          <w:fldSimple w:instr=" CITATION Nan99 \p 23 \n  \t  \l 1043  ">
            <w:r w:rsidR="00E20A6B">
              <w:rPr>
                <w:noProof/>
              </w:rPr>
              <w:t>(1999, p. 23)</w:t>
            </w:r>
          </w:fldSimple>
        </w:sdtContent>
      </w:sdt>
      <w:r w:rsidR="00960707" w:rsidRPr="007D5CFE">
        <w:rPr>
          <w:lang w:val="en-US"/>
        </w:rPr>
        <w:t xml:space="preserve"> </w:t>
      </w:r>
      <w:r w:rsidR="00EF5405">
        <w:rPr>
          <w:lang w:val="en-US"/>
        </w:rPr>
        <w:t xml:space="preserve">geeft ze </w:t>
      </w:r>
      <w:r w:rsidR="009205D0">
        <w:t xml:space="preserve">voor </w:t>
      </w:r>
      <w:r w:rsidR="00BD3216">
        <w:t xml:space="preserve">dit lokaal realisme een argument </w:t>
      </w:r>
      <w:r w:rsidR="00BD3216" w:rsidRPr="004800B4">
        <w:t>waarvan ze claimt dat het Kantiaans transcendentaal is</w:t>
      </w:r>
      <w:r w:rsidR="00BD3216">
        <w:t>.</w:t>
      </w:r>
      <w:r w:rsidR="004800B4" w:rsidRPr="004800B4">
        <w:t xml:space="preserve"> </w:t>
      </w:r>
      <w:r w:rsidR="003C5F9D">
        <w:t xml:space="preserve"> </w:t>
      </w:r>
      <w:r w:rsidR="00421DC3" w:rsidRPr="007D5CFE">
        <w:rPr>
          <w:lang w:val="en-US"/>
        </w:rPr>
        <w:t xml:space="preserve">We hebben een X – “the possibility of planning, prediction, manipulation, control and policy setting”. </w:t>
      </w:r>
      <w:r w:rsidR="00421DC3" w:rsidRPr="007D5CFE">
        <w:t xml:space="preserve">Maar zonder </w:t>
      </w:r>
      <w:r w:rsidR="00421DC3" w:rsidRPr="007D5CFE">
        <w:rPr>
          <w:lang w:val="en-US"/>
        </w:rPr>
        <w:t>Φ</w:t>
      </w:r>
      <w:r w:rsidR="00421DC3" w:rsidRPr="00C65D16">
        <w:rPr>
          <w:vertAlign w:val="subscript"/>
        </w:rPr>
        <w:t>1</w:t>
      </w:r>
      <w:r w:rsidR="00421DC3" w:rsidRPr="007D5CFE">
        <w:t xml:space="preserve"> -“the objectivity of local knowledge” – zou X onmogelijk of onbegrijpelijk zijn. Ze kleed het aan als  deductief argument om gunstig af te steken bij een IBE</w:t>
      </w:r>
      <w:r w:rsidR="00960707">
        <w:t xml:space="preserve"> welke ze verwerpt</w:t>
      </w:r>
      <w:r w:rsidR="00421DC3" w:rsidRPr="007D5CFE">
        <w:t xml:space="preserve"> </w:t>
      </w:r>
      <w:sdt>
        <w:sdtPr>
          <w:id w:val="3936220"/>
          <w:citation/>
        </w:sdtPr>
        <w:sdtContent>
          <w:fldSimple w:instr=" CITATION Nan83 \t  \l 1043  ">
            <w:r w:rsidR="00E20A6B">
              <w:rPr>
                <w:noProof/>
              </w:rPr>
              <w:t>(Cartwright, 1983)</w:t>
            </w:r>
          </w:fldSimple>
        </w:sdtContent>
      </w:sdt>
      <w:r w:rsidR="00421DC3" w:rsidRPr="007D5CFE">
        <w:t xml:space="preserve">. </w:t>
      </w:r>
    </w:p>
    <w:p w:rsidR="00A569A2" w:rsidRDefault="00A569A2" w:rsidP="00A569A2"/>
    <w:p w:rsidR="00A569A2" w:rsidRDefault="00A569A2" w:rsidP="00A569A2">
      <w:r>
        <w:rPr>
          <w:noProof/>
          <w:lang w:eastAsia="nl-NL"/>
        </w:rPr>
        <w:drawing>
          <wp:inline distT="0" distB="0" distL="0" distR="0">
            <wp:extent cx="4596841" cy="1247683"/>
            <wp:effectExtent l="19050" t="0" r="0" b="0"/>
            <wp:docPr id="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lum/>
                    </a:blip>
                    <a:srcRect/>
                    <a:stretch>
                      <a:fillRect/>
                    </a:stretch>
                  </pic:blipFill>
                  <pic:spPr bwMode="auto">
                    <a:xfrm>
                      <a:off x="0" y="0"/>
                      <a:ext cx="4601582" cy="1248970"/>
                    </a:xfrm>
                    <a:prstGeom prst="rect">
                      <a:avLst/>
                    </a:prstGeom>
                    <a:noFill/>
                    <a:ln w="9525">
                      <a:noFill/>
                      <a:miter lim="800000"/>
                      <a:headEnd/>
                      <a:tailEnd/>
                    </a:ln>
                  </pic:spPr>
                </pic:pic>
              </a:graphicData>
            </a:graphic>
          </wp:inline>
        </w:drawing>
      </w:r>
    </w:p>
    <w:p w:rsidR="00A569A2" w:rsidRDefault="00A569A2" w:rsidP="00A569A2"/>
    <w:p w:rsidR="00421DC3" w:rsidRPr="007D5CFE" w:rsidRDefault="00421DC3" w:rsidP="00B03B6B">
      <w:pPr>
        <w:pStyle w:val="Plattetekst"/>
        <w:spacing w:line="320" w:lineRule="exact"/>
        <w:contextualSpacing/>
        <w:jc w:val="both"/>
      </w:pPr>
      <w:r>
        <w:t xml:space="preserve">Maar </w:t>
      </w:r>
      <w:r w:rsidRPr="007D5CFE">
        <w:t xml:space="preserve">Stathis Psillos </w:t>
      </w:r>
      <w:sdt>
        <w:sdtPr>
          <w:id w:val="3936221"/>
          <w:citation/>
        </w:sdtPr>
        <w:sdtContent>
          <w:fldSimple w:instr=" CITATION Sta02 \p 12 \n  \t  \l 1043  ">
            <w:r w:rsidR="00E20A6B">
              <w:rPr>
                <w:noProof/>
              </w:rPr>
              <w:t>(2002, p. 12)</w:t>
            </w:r>
          </w:fldSimple>
        </w:sdtContent>
      </w:sdt>
      <w:r w:rsidRPr="007D5CFE">
        <w:t xml:space="preserve"> </w:t>
      </w:r>
      <w:r w:rsidR="00EF5405">
        <w:t xml:space="preserve">doorziet </w:t>
      </w:r>
      <w:r w:rsidR="00523B3A">
        <w:t xml:space="preserve">Cartwright’s </w:t>
      </w:r>
      <w:r w:rsidR="002000CB">
        <w:t>misleid</w:t>
      </w:r>
      <w:r w:rsidR="00523B3A">
        <w:t xml:space="preserve">ende </w:t>
      </w:r>
      <w:r w:rsidR="002000CB">
        <w:t xml:space="preserve">aanname dat </w:t>
      </w:r>
      <w:r w:rsidRPr="007D5CFE">
        <w:t>Φ</w:t>
      </w:r>
      <w:r w:rsidRPr="004A5600">
        <w:rPr>
          <w:vertAlign w:val="subscript"/>
        </w:rPr>
        <w:t>1</w:t>
      </w:r>
      <w:r w:rsidRPr="007D5CFE">
        <w:t xml:space="preserve"> noodzakelijk is voor X. Kant </w:t>
      </w:r>
      <w:r w:rsidR="00960707">
        <w:t xml:space="preserve">meende </w:t>
      </w:r>
      <w:r w:rsidRPr="007D5CFE">
        <w:t>dat Euclidische geometrie noodzakelijk</w:t>
      </w:r>
      <w:r w:rsidR="001D5C1F">
        <w:t xml:space="preserve"> was</w:t>
      </w:r>
      <w:r w:rsidRPr="007D5CFE">
        <w:t xml:space="preserve"> voor ervaring. </w:t>
      </w:r>
      <w:r w:rsidR="003152B2">
        <w:t>Thans wetende dat</w:t>
      </w:r>
      <w:r w:rsidR="000D79E3">
        <w:t xml:space="preserve">, dat </w:t>
      </w:r>
      <w:r w:rsidR="009205D0">
        <w:t xml:space="preserve">incorrect </w:t>
      </w:r>
      <w:r w:rsidR="003152B2">
        <w:t xml:space="preserve">is </w:t>
      </w:r>
      <w:r w:rsidR="00900CC9">
        <w:t xml:space="preserve">kunnen we niet meer </w:t>
      </w:r>
      <w:r w:rsidR="001D5C1F">
        <w:t xml:space="preserve">volhouden </w:t>
      </w:r>
      <w:r>
        <w:t xml:space="preserve">dat de waarheid van euclidische geometrie logisch (deductief) uit de ervaring volgt.  Cartwright kan claimen dat </w:t>
      </w:r>
      <w:r w:rsidRPr="007D5CFE">
        <w:t>Φ</w:t>
      </w:r>
      <w:r w:rsidRPr="004A5600">
        <w:rPr>
          <w:vertAlign w:val="subscript"/>
        </w:rPr>
        <w:t>1</w:t>
      </w:r>
      <w:r w:rsidRPr="007D5CFE">
        <w:t xml:space="preserve"> noodzakelijk is voor “The possibility of planning, prediction, manipulation”.</w:t>
      </w:r>
      <w:r>
        <w:t xml:space="preserve"> Maar </w:t>
      </w:r>
      <w:r w:rsidRPr="007D5CFE">
        <w:t>Φ</w:t>
      </w:r>
      <w:r>
        <w:t xml:space="preserve"> hoeft niet per se </w:t>
      </w:r>
      <w:r w:rsidRPr="007D5CFE">
        <w:t>realistische ‘objectieve locale kennis’</w:t>
      </w:r>
      <w:r>
        <w:t xml:space="preserve"> te zijn</w:t>
      </w:r>
      <w:r w:rsidR="001D5C1F">
        <w:t>.</w:t>
      </w:r>
      <w:r w:rsidR="002C5BD3">
        <w:t xml:space="preserve"> </w:t>
      </w:r>
      <w:r w:rsidR="001D5C1F">
        <w:t xml:space="preserve">Het </w:t>
      </w:r>
      <w:r w:rsidR="002C5BD3">
        <w:t>k</w:t>
      </w:r>
      <w:r>
        <w:t xml:space="preserve">an ook staan voor </w:t>
      </w:r>
      <w:r w:rsidRPr="007D5CFE">
        <w:t>empirisch adequat</w:t>
      </w:r>
      <w:r w:rsidR="00836FC9">
        <w:t>e</w:t>
      </w:r>
      <w:r w:rsidRPr="007D5CFE">
        <w:t xml:space="preserve"> </w:t>
      </w:r>
      <w:r w:rsidR="00836FC9">
        <w:t>kennis</w:t>
      </w:r>
      <w:r>
        <w:t xml:space="preserve">  </w:t>
      </w:r>
      <w:r w:rsidRPr="007D5CFE">
        <w:t>Φ</w:t>
      </w:r>
      <w:r w:rsidRPr="00684D16">
        <w:rPr>
          <w:vertAlign w:val="subscript"/>
        </w:rPr>
        <w:t>2</w:t>
      </w:r>
      <w:r>
        <w:t xml:space="preserve">, </w:t>
      </w:r>
      <w:r w:rsidRPr="007D5CFE">
        <w:t xml:space="preserve">of </w:t>
      </w:r>
      <w:r w:rsidR="00BD4474">
        <w:t>instrumentele</w:t>
      </w:r>
      <w:r w:rsidR="00F83191">
        <w:t xml:space="preserve"> kennis over fysische processen</w:t>
      </w:r>
      <w:r w:rsidR="006A71FD">
        <w:t xml:space="preserve"> </w:t>
      </w:r>
      <w:r w:rsidRPr="007D5CFE">
        <w:t>Φ</w:t>
      </w:r>
      <w:r w:rsidR="00F83191" w:rsidRPr="00F83191">
        <w:rPr>
          <w:vertAlign w:val="subscript"/>
        </w:rPr>
        <w:t>3</w:t>
      </w:r>
      <w:r w:rsidR="00F83191">
        <w:t xml:space="preserve">. </w:t>
      </w:r>
      <w:r>
        <w:t xml:space="preserve">Het enige </w:t>
      </w:r>
      <w:r w:rsidRPr="007D5CFE">
        <w:t xml:space="preserve">wat uit Cartwright’s transcendentaal argument </w:t>
      </w:r>
      <w:r w:rsidR="00F26384">
        <w:t xml:space="preserve">volgt </w:t>
      </w:r>
      <w:r w:rsidRPr="007D5CFE">
        <w:t xml:space="preserve">is </w:t>
      </w:r>
      <w:r w:rsidR="003A63B8">
        <w:t xml:space="preserve">dat de </w:t>
      </w:r>
      <w:r w:rsidRPr="007D5CFE">
        <w:t>disjunctie</w:t>
      </w:r>
      <w:r>
        <w:t xml:space="preserve"> </w:t>
      </w:r>
      <m:oMath>
        <m:sSub>
          <m:sSubPr>
            <m:ctrlPr>
              <w:rPr>
                <w:rFonts w:ascii="Cambria Math" w:hAnsi="Cambria Math"/>
                <w:i/>
              </w:rPr>
            </m:ctrlPr>
          </m:sSubPr>
          <m:e>
            <m:r>
              <w:rPr>
                <w:rFonts w:ascii="Cambria Math" w:hAnsi="Cambria Math"/>
              </w:rPr>
              <m:t>Φ</m:t>
            </m:r>
          </m:e>
          <m:sub>
            <m:r>
              <w:rPr>
                <w:rFonts w:asci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rPr>
              <m:t>3</m:t>
            </m:r>
          </m:sub>
        </m:sSub>
        <m:r>
          <w:rPr>
            <w:rFonts w:ascii="Cambria Math" w:hAnsi="Cambria Math"/>
          </w:rPr>
          <m:t>∨</m:t>
        </m:r>
        <m:r>
          <m:t>…</m:t>
        </m:r>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t>
            </m:r>
          </m:sub>
        </m:sSub>
      </m:oMath>
      <w:r>
        <w:t xml:space="preserve"> </w:t>
      </w:r>
      <w:r w:rsidRPr="007D5CFE">
        <w:t>noodzakelijk is voor plannen, voorspellen</w:t>
      </w:r>
      <w:r w:rsidR="00B43C63">
        <w:t xml:space="preserve"> en </w:t>
      </w:r>
      <w:r w:rsidRPr="007D5CFE">
        <w:t xml:space="preserve"> manipuleren. </w:t>
      </w:r>
      <w:r w:rsidR="009205D0">
        <w:t>A</w:t>
      </w:r>
      <w:r w:rsidR="003A63B8">
        <w:t>anvullend</w:t>
      </w:r>
      <w:r w:rsidR="00BF60C8">
        <w:t>e</w:t>
      </w:r>
      <w:r w:rsidR="003A63B8">
        <w:t xml:space="preserve"> argument</w:t>
      </w:r>
      <w:r w:rsidR="009205D0">
        <w:t>atie</w:t>
      </w:r>
      <w:r w:rsidR="003A63B8">
        <w:t xml:space="preserve"> is vereist om te bepalen welke </w:t>
      </w:r>
      <w:r w:rsidRPr="007D5CFE">
        <w:t>disjunct waar is</w:t>
      </w:r>
      <w:r w:rsidR="009205D0">
        <w:t>.</w:t>
      </w:r>
      <w:r w:rsidRPr="007D5CFE">
        <w:t xml:space="preserve"> </w:t>
      </w:r>
      <w:r>
        <w:t xml:space="preserve"> </w:t>
      </w:r>
      <w:r w:rsidRPr="007D5CFE">
        <w:t>Carwtright</w:t>
      </w:r>
      <w:r w:rsidR="00327525">
        <w:t>’</w:t>
      </w:r>
      <w:r w:rsidRPr="007D5CFE">
        <w:t xml:space="preserve">s </w:t>
      </w:r>
      <w:r w:rsidR="00327525">
        <w:t xml:space="preserve">zgn. </w:t>
      </w:r>
      <w:r w:rsidRPr="007D5CFE">
        <w:t xml:space="preserve">transcendentale argument </w:t>
      </w:r>
      <w:r w:rsidR="009205D0">
        <w:t xml:space="preserve">is </w:t>
      </w:r>
      <w:r w:rsidR="00327525">
        <w:t xml:space="preserve">feitelijk </w:t>
      </w:r>
      <w:r w:rsidR="002000CB">
        <w:t xml:space="preserve">een </w:t>
      </w:r>
      <w:r w:rsidR="002C5BD3">
        <w:t xml:space="preserve">abductieve niet logisch dwingende </w:t>
      </w:r>
      <w:r w:rsidR="002000CB">
        <w:t>IBE</w:t>
      </w:r>
      <w:r w:rsidR="002C5BD3">
        <w:t xml:space="preserve">. </w:t>
      </w:r>
      <w:r w:rsidRPr="007D5CFE">
        <w:t xml:space="preserve"> </w:t>
      </w:r>
    </w:p>
    <w:p w:rsidR="00121A16" w:rsidRDefault="00121A16" w:rsidP="00121A16"/>
    <w:p w:rsidR="00121A16" w:rsidRDefault="00121A16" w:rsidP="00121A16">
      <w:r>
        <w:rPr>
          <w:noProof/>
          <w:lang w:eastAsia="nl-NL"/>
        </w:rPr>
        <w:drawing>
          <wp:inline distT="0" distB="0" distL="0" distR="0">
            <wp:extent cx="4421276" cy="989810"/>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428844" cy="991504"/>
                    </a:xfrm>
                    <a:prstGeom prst="rect">
                      <a:avLst/>
                    </a:prstGeom>
                    <a:noFill/>
                    <a:ln w="9525">
                      <a:noFill/>
                      <a:miter lim="800000"/>
                      <a:headEnd/>
                      <a:tailEnd/>
                    </a:ln>
                  </pic:spPr>
                </pic:pic>
              </a:graphicData>
            </a:graphic>
          </wp:inline>
        </w:drawing>
      </w:r>
    </w:p>
    <w:p w:rsidR="00167B8C" w:rsidRDefault="000F0B8B" w:rsidP="00B03B6B">
      <w:pPr>
        <w:pStyle w:val="Plattetekst"/>
        <w:spacing w:line="320" w:lineRule="exact"/>
        <w:contextualSpacing/>
        <w:jc w:val="both"/>
      </w:pPr>
      <w:r>
        <w:t xml:space="preserve">Daar blijft het niet bij. Cartwright denkt realisme van entiteiten en causale capaciteiten te  verdedigen en tegelijkertijd realisme </w:t>
      </w:r>
      <w:r w:rsidR="005A2D8D">
        <w:t xml:space="preserve">te ontkennen </w:t>
      </w:r>
      <w:r>
        <w:t xml:space="preserve">van </w:t>
      </w:r>
      <w:r w:rsidR="00414707">
        <w:t>theorieën</w:t>
      </w:r>
      <w:r>
        <w:t xml:space="preserve"> </w:t>
      </w:r>
      <w:r w:rsidR="005A2D8D">
        <w:t xml:space="preserve">en wetten </w:t>
      </w:r>
      <w:r>
        <w:t>waarin ze figureren</w:t>
      </w:r>
      <w:r w:rsidR="005A2D8D">
        <w:t xml:space="preserve">. Losstaande van theoretische informatie, zo claimt ze, bewijzen we  het bestaan van capaciteiten omdat we claims over capaciteiten bevestigd zien </w:t>
      </w:r>
      <w:r w:rsidR="009C5876">
        <w:t xml:space="preserve">wanneer we er </w:t>
      </w:r>
      <w:r w:rsidR="005A2D8D">
        <w:t xml:space="preserve">in welgeslaagde experimenten iets </w:t>
      </w:r>
      <w:r w:rsidR="00A7299E">
        <w:t xml:space="preserve">mee </w:t>
      </w:r>
      <w:r w:rsidR="005A2D8D">
        <w:t xml:space="preserve">in de wereld gedaan krijgen. </w:t>
      </w:r>
      <w:r w:rsidR="00421DC3">
        <w:t>Low level generalisaties zijn daarvoor echter on</w:t>
      </w:r>
      <w:r w:rsidR="00C07AB7">
        <w:t>toereikend</w:t>
      </w:r>
      <w:r w:rsidR="00421DC3">
        <w:t>.</w:t>
      </w:r>
      <w:r w:rsidR="00301F34">
        <w:t xml:space="preserve"> </w:t>
      </w:r>
      <w:r w:rsidR="00421DC3" w:rsidRPr="007D5CFE">
        <w:t>De entiteiten waar Cartwright</w:t>
      </w:r>
      <w:r w:rsidR="005704D7">
        <w:t xml:space="preserve"> </w:t>
      </w:r>
      <w:r w:rsidR="00421DC3" w:rsidRPr="007D5CFE">
        <w:t xml:space="preserve">in haar nomologische machines over spreekt zijn theoretische entiteiten. </w:t>
      </w:r>
      <w:r w:rsidR="00167B8C" w:rsidRPr="007D5CFE">
        <w:t xml:space="preserve">De </w:t>
      </w:r>
      <w:r w:rsidR="00167B8C">
        <w:t xml:space="preserve">causale </w:t>
      </w:r>
      <w:r w:rsidR="00167B8C" w:rsidRPr="007D5CFE">
        <w:t>capaciteiten die ze toeschrijft</w:t>
      </w:r>
      <w:r w:rsidR="00167B8C">
        <w:t xml:space="preserve"> aan lading </w:t>
      </w:r>
      <w:r w:rsidR="00167B8C" w:rsidRPr="00EF5405">
        <w:rPr>
          <w:i/>
        </w:rPr>
        <w:t>e</w:t>
      </w:r>
      <w:r w:rsidR="00167B8C">
        <w:t xml:space="preserve"> om in een </w:t>
      </w:r>
      <w:r w:rsidR="00167B8C" w:rsidRPr="007D5CFE">
        <w:t xml:space="preserve">elektrisch veld </w:t>
      </w:r>
      <w:r w:rsidR="00167B8C" w:rsidRPr="00EF5405">
        <w:rPr>
          <w:i/>
        </w:rPr>
        <w:t>E</w:t>
      </w:r>
      <w:r w:rsidR="00167B8C" w:rsidRPr="007D5CFE">
        <w:t xml:space="preserve"> een componentkracht </w:t>
      </w:r>
      <w:r w:rsidR="00167B8C" w:rsidRPr="00EF5405">
        <w:rPr>
          <w:i/>
        </w:rPr>
        <w:t>eE</w:t>
      </w:r>
      <w:r w:rsidR="00167B8C" w:rsidRPr="007D5CFE">
        <w:t xml:space="preserve"> te ontplooien</w:t>
      </w:r>
      <w:r w:rsidR="00167B8C" w:rsidRPr="00167B8C">
        <w:t xml:space="preserve"> </w:t>
      </w:r>
      <w:r w:rsidR="00167B8C">
        <w:t xml:space="preserve">moet </w:t>
      </w:r>
      <w:r w:rsidR="00167B8C" w:rsidRPr="007D5CFE">
        <w:t xml:space="preserve">geïdentificeerd worden aan de hand van </w:t>
      </w:r>
      <w:r w:rsidR="00167B8C">
        <w:t xml:space="preserve">Humeaans theoretische </w:t>
      </w:r>
      <w:r w:rsidR="00167B8C" w:rsidRPr="007D5CFE">
        <w:t>regelma</w:t>
      </w:r>
      <w:r w:rsidR="00345D21">
        <w:t>at</w:t>
      </w:r>
      <w:r w:rsidR="00167B8C">
        <w:t xml:space="preserve">, </w:t>
      </w:r>
      <w:r w:rsidR="00167B8C" w:rsidRPr="007D5CFE">
        <w:t xml:space="preserve">namelijk de wet van Coulomb. </w:t>
      </w:r>
    </w:p>
    <w:p w:rsidR="007345E4" w:rsidRDefault="008275F0" w:rsidP="00F22800">
      <w:pPr>
        <w:pStyle w:val="Plattetekst"/>
        <w:spacing w:line="320" w:lineRule="exact"/>
        <w:ind w:firstLine="709"/>
        <w:contextualSpacing/>
        <w:jc w:val="both"/>
      </w:pPr>
      <w:r>
        <w:t xml:space="preserve">Men kan, </w:t>
      </w:r>
      <w:r w:rsidR="00421DC3">
        <w:t xml:space="preserve">zoals Resnik </w:t>
      </w:r>
      <w:sdt>
        <w:sdtPr>
          <w:id w:val="3936223"/>
          <w:citation/>
        </w:sdtPr>
        <w:sdtContent>
          <w:fldSimple w:instr=" CITATION Res98 \p 1179 \n  \t  \l 1043  ">
            <w:r w:rsidR="00E20A6B">
              <w:rPr>
                <w:noProof/>
              </w:rPr>
              <w:t>(1998, p. 1179)</w:t>
            </w:r>
          </w:fldSimple>
        </w:sdtContent>
      </w:sdt>
      <w:r w:rsidR="00421DC3" w:rsidRPr="007D5CFE">
        <w:t xml:space="preserve"> </w:t>
      </w:r>
      <w:r w:rsidR="00421DC3">
        <w:t xml:space="preserve">in zijn kritiek op </w:t>
      </w:r>
      <w:r w:rsidR="00421DC3" w:rsidRPr="007D5CFE">
        <w:t>Cartwright</w:t>
      </w:r>
      <w:r w:rsidR="00C95E4C">
        <w:t xml:space="preserve">’s experimenteel-realisme </w:t>
      </w:r>
      <w:r w:rsidR="00421DC3">
        <w:t xml:space="preserve">opmerkt, </w:t>
      </w:r>
      <w:r w:rsidR="00421DC3" w:rsidRPr="007D5CFE">
        <w:t xml:space="preserve">theoretische entiteiten </w:t>
      </w:r>
      <w:r w:rsidR="00421DC3">
        <w:t xml:space="preserve">en hun capaciteiten </w:t>
      </w:r>
      <w:r w:rsidR="00421DC3" w:rsidRPr="007D5CFE">
        <w:t>in een experiment niet gebruiken zonder dat men iets over die entiteiten weet</w:t>
      </w:r>
      <w:r w:rsidR="00E15474">
        <w:t xml:space="preserve"> en </w:t>
      </w:r>
      <w:r w:rsidR="00421DC3" w:rsidRPr="007D5CFE">
        <w:t xml:space="preserve">een rechtvaardiging heeft voor het geloof dat </w:t>
      </w:r>
      <w:r w:rsidR="00421DC3">
        <w:t xml:space="preserve">ze </w:t>
      </w:r>
      <w:r w:rsidR="00421DC3" w:rsidRPr="007D5CFE">
        <w:t>een zekere causale eigenschap he</w:t>
      </w:r>
      <w:r w:rsidR="00421DC3">
        <w:t xml:space="preserve">bben. </w:t>
      </w:r>
      <w:r w:rsidR="00345D21">
        <w:t>E</w:t>
      </w:r>
      <w:r w:rsidR="00421DC3" w:rsidRPr="007D5CFE">
        <w:t>ntiteit</w:t>
      </w:r>
      <w:r w:rsidR="00345D21">
        <w:t>en</w:t>
      </w:r>
      <w:r w:rsidR="00421DC3" w:rsidRPr="007D5CFE">
        <w:t xml:space="preserve"> verklar</w:t>
      </w:r>
      <w:r w:rsidR="00345D21">
        <w:t>en</w:t>
      </w:r>
      <w:r w:rsidR="00421DC3" w:rsidRPr="007D5CFE">
        <w:t xml:space="preserve"> </w:t>
      </w:r>
      <w:r w:rsidR="00421DC3">
        <w:t xml:space="preserve">op zichzelf niets maar altijd en alleen binnen </w:t>
      </w:r>
      <w:r w:rsidR="00421DC3" w:rsidRPr="007D5CFE">
        <w:t xml:space="preserve">de context van een theorie die </w:t>
      </w:r>
      <w:r w:rsidR="00421DC3">
        <w:t>ze</w:t>
      </w:r>
      <w:r w:rsidR="00421DC3" w:rsidRPr="007D5CFE">
        <w:t xml:space="preserve"> beschrijft. </w:t>
      </w:r>
      <w:r w:rsidR="00AD4A24">
        <w:t>Th</w:t>
      </w:r>
      <w:r w:rsidR="00421DC3" w:rsidRPr="007D5CFE">
        <w:t>eorie-vrij</w:t>
      </w:r>
      <w:r w:rsidR="00574E6B">
        <w:t>e</w:t>
      </w:r>
      <w:r w:rsidR="00421DC3" w:rsidRPr="007D5CFE">
        <w:t xml:space="preserve"> entiteit-realisme zonder theoretische kennis </w:t>
      </w:r>
      <w:r w:rsidR="00AD4A24">
        <w:t xml:space="preserve">is </w:t>
      </w:r>
      <w:r w:rsidR="00421DC3" w:rsidRPr="007D5CFE">
        <w:t xml:space="preserve">geen houdbare positie. Kennis van theoretische entiteiten moet ingebed zijn in één of ander theoretische kader. </w:t>
      </w:r>
      <w:r w:rsidR="0019215E">
        <w:t>Om te g</w:t>
      </w:r>
      <w:r w:rsidR="00574E6B">
        <w:t xml:space="preserve">eloven </w:t>
      </w:r>
      <w:r w:rsidR="00421DC3" w:rsidRPr="007D5CFE">
        <w:t>dat we theoretische entiteiten (en hun eigenschappen) kunnen gebruiken om fenomenen te voorspellen, moeten we ook geloven dat theorieën die die entiteiten bes</w:t>
      </w:r>
      <w:r w:rsidR="00421DC3">
        <w:t>c</w:t>
      </w:r>
      <w:r w:rsidR="00421DC3" w:rsidRPr="007D5CFE">
        <w:t xml:space="preserve">hrijven (de Humeaanse regelmatigheden) op zijn minst empirisch adequaat zijn, omdat theorieën die dat niet zijn ook niet kunnen voorspellen. </w:t>
      </w:r>
      <w:r w:rsidR="00574E6B">
        <w:t>G</w:t>
      </w:r>
      <w:r w:rsidR="00421DC3">
        <w:t xml:space="preserve">eloven </w:t>
      </w:r>
      <w:r w:rsidR="00574E6B">
        <w:t xml:space="preserve">we </w:t>
      </w:r>
      <w:r w:rsidR="00421DC3">
        <w:t>dat theoretische entiteiten werkelijk zijn dan zullen we ook moeten geloven dat theorieën waar zijn</w:t>
      </w:r>
      <w:r w:rsidR="00BF6A1E">
        <w:t>.</w:t>
      </w:r>
      <w:r w:rsidR="00421DC3">
        <w:t xml:space="preserve"> </w:t>
      </w:r>
      <w:r w:rsidR="006B2B6D">
        <w:t xml:space="preserve">Haar </w:t>
      </w:r>
      <w:r w:rsidR="00574E6B">
        <w:t xml:space="preserve">filosofie </w:t>
      </w:r>
      <w:r w:rsidR="006B2B6D">
        <w:t xml:space="preserve">van objectieve causaliteit en causale capaciteiten </w:t>
      </w:r>
      <w:r w:rsidR="00766B6B">
        <w:t xml:space="preserve">en </w:t>
      </w:r>
      <w:r w:rsidR="00BF6A1E">
        <w:t>antirealisme van theorieën is d</w:t>
      </w:r>
      <w:r w:rsidR="00BF60C8">
        <w:t>us</w:t>
      </w:r>
      <w:r w:rsidR="00BF6A1E">
        <w:t xml:space="preserve"> onhoudbaar. </w:t>
      </w:r>
      <w:r w:rsidR="006B2B6D">
        <w:t xml:space="preserve"> </w:t>
      </w:r>
    </w:p>
    <w:p w:rsidR="00901E64" w:rsidRDefault="001E0F6E" w:rsidP="008C5A2A">
      <w:pPr>
        <w:pStyle w:val="Kop4"/>
      </w:pPr>
      <w:bookmarkStart w:id="28" w:name="_Toc518664641"/>
      <w:r>
        <w:lastRenderedPageBreak/>
        <w:t>C</w:t>
      </w:r>
      <w:r w:rsidR="00901E64">
        <w:t>ausaal fundamentalisme</w:t>
      </w:r>
      <w:r>
        <w:t xml:space="preserve"> mist empirische grond</w:t>
      </w:r>
      <w:bookmarkEnd w:id="28"/>
    </w:p>
    <w:p w:rsidR="00901E64" w:rsidRDefault="00901E64" w:rsidP="007B5884">
      <w:pPr>
        <w:spacing w:after="120"/>
      </w:pPr>
    </w:p>
    <w:p w:rsidR="00454966" w:rsidRDefault="0064476F" w:rsidP="00F76513">
      <w:pPr>
        <w:pStyle w:val="Plattetekst"/>
        <w:spacing w:line="320" w:lineRule="exact"/>
        <w:contextualSpacing/>
        <w:jc w:val="both"/>
      </w:pPr>
      <w:r>
        <w:t>Resumerend</w:t>
      </w:r>
      <w:r w:rsidR="00E03A4E">
        <w:t xml:space="preserve"> verdedigt </w:t>
      </w:r>
      <w:r w:rsidR="00901E64" w:rsidRPr="00D9072D">
        <w:t xml:space="preserve">Cartwright causaal realisme </w:t>
      </w:r>
      <w:r w:rsidR="00A94F17">
        <w:t xml:space="preserve">waarin </w:t>
      </w:r>
      <w:r w:rsidR="002B27BB">
        <w:t xml:space="preserve">causale capaciteiten van entiteiten </w:t>
      </w:r>
      <w:r w:rsidR="00901E64" w:rsidRPr="00D9072D">
        <w:t xml:space="preserve">fundamentele eigenschappen </w:t>
      </w:r>
      <w:r w:rsidR="00901E64">
        <w:t xml:space="preserve">van </w:t>
      </w:r>
      <w:r w:rsidR="00901E64" w:rsidRPr="00D9072D">
        <w:t xml:space="preserve">de wereld </w:t>
      </w:r>
      <w:r w:rsidR="002B27BB">
        <w:t xml:space="preserve">zijn. </w:t>
      </w:r>
      <w:r w:rsidR="00901E64" w:rsidRPr="00D9072D">
        <w:t xml:space="preserve">Dat de fundamentele fysica </w:t>
      </w:r>
      <w:r w:rsidR="00454966">
        <w:t xml:space="preserve">over causale capaciteiten </w:t>
      </w:r>
      <w:r w:rsidR="00901E64">
        <w:t xml:space="preserve">zwijgt en alleen </w:t>
      </w:r>
      <w:r w:rsidR="00901E64" w:rsidRPr="00D9072D">
        <w:t xml:space="preserve">in termen </w:t>
      </w:r>
      <w:r w:rsidR="00436BE6">
        <w:t xml:space="preserve">van associatieve regelmatigheden </w:t>
      </w:r>
      <w:r w:rsidR="00901E64">
        <w:t xml:space="preserve">spreekt </w:t>
      </w:r>
      <w:r w:rsidR="00901E64" w:rsidRPr="00D9072D">
        <w:t>moet ons</w:t>
      </w:r>
      <w:r w:rsidR="00901E64">
        <w:t>,</w:t>
      </w:r>
      <w:r w:rsidR="00901E64" w:rsidRPr="00D9072D">
        <w:t xml:space="preserve"> naar zij zegt, niet misleiden. </w:t>
      </w:r>
      <w:r w:rsidR="0002241E">
        <w:t>Natuurwetten geven geen compleet beeld van de werkelijkheid.</w:t>
      </w:r>
      <w:r w:rsidR="0002241E" w:rsidRPr="00F24387">
        <w:t xml:space="preserve"> </w:t>
      </w:r>
      <w:r w:rsidR="0002241E">
        <w:t xml:space="preserve">Regelmaat doet zich </w:t>
      </w:r>
      <w:r w:rsidR="0058448F">
        <w:t>slecht</w:t>
      </w:r>
      <w:r w:rsidR="00D95EA1">
        <w:t>s</w:t>
      </w:r>
      <w:r w:rsidR="0058448F">
        <w:t xml:space="preserve"> sporadisch voor. Dat </w:t>
      </w:r>
      <w:r w:rsidR="00D95EA1">
        <w:t xml:space="preserve">moet in haar ogen </w:t>
      </w:r>
      <w:r w:rsidR="0058448F">
        <w:t>verk</w:t>
      </w:r>
      <w:r w:rsidR="00756EE3">
        <w:t>l</w:t>
      </w:r>
      <w:r w:rsidR="00D95EA1">
        <w:t xml:space="preserve">aard worden </w:t>
      </w:r>
      <w:r w:rsidR="0058448F">
        <w:t xml:space="preserve">met </w:t>
      </w:r>
      <w:r w:rsidR="0002241E">
        <w:t>nomologische machine</w:t>
      </w:r>
      <w:r w:rsidR="00AC69F4">
        <w:t>s</w:t>
      </w:r>
      <w:r w:rsidR="00D95EA1">
        <w:t>;</w:t>
      </w:r>
      <w:r w:rsidR="0002241E">
        <w:t xml:space="preserve"> waarin causale capaciteiten van één type ongest</w:t>
      </w:r>
      <w:r w:rsidR="00D034D3">
        <w:t>oo</w:t>
      </w:r>
      <w:r w:rsidR="0002241E">
        <w:t>rd hun werk kunnen doen</w:t>
      </w:r>
      <w:r w:rsidR="00D95EA1">
        <w:t xml:space="preserve">; </w:t>
      </w:r>
      <w:r w:rsidR="00721955">
        <w:t>w</w:t>
      </w:r>
      <w:r w:rsidR="00D95EA1">
        <w:t xml:space="preserve">aarin niet </w:t>
      </w:r>
      <w:r w:rsidR="00454966">
        <w:t xml:space="preserve">natuurwetten maar beschrijvingen van die </w:t>
      </w:r>
      <w:r w:rsidR="0050513F">
        <w:t xml:space="preserve">causale </w:t>
      </w:r>
      <w:r w:rsidR="00454966">
        <w:t xml:space="preserve">capaciteiten </w:t>
      </w:r>
      <w:r w:rsidR="0002241E">
        <w:t xml:space="preserve">universeel, </w:t>
      </w:r>
      <w:r w:rsidR="00454966">
        <w:t xml:space="preserve">objectief en exporteerbaar </w:t>
      </w:r>
      <w:r w:rsidR="00D95EA1">
        <w:t xml:space="preserve">zijn </w:t>
      </w:r>
      <w:r w:rsidR="00454966">
        <w:t xml:space="preserve">voorbij de grenzen van </w:t>
      </w:r>
      <w:r w:rsidR="00D95EA1">
        <w:t xml:space="preserve">de </w:t>
      </w:r>
      <w:r w:rsidR="00454966">
        <w:t xml:space="preserve">geïdealiseerde setting. </w:t>
      </w:r>
      <w:r w:rsidR="00886EBE">
        <w:t>Dus besluit ze dat d</w:t>
      </w:r>
      <w:r w:rsidR="0002241E">
        <w:t xml:space="preserve">e </w:t>
      </w:r>
      <w:r w:rsidR="0050513F">
        <w:t xml:space="preserve">wereld </w:t>
      </w:r>
      <w:r w:rsidR="00DF624D">
        <w:t xml:space="preserve">geen </w:t>
      </w:r>
      <w:r w:rsidR="0050513F">
        <w:t xml:space="preserve">Humeaanse ruimte </w:t>
      </w:r>
      <w:r w:rsidR="00886EBE">
        <w:t xml:space="preserve">is </w:t>
      </w:r>
      <w:r w:rsidR="0050513F">
        <w:t>gevuld met entiteiten waarover wetten heersen</w:t>
      </w:r>
      <w:r w:rsidR="00756EE3">
        <w:t>,</w:t>
      </w:r>
      <w:r w:rsidR="0050513F">
        <w:t xml:space="preserve"> maar </w:t>
      </w:r>
      <w:r w:rsidR="0002241E">
        <w:t xml:space="preserve">een </w:t>
      </w:r>
      <w:r w:rsidR="0050513F">
        <w:t xml:space="preserve">Aristotelische ruimte gevuld met entiteiten die begiftigd zijn met causale capaciteiten.  </w:t>
      </w:r>
    </w:p>
    <w:p w:rsidR="00D4356B" w:rsidRDefault="00886EBE" w:rsidP="00F76513">
      <w:pPr>
        <w:pStyle w:val="Plattetekst"/>
        <w:spacing w:line="320" w:lineRule="exact"/>
        <w:ind w:firstLine="709"/>
        <w:contextualSpacing/>
        <w:jc w:val="both"/>
      </w:pPr>
      <w:r>
        <w:t xml:space="preserve">Maar ofschoon </w:t>
      </w:r>
      <w:r w:rsidR="004C1DE7">
        <w:t xml:space="preserve">Cartwright </w:t>
      </w:r>
      <w:r>
        <w:t>de</w:t>
      </w:r>
      <w:r w:rsidR="00DE5CFD">
        <w:t>n</w:t>
      </w:r>
      <w:r>
        <w:t xml:space="preserve">kt </w:t>
      </w:r>
      <w:r w:rsidR="004C1DE7">
        <w:t xml:space="preserve">met </w:t>
      </w:r>
      <w:r w:rsidR="00D45CF0">
        <w:t xml:space="preserve">deze </w:t>
      </w:r>
      <w:r w:rsidR="00064667">
        <w:t>f</w:t>
      </w:r>
      <w:r w:rsidR="00064667" w:rsidRPr="00D9072D">
        <w:t xml:space="preserve">ilosofie </w:t>
      </w:r>
      <w:r w:rsidR="00064667">
        <w:t>d</w:t>
      </w:r>
      <w:r w:rsidR="00064667" w:rsidRPr="00D9072D">
        <w:t xml:space="preserve">e objectieve status van causale beweringen in de </w:t>
      </w:r>
      <w:r w:rsidR="00721955">
        <w:t>(</w:t>
      </w:r>
      <w:r w:rsidR="00064667" w:rsidRPr="00D9072D">
        <w:t>speciale</w:t>
      </w:r>
      <w:r w:rsidR="00721955">
        <w:t>)</w:t>
      </w:r>
      <w:r w:rsidR="00064667" w:rsidRPr="00D9072D">
        <w:t xml:space="preserve"> wetenschap</w:t>
      </w:r>
      <w:r w:rsidR="004C1DE7">
        <w:t xml:space="preserve"> </w:t>
      </w:r>
      <w:r>
        <w:t xml:space="preserve">te </w:t>
      </w:r>
      <w:r w:rsidR="004C1DE7">
        <w:t>redden</w:t>
      </w:r>
      <w:r w:rsidR="003D777E">
        <w:t xml:space="preserve">, </w:t>
      </w:r>
      <w:r w:rsidR="00107FAD">
        <w:t xml:space="preserve">is het </w:t>
      </w:r>
      <w:r w:rsidR="00064667">
        <w:t xml:space="preserve">geen naturalistische theorie van causaliteit. </w:t>
      </w:r>
      <w:r w:rsidR="003D777E">
        <w:t xml:space="preserve">Apriori </w:t>
      </w:r>
      <w:r w:rsidR="00862364">
        <w:t xml:space="preserve">besluit ze </w:t>
      </w:r>
      <w:r w:rsidR="002A26C1">
        <w:t xml:space="preserve">dat de </w:t>
      </w:r>
      <w:r w:rsidR="003D777E">
        <w:t xml:space="preserve">fysica incompleet </w:t>
      </w:r>
      <w:r w:rsidR="002A26C1">
        <w:t xml:space="preserve">is. </w:t>
      </w:r>
      <w:r w:rsidR="00721955">
        <w:t xml:space="preserve">Natuurwetenschappelijke ontologie verrijkt met antieke </w:t>
      </w:r>
      <w:r w:rsidR="00FE1733">
        <w:t>metafysica</w:t>
      </w:r>
      <w:r w:rsidR="00721955">
        <w:t xml:space="preserve"> moet verklaren dat de fysica (ogenschijnlijk) niet causaal conceptualiseert.  </w:t>
      </w:r>
      <w:r w:rsidR="00361399" w:rsidRPr="00D9072D">
        <w:rPr>
          <w:lang w:val="en-US"/>
        </w:rPr>
        <w:t>Om Ronald Gie</w:t>
      </w:r>
      <w:r w:rsidR="00414707">
        <w:rPr>
          <w:lang w:val="en-US"/>
        </w:rPr>
        <w:t>r</w:t>
      </w:r>
      <w:r w:rsidR="00361399" w:rsidRPr="00D9072D">
        <w:rPr>
          <w:lang w:val="en-US"/>
        </w:rPr>
        <w:t xml:space="preserve">re te </w:t>
      </w:r>
      <w:r w:rsidR="00361399">
        <w:rPr>
          <w:lang w:val="en-US"/>
        </w:rPr>
        <w:t>citeren</w:t>
      </w:r>
      <w:r w:rsidR="00361399" w:rsidRPr="00D9072D">
        <w:rPr>
          <w:lang w:val="en-US"/>
        </w:rPr>
        <w:t xml:space="preserve">:  </w:t>
      </w:r>
    </w:p>
    <w:p w:rsidR="00901E64" w:rsidRPr="00D9072D" w:rsidRDefault="00901E64" w:rsidP="00CB1299">
      <w:pPr>
        <w:pStyle w:val="Plattetekst"/>
        <w:ind w:firstLine="709"/>
        <w:contextualSpacing/>
        <w:jc w:val="both"/>
        <w:rPr>
          <w:lang w:val="en-US"/>
        </w:rPr>
      </w:pPr>
    </w:p>
    <w:p w:rsidR="00901E64" w:rsidRPr="00D9072D" w:rsidRDefault="00901E64" w:rsidP="00CB1299">
      <w:pPr>
        <w:pStyle w:val="Plattetekst"/>
        <w:ind w:left="510" w:right="510"/>
        <w:contextualSpacing/>
        <w:jc w:val="both"/>
      </w:pPr>
      <w:r w:rsidRPr="00D9072D">
        <w:rPr>
          <w:sz w:val="22"/>
          <w:szCs w:val="22"/>
          <w:lang w:val="en-US"/>
        </w:rPr>
        <w:t>[…] I find her invocation of capacities and natures to be anachronistic, even quixotic. I feel there was something profoundly correct about the rejection of such notions that was part of the scientific revolution of the 17</w:t>
      </w:r>
      <w:r w:rsidRPr="00D9072D">
        <w:rPr>
          <w:kern w:val="24"/>
          <w:sz w:val="22"/>
          <w:szCs w:val="22"/>
          <w:vertAlign w:val="superscript"/>
          <w:lang w:val="en-US"/>
        </w:rPr>
        <w:t>the</w:t>
      </w:r>
      <w:r w:rsidRPr="00D9072D">
        <w:rPr>
          <w:sz w:val="22"/>
          <w:szCs w:val="22"/>
          <w:lang w:val="en-US"/>
        </w:rPr>
        <w:t xml:space="preserve"> century.</w:t>
      </w:r>
      <w:sdt>
        <w:sdtPr>
          <w:rPr>
            <w:sz w:val="22"/>
            <w:szCs w:val="22"/>
            <w:lang w:val="en-US"/>
          </w:rPr>
          <w:id w:val="27563271"/>
          <w:citation/>
        </w:sdtPr>
        <w:sdtEndPr>
          <w:rPr>
            <w:sz w:val="24"/>
            <w:szCs w:val="24"/>
          </w:rPr>
        </w:sdtEndPr>
        <w:sdtContent>
          <w:r w:rsidR="00FF41E2" w:rsidRPr="00D9072D">
            <w:rPr>
              <w:sz w:val="22"/>
              <w:szCs w:val="22"/>
              <w:lang w:val="en-US"/>
            </w:rPr>
            <w:fldChar w:fldCharType="begin"/>
          </w:r>
          <w:r w:rsidRPr="00D9072D">
            <w:rPr>
              <w:sz w:val="22"/>
              <w:szCs w:val="22"/>
              <w:lang w:val="en-US"/>
            </w:rPr>
            <w:instrText xml:space="preserve"> CITATION Ron03 \p 11 \l 1043  </w:instrText>
          </w:r>
          <w:r w:rsidR="00FF41E2" w:rsidRPr="00D9072D">
            <w:rPr>
              <w:sz w:val="22"/>
              <w:szCs w:val="22"/>
              <w:lang w:val="en-US"/>
            </w:rPr>
            <w:fldChar w:fldCharType="separate"/>
          </w:r>
          <w:r w:rsidR="00E20A6B">
            <w:rPr>
              <w:noProof/>
              <w:sz w:val="22"/>
              <w:szCs w:val="22"/>
              <w:lang w:val="en-US"/>
            </w:rPr>
            <w:t xml:space="preserve"> </w:t>
          </w:r>
          <w:r w:rsidR="00E20A6B" w:rsidRPr="00E20A6B">
            <w:rPr>
              <w:noProof/>
              <w:sz w:val="22"/>
              <w:szCs w:val="22"/>
              <w:lang w:val="en-US"/>
            </w:rPr>
            <w:t>(Gierre, 2003, p. 11)</w:t>
          </w:r>
          <w:r w:rsidR="00FF41E2" w:rsidRPr="00D9072D">
            <w:rPr>
              <w:sz w:val="22"/>
              <w:szCs w:val="22"/>
              <w:lang w:val="en-US"/>
            </w:rPr>
            <w:fldChar w:fldCharType="end"/>
          </w:r>
        </w:sdtContent>
      </w:sdt>
    </w:p>
    <w:p w:rsidR="00901E64" w:rsidRPr="00D9072D" w:rsidRDefault="00901E64" w:rsidP="00CB1299">
      <w:pPr>
        <w:pStyle w:val="Plattetekst"/>
        <w:spacing w:line="300" w:lineRule="exact"/>
        <w:ind w:firstLine="709"/>
        <w:contextualSpacing/>
        <w:jc w:val="both"/>
        <w:rPr>
          <w:b/>
        </w:rPr>
      </w:pPr>
    </w:p>
    <w:p w:rsidR="00F437EC" w:rsidRDefault="0077369E" w:rsidP="00B939F4">
      <w:pPr>
        <w:pStyle w:val="Plattetekst"/>
        <w:spacing w:line="320" w:lineRule="exact"/>
        <w:contextualSpacing/>
        <w:jc w:val="both"/>
      </w:pPr>
      <w:r>
        <w:t xml:space="preserve">Haar </w:t>
      </w:r>
      <w:r w:rsidR="00A94F17">
        <w:t xml:space="preserve">argument </w:t>
      </w:r>
      <w:r>
        <w:t xml:space="preserve">dat waarheid van modellen van causale capaciteiten noodzakelijk </w:t>
      </w:r>
      <w:r w:rsidR="00862364">
        <w:t xml:space="preserve">volgt uit het feit </w:t>
      </w:r>
      <w:r>
        <w:t>dat we er dingen mee in de wereld gedaan krijgen</w:t>
      </w:r>
      <w:r w:rsidR="00AC69F4">
        <w:t>,</w:t>
      </w:r>
      <w:r>
        <w:t xml:space="preserve"> </w:t>
      </w:r>
      <w:r w:rsidR="00A94F17">
        <w:t>blijkt e</w:t>
      </w:r>
      <w:r>
        <w:t>en niet dwingende abductieve IBE</w:t>
      </w:r>
      <w:r w:rsidR="00BB3203">
        <w:t xml:space="preserve"> (</w:t>
      </w:r>
      <w:r>
        <w:t xml:space="preserve">waarvoor ze </w:t>
      </w:r>
      <w:r w:rsidR="005E09FA">
        <w:t>nota</w:t>
      </w:r>
      <w:r w:rsidR="00FE1733">
        <w:t xml:space="preserve"> </w:t>
      </w:r>
      <w:r w:rsidR="005E09FA">
        <w:t xml:space="preserve">bene </w:t>
      </w:r>
      <w:r>
        <w:t>theorie-realisme zou moeten aan</w:t>
      </w:r>
      <w:r w:rsidR="000250F3">
        <w:t>n</w:t>
      </w:r>
      <w:r>
        <w:t>emen</w:t>
      </w:r>
      <w:r w:rsidR="00BB3203">
        <w:t>)</w:t>
      </w:r>
      <w:r>
        <w:t xml:space="preserve">. </w:t>
      </w:r>
      <w:r w:rsidR="005E09FA">
        <w:t xml:space="preserve">Dat </w:t>
      </w:r>
      <w:r>
        <w:t xml:space="preserve"> wetenschap capaciteiten moet veronderstellen omdat ze niet zonder </w:t>
      </w:r>
      <w:r w:rsidR="00757A5F">
        <w:t xml:space="preserve">causale </w:t>
      </w:r>
      <w:r>
        <w:t>intermediaire cau</w:t>
      </w:r>
      <w:r w:rsidR="00DE5CFD">
        <w:t>s</w:t>
      </w:r>
      <w:r>
        <w:t xml:space="preserve">ale modellen </w:t>
      </w:r>
      <w:r w:rsidR="00757A5F">
        <w:t xml:space="preserve">kan, </w:t>
      </w:r>
      <w:r w:rsidR="005E09FA">
        <w:t xml:space="preserve">is </w:t>
      </w:r>
      <w:r w:rsidR="009B000F">
        <w:t xml:space="preserve">ook </w:t>
      </w:r>
      <w:r w:rsidR="005E09FA">
        <w:t xml:space="preserve">geen uitgemaakte zaak. </w:t>
      </w:r>
      <w:r w:rsidR="00BA4E4E">
        <w:t xml:space="preserve">Er is een alternatieve </w:t>
      </w:r>
      <w:r w:rsidR="00BA4E4E" w:rsidRPr="003C798E">
        <w:rPr>
          <w:i/>
        </w:rPr>
        <w:t>semantische visie</w:t>
      </w:r>
      <w:r w:rsidR="00BA4E4E">
        <w:t xml:space="preserve"> op de relatie tussen theorieën en de wereld die </w:t>
      </w:r>
      <w:r w:rsidR="00B939F4">
        <w:t xml:space="preserve">toont </w:t>
      </w:r>
      <w:r w:rsidR="00BA4E4E" w:rsidRPr="00D9072D">
        <w:t xml:space="preserve"> hoe </w:t>
      </w:r>
      <w:r w:rsidR="00BA4E4E">
        <w:t xml:space="preserve">fysische </w:t>
      </w:r>
      <w:r w:rsidR="00BA4E4E" w:rsidRPr="00D9072D">
        <w:t>associatieve mathematische wetten</w:t>
      </w:r>
      <w:r w:rsidR="0015500F">
        <w:t xml:space="preserve"> zijn te interpreteren </w:t>
      </w:r>
      <w:r w:rsidR="00BA4E4E">
        <w:t xml:space="preserve">als een familie van modellen </w:t>
      </w:r>
      <w:r w:rsidR="00BA4E4E" w:rsidRPr="00D9072D">
        <w:t xml:space="preserve">zonder te hoeven appelleren aan </w:t>
      </w:r>
      <w:r w:rsidR="00BA4E4E">
        <w:t xml:space="preserve">‘hidden variables’ zoals </w:t>
      </w:r>
      <w:r w:rsidR="00BA4E4E" w:rsidRPr="00D9072D">
        <w:t>stabiele capaciteiten</w:t>
      </w:r>
      <w:r w:rsidR="00BA4E4E">
        <w:t xml:space="preserve"> </w:t>
      </w:r>
      <w:sdt>
        <w:sdtPr>
          <w:id w:val="287321939"/>
          <w:citation/>
        </w:sdtPr>
        <w:sdtContent>
          <w:fldSimple w:instr=" CITATION Wined \t  \l 1043  ">
            <w:r w:rsidR="00BA4E4E">
              <w:rPr>
                <w:noProof/>
              </w:rPr>
              <w:t>(Winther, 2015)</w:t>
            </w:r>
          </w:fldSimple>
        </w:sdtContent>
      </w:sdt>
      <w:r w:rsidR="00BA4E4E">
        <w:t xml:space="preserve">. </w:t>
      </w:r>
      <w:r w:rsidR="00B939F4">
        <w:t xml:space="preserve">Dat Klassieke mechanica empirisch adequaat is, is omdat </w:t>
      </w:r>
      <w:r w:rsidR="00B939F4" w:rsidRPr="00D9072D">
        <w:t xml:space="preserve">gerapporteerde </w:t>
      </w:r>
      <w:r w:rsidR="00B939F4">
        <w:t xml:space="preserve">waarneembare </w:t>
      </w:r>
      <w:r w:rsidR="00B939F4" w:rsidRPr="00D9072D">
        <w:t>verschijnselen isomorf zijn met de empirische substructuur van minstens één van de modellen</w:t>
      </w:r>
      <w:r w:rsidR="00B939F4">
        <w:t>.</w:t>
      </w:r>
      <w:r w:rsidR="00B939F4" w:rsidRPr="00B939F4">
        <w:t xml:space="preserve"> </w:t>
      </w:r>
      <w:r w:rsidR="00B939F4">
        <w:t xml:space="preserve">Klassieke mechanica bevat geen empirische substructuren die haar aangebrachte onderscheid tussen </w:t>
      </w:r>
      <w:r w:rsidR="00B939F4" w:rsidRPr="00D9072D">
        <w:t>oorzaken en niet-oorzaken</w:t>
      </w:r>
      <w:r w:rsidR="00B939F4">
        <w:t xml:space="preserve"> zou kunnen representeren. </w:t>
      </w:r>
      <w:r w:rsidR="00BB3203">
        <w:t xml:space="preserve">Kortom, Cartwright’s fundamentalisme van objectief bestaande </w:t>
      </w:r>
      <w:r w:rsidR="009B000F">
        <w:t xml:space="preserve">onwaarneembare causale </w:t>
      </w:r>
      <w:r w:rsidR="00BB3203">
        <w:t xml:space="preserve">capaciteiten </w:t>
      </w:r>
      <w:r w:rsidR="00E23CAF">
        <w:t xml:space="preserve">mist empirische grond en </w:t>
      </w:r>
      <w:r w:rsidR="00F437EC">
        <w:t xml:space="preserve">schendt </w:t>
      </w:r>
      <w:r w:rsidR="00E23CAF">
        <w:t xml:space="preserve">dus </w:t>
      </w:r>
      <w:r w:rsidR="002E3957">
        <w:t xml:space="preserve">de </w:t>
      </w:r>
      <w:r w:rsidR="00F437EC" w:rsidRPr="00F23170">
        <w:t>objectiviteitvoorwaarde</w:t>
      </w:r>
      <w:r w:rsidR="00F437EC">
        <w:t xml:space="preserve">. </w:t>
      </w:r>
      <w:r w:rsidR="00670A2E">
        <w:t xml:space="preserve">Het </w:t>
      </w:r>
      <w:r w:rsidR="00F437EC" w:rsidRPr="00D9072D">
        <w:t xml:space="preserve">lijkt er niet op dat Cartwright’s causaal fundamentalisme overtuigend de </w:t>
      </w:r>
      <w:r w:rsidR="00F437EC" w:rsidRPr="00D9072D">
        <w:rPr>
          <w:i/>
        </w:rPr>
        <w:t>objectiviteit</w:t>
      </w:r>
      <w:r w:rsidR="00F437EC" w:rsidRPr="00D9072D">
        <w:t xml:space="preserve"> </w:t>
      </w:r>
      <w:r w:rsidR="005B7FB1">
        <w:t xml:space="preserve">verdedigt </w:t>
      </w:r>
      <w:r w:rsidR="00F437EC" w:rsidRPr="00D9072D">
        <w:t xml:space="preserve">van causale </w:t>
      </w:r>
      <w:r w:rsidR="00F437EC">
        <w:t xml:space="preserve">taal </w:t>
      </w:r>
      <w:r w:rsidR="005B7FB1">
        <w:t xml:space="preserve">als taal over objectieve causale capaciteiten, </w:t>
      </w:r>
      <w:r w:rsidR="00F437EC" w:rsidRPr="00D9072D">
        <w:t>noch een metafysisch tam beeld schetst waarmee verklaard kan worden waarom de causale notie in fysische theorieën niet en in de speciale wetenschappen wel voorkomt</w:t>
      </w:r>
      <w:r w:rsidR="00F437EC">
        <w:t xml:space="preserve"> (schendt naturalistische voorwaarde)</w:t>
      </w:r>
      <w:r w:rsidR="00F437EC" w:rsidRPr="00D9072D">
        <w:t xml:space="preserve">. </w:t>
      </w:r>
      <w:r w:rsidR="00F437EC">
        <w:t xml:space="preserve">Causaal fundamentalisme is daarmee </w:t>
      </w:r>
      <w:r w:rsidR="00B47B13">
        <w:t xml:space="preserve">mijns inziens </w:t>
      </w:r>
      <w:r w:rsidR="00F437EC">
        <w:t xml:space="preserve">eveneens een problematische visie op causaliteit als objectieve eigenschap van de wereld. </w:t>
      </w:r>
      <w:r w:rsidR="00356333">
        <w:t>Wat rest is de b</w:t>
      </w:r>
      <w:r w:rsidR="00F437EC" w:rsidRPr="00D9072D">
        <w:t xml:space="preserve">eschrijving van </w:t>
      </w:r>
      <w:r w:rsidR="00F437EC">
        <w:t xml:space="preserve">objectief veronderstelde </w:t>
      </w:r>
      <w:r w:rsidR="00F437EC" w:rsidRPr="00D9072D">
        <w:t>causal</w:t>
      </w:r>
      <w:r w:rsidR="00F437EC">
        <w:t>e claims in termen van manipulaties!</w:t>
      </w:r>
    </w:p>
    <w:p w:rsidR="00EE0CE8" w:rsidRDefault="00EE0CE8" w:rsidP="00787699">
      <w:pPr>
        <w:pStyle w:val="Plattetekst"/>
        <w:spacing w:line="300" w:lineRule="exact"/>
        <w:contextualSpacing/>
        <w:jc w:val="both"/>
      </w:pPr>
    </w:p>
    <w:p w:rsidR="00901E64" w:rsidRDefault="00901E64" w:rsidP="000C5BA9">
      <w:pPr>
        <w:pStyle w:val="Kop3"/>
      </w:pPr>
      <w:bookmarkStart w:id="29" w:name="_Toc518664642"/>
      <w:r>
        <w:t>Interventionisme</w:t>
      </w:r>
      <w:bookmarkEnd w:id="29"/>
    </w:p>
    <w:p w:rsidR="00901E64" w:rsidRDefault="00901E64" w:rsidP="007B5884">
      <w:pPr>
        <w:spacing w:after="120"/>
      </w:pPr>
    </w:p>
    <w:p w:rsidR="00104CAE" w:rsidRPr="008D7270" w:rsidRDefault="003C6A2F" w:rsidP="00887BC7">
      <w:pPr>
        <w:pStyle w:val="Plattetekst"/>
        <w:spacing w:line="320" w:lineRule="exact"/>
        <w:ind w:firstLine="709"/>
        <w:contextualSpacing/>
        <w:jc w:val="both"/>
      </w:pPr>
      <w:r>
        <w:rPr>
          <w:i/>
        </w:rPr>
        <w:t>C</w:t>
      </w:r>
      <w:r w:rsidRPr="00F37692">
        <w:rPr>
          <w:i/>
        </w:rPr>
        <w:t>ausaal-reductionisme</w:t>
      </w:r>
      <w:r>
        <w:t xml:space="preserve"> evenals </w:t>
      </w:r>
      <w:r w:rsidRPr="00F37692">
        <w:rPr>
          <w:i/>
        </w:rPr>
        <w:t>causaal-fundamentalisme</w:t>
      </w:r>
      <w:r>
        <w:t xml:space="preserve"> zijn problematische visies op zogenaamde objectieve causaliteit gebleken. Kunnen causale relaties uitgedrukt in interventies de objectiviteit redden? Pearl heeft </w:t>
      </w:r>
      <w:r w:rsidR="00375396">
        <w:t xml:space="preserve">hypothetische interventies in </w:t>
      </w:r>
      <w:r>
        <w:t xml:space="preserve">een causale heuristiek </w:t>
      </w:r>
      <w:r w:rsidR="00375396">
        <w:t xml:space="preserve">verwerkt </w:t>
      </w:r>
      <w:r>
        <w:t xml:space="preserve">waarmee </w:t>
      </w:r>
      <w:r w:rsidR="007C566C">
        <w:t xml:space="preserve">redelijk adequaat </w:t>
      </w:r>
      <w:r>
        <w:t xml:space="preserve">causale hypotheses zijn te testen. </w:t>
      </w:r>
      <w:r w:rsidR="00104CAE">
        <w:t xml:space="preserve">Woodward heeft er een semantiek van causale claims op gebaseerd. </w:t>
      </w:r>
      <w:r w:rsidR="007A061C">
        <w:t xml:space="preserve">Een </w:t>
      </w:r>
      <w:r w:rsidR="007A061C" w:rsidRPr="008D7270">
        <w:t xml:space="preserve">semantiek van causale claims </w:t>
      </w:r>
      <w:r w:rsidR="007A061C">
        <w:t xml:space="preserve">verschilt van </w:t>
      </w:r>
      <w:r w:rsidR="007A061C" w:rsidRPr="008D7270">
        <w:t xml:space="preserve">een </w:t>
      </w:r>
      <w:r w:rsidR="005B2975">
        <w:t xml:space="preserve">causale heuristiek. </w:t>
      </w:r>
      <w:r w:rsidR="007A061C">
        <w:t xml:space="preserve">Laatstgenoemde accepteert </w:t>
      </w:r>
      <w:r w:rsidR="007A061C" w:rsidRPr="008D7270">
        <w:t xml:space="preserve">de </w:t>
      </w:r>
      <w:r w:rsidR="007A061C">
        <w:t>(</w:t>
      </w:r>
      <w:r w:rsidR="007A061C" w:rsidRPr="008D7270">
        <w:t>intuïtieve</w:t>
      </w:r>
      <w:r w:rsidR="007A061C">
        <w:t>)</w:t>
      </w:r>
      <w:r w:rsidR="007A061C" w:rsidRPr="008D7270">
        <w:t xml:space="preserve"> betekenis van causaliteit als gegeven</w:t>
      </w:r>
      <w:r w:rsidR="007A061C">
        <w:t>, terwijl eerstgenoemde d</w:t>
      </w:r>
      <w:r w:rsidR="007C566C">
        <w:t>ie</w:t>
      </w:r>
      <w:r w:rsidR="007A061C">
        <w:t xml:space="preserve"> juist moet expliceren. </w:t>
      </w:r>
      <w:r w:rsidR="00E66781">
        <w:t xml:space="preserve">Desalniettemin kunnen we </w:t>
      </w:r>
      <w:r w:rsidR="00997D28">
        <w:t xml:space="preserve">over </w:t>
      </w:r>
      <w:r w:rsidR="00E66781">
        <w:t xml:space="preserve">de aan causale claims </w:t>
      </w:r>
      <w:r w:rsidR="007C058C">
        <w:t xml:space="preserve">verleende </w:t>
      </w:r>
      <w:r w:rsidR="00E66781">
        <w:t xml:space="preserve">betekenis leren uit  de wetenschappelijk toegepaste causale heuristiek </w:t>
      </w:r>
      <w:r w:rsidR="007C058C">
        <w:t xml:space="preserve">dat ze </w:t>
      </w:r>
      <w:r w:rsidR="00E66781">
        <w:t xml:space="preserve">gebaseerd </w:t>
      </w:r>
      <w:r w:rsidR="007C058C">
        <w:t xml:space="preserve">zijn </w:t>
      </w:r>
      <w:r w:rsidR="00E66781">
        <w:t xml:space="preserve">op wat Mill </w:t>
      </w:r>
      <w:sdt>
        <w:sdtPr>
          <w:id w:val="52801710"/>
          <w:citation/>
        </w:sdtPr>
        <w:sdtContent>
          <w:fldSimple w:instr=" CITATION Joh43 \n  \t  \l 1043  ">
            <w:r w:rsidR="00E20A6B">
              <w:rPr>
                <w:noProof/>
              </w:rPr>
              <w:t>(1843)</w:t>
            </w:r>
          </w:fldSimple>
        </w:sdtContent>
      </w:sdt>
      <w:r w:rsidR="00E66781">
        <w:t xml:space="preserve"> beschreef als ‘difference principle’ waarmee oorzaken gevonden worden door twee  gelijksoortige klassen te vergelijken waarbij  in de ene klasse waarin het effect ontbreekt de </w:t>
      </w:r>
      <w:r w:rsidR="007C058C">
        <w:t xml:space="preserve">eveneens ontbrekende factor wordt aangewezen als verschilmakende factor ofwel ‘oorzaak’. </w:t>
      </w:r>
      <w:r w:rsidR="00104CAE">
        <w:t>E</w:t>
      </w:r>
      <w:r w:rsidR="00104CAE" w:rsidRPr="008D7270">
        <w:t xml:space="preserve">en semantiek die oorzaken typeert als verschilmakende factoren is een semantiek gebaseerd op </w:t>
      </w:r>
      <w:r w:rsidR="00104CAE" w:rsidRPr="008D7270">
        <w:rPr>
          <w:i/>
        </w:rPr>
        <w:t>counterfactual conditionals</w:t>
      </w:r>
      <w:r w:rsidR="00104CAE" w:rsidRPr="008D7270">
        <w:t>: zonder oorzaak zou het effect niet plaatsvinden. Dat is de insteek van Lewis</w:t>
      </w:r>
      <w:r w:rsidR="00104CAE">
        <w:t>’</w:t>
      </w:r>
      <w:r w:rsidR="00104CAE" w:rsidRPr="008D7270">
        <w:t xml:space="preserve"> </w:t>
      </w:r>
      <w:r w:rsidR="00104CAE">
        <w:t xml:space="preserve">counterfactuele </w:t>
      </w:r>
      <w:r w:rsidR="00104CAE" w:rsidRPr="008D7270">
        <w:t>theorie. Woodward</w:t>
      </w:r>
      <w:r w:rsidR="00DE21AB">
        <w:t>,</w:t>
      </w:r>
      <w:r w:rsidR="00104CAE" w:rsidRPr="008D7270">
        <w:t xml:space="preserve"> </w:t>
      </w:r>
      <w:r w:rsidR="00104CAE">
        <w:t>die een objectieve theorie van causaliteit zoekt</w:t>
      </w:r>
      <w:r w:rsidR="00CF39CF">
        <w:t xml:space="preserve"> en </w:t>
      </w:r>
      <w:r w:rsidR="000043B1">
        <w:t>Lewis’</w:t>
      </w:r>
      <w:r w:rsidR="00104CAE" w:rsidRPr="008D7270">
        <w:t>gelijkenis</w:t>
      </w:r>
      <w:r w:rsidR="00104CAE">
        <w:t>-</w:t>
      </w:r>
      <w:r w:rsidR="00104CAE" w:rsidRPr="008D7270">
        <w:t>tussen</w:t>
      </w:r>
      <w:r w:rsidR="00104CAE">
        <w:t>-</w:t>
      </w:r>
      <w:r w:rsidR="00104CAE" w:rsidRPr="008D7270">
        <w:t>mogelijke</w:t>
      </w:r>
      <w:r w:rsidR="00104CAE">
        <w:t>-</w:t>
      </w:r>
      <w:r w:rsidR="00104CAE" w:rsidRPr="008D7270">
        <w:t xml:space="preserve">werelden </w:t>
      </w:r>
      <w:r w:rsidR="00104CAE">
        <w:t xml:space="preserve">daarvoor </w:t>
      </w:r>
      <w:r w:rsidR="00104CAE" w:rsidRPr="008D7270">
        <w:t>een te vaag criterium</w:t>
      </w:r>
      <w:r w:rsidR="00104CAE">
        <w:t xml:space="preserve"> </w:t>
      </w:r>
      <w:r w:rsidR="00DE21AB">
        <w:t>acht,</w:t>
      </w:r>
      <w:r w:rsidR="00104CAE">
        <w:t xml:space="preserve"> denkt de notie ‘interventie’ uit Pearl’s heuristiek als objectief waarheidscriterium te kunnen gebruiken voor een semantiek van causale claims. Hij vertaald </w:t>
      </w:r>
      <w:r w:rsidR="00104CAE" w:rsidRPr="008D7270">
        <w:rPr>
          <w:i/>
        </w:rPr>
        <w:t>X veroorzaakt Y</w:t>
      </w:r>
      <w:r w:rsidR="00104CAE" w:rsidRPr="008D7270">
        <w:t xml:space="preserve"> </w:t>
      </w:r>
      <w:r w:rsidR="00104CAE">
        <w:t xml:space="preserve">ruwweg </w:t>
      </w:r>
      <w:r w:rsidR="00887BC7">
        <w:t>in</w:t>
      </w:r>
      <w:r w:rsidR="00997D28">
        <w:t>:</w:t>
      </w:r>
      <w:r w:rsidR="00104CAE">
        <w:t xml:space="preserve"> </w:t>
      </w:r>
      <w:r w:rsidR="00104CAE" w:rsidRPr="00A3349C">
        <w:rPr>
          <w:i/>
        </w:rPr>
        <w:t xml:space="preserve">een </w:t>
      </w:r>
      <w:r w:rsidR="007A061C">
        <w:rPr>
          <w:i/>
        </w:rPr>
        <w:t xml:space="preserve">mogelijke </w:t>
      </w:r>
      <w:r w:rsidR="00104CAE" w:rsidRPr="00A3349C">
        <w:rPr>
          <w:i/>
        </w:rPr>
        <w:t>interventie op X zal de waarde van Y veranderen</w:t>
      </w:r>
      <w:r w:rsidR="00104CAE" w:rsidRPr="008D7270">
        <w:t xml:space="preserve">. Hoewel interventie voor een heuristiek van causale verbanden waardevol is, is het niet </w:t>
      </w:r>
      <w:r w:rsidR="00E62E37">
        <w:t xml:space="preserve">vanzelfsprekend </w:t>
      </w:r>
      <w:r w:rsidR="00104CAE" w:rsidRPr="008D7270">
        <w:t xml:space="preserve">dat de notie </w:t>
      </w:r>
      <w:r w:rsidR="00DE21AB">
        <w:t>‘</w:t>
      </w:r>
      <w:r w:rsidR="00104CAE" w:rsidRPr="00797098">
        <w:rPr>
          <w:i/>
        </w:rPr>
        <w:t>interventie</w:t>
      </w:r>
      <w:r w:rsidR="00DE21AB">
        <w:rPr>
          <w:i/>
        </w:rPr>
        <w:t>’</w:t>
      </w:r>
      <w:r w:rsidR="00104CAE">
        <w:t xml:space="preserve"> </w:t>
      </w:r>
      <w:r w:rsidR="00997D28">
        <w:t xml:space="preserve">waarde </w:t>
      </w:r>
      <w:r w:rsidR="00104CAE">
        <w:t xml:space="preserve">toevoegt aan </w:t>
      </w:r>
      <w:r w:rsidR="00DE21AB">
        <w:t xml:space="preserve">een </w:t>
      </w:r>
      <w:r w:rsidR="00104CAE">
        <w:t xml:space="preserve"> counterfactuele </w:t>
      </w:r>
      <w:r w:rsidR="00DE21AB">
        <w:t xml:space="preserve">semantiek van causale claims. </w:t>
      </w:r>
      <w:r w:rsidR="00104CAE" w:rsidRPr="008D7270">
        <w:t xml:space="preserve">Critici (waaronder Alexander Reutlinger) claimen dat Woodward’s interventionisme </w:t>
      </w:r>
      <w:r w:rsidR="00104CAE">
        <w:t xml:space="preserve">‘gewoon’ </w:t>
      </w:r>
      <w:r w:rsidR="00104CAE" w:rsidRPr="008D7270">
        <w:t>een counterfactuele theorie van causaliteit is</w:t>
      </w:r>
      <w:r w:rsidR="00104CAE">
        <w:t xml:space="preserve">, die bovendien incompleet is omdat hij </w:t>
      </w:r>
      <w:r w:rsidR="00104CAE" w:rsidRPr="008D7270">
        <w:t xml:space="preserve">verzuimt voor </w:t>
      </w:r>
      <w:r w:rsidR="00CF39CF">
        <w:t xml:space="preserve">de counterfactuals </w:t>
      </w:r>
      <w:r w:rsidR="00104CAE" w:rsidRPr="008D7270">
        <w:t>waarheidscondities te formuleren.</w:t>
      </w:r>
      <w:r w:rsidR="00104CAE">
        <w:t xml:space="preserve"> Ik claim hier dat als die condities adequaat </w:t>
      </w:r>
      <w:r w:rsidR="00E62E37">
        <w:t xml:space="preserve">worden geformuleerd Woodward </w:t>
      </w:r>
      <w:r w:rsidR="00104CAE">
        <w:t xml:space="preserve">zijn </w:t>
      </w:r>
      <w:r w:rsidR="00104CAE" w:rsidRPr="008D7270">
        <w:t xml:space="preserve">doel niet bereikt om met </w:t>
      </w:r>
      <w:r w:rsidR="00104CAE">
        <w:t xml:space="preserve"> </w:t>
      </w:r>
      <w:r w:rsidR="00104CAE" w:rsidRPr="008D7270">
        <w:t xml:space="preserve">zijn theorie </w:t>
      </w:r>
      <w:r w:rsidR="00401A91">
        <w:t xml:space="preserve">aan causale claims objectieve waarheidscondities te </w:t>
      </w:r>
      <w:r w:rsidR="006A71FD">
        <w:t>verlenen</w:t>
      </w:r>
      <w:r w:rsidR="00401A91">
        <w:t xml:space="preserve">. </w:t>
      </w:r>
      <w:r w:rsidR="00104CAE">
        <w:t xml:space="preserve">Betekenis en waarheidscondities van counterfactuals zijn namelijk contextsensitief in de zin dat ze niet analyseerbaar zijn zonder verwijzing naar degene die de counterfactual test. </w:t>
      </w:r>
      <w:r w:rsidR="00104CAE" w:rsidRPr="008D7270">
        <w:t xml:space="preserve">Woodward suggereert echter dat de notie ‘interventie’ al het </w:t>
      </w:r>
      <w:r w:rsidR="00104CAE">
        <w:t xml:space="preserve">objectieve </w:t>
      </w:r>
      <w:r w:rsidR="00104CAE" w:rsidRPr="008D7270">
        <w:t>werk kan doen</w:t>
      </w:r>
      <w:r w:rsidR="00FF3508">
        <w:t>. La</w:t>
      </w:r>
      <w:r w:rsidR="00303DC7">
        <w:t>a</w:t>
      </w:r>
      <w:r w:rsidR="00FF3508">
        <w:t xml:space="preserve">t </w:t>
      </w:r>
      <w:r w:rsidR="00303DC7">
        <w:t xml:space="preserve">me </w:t>
      </w:r>
      <w:r w:rsidR="00104CAE" w:rsidRPr="008D7270">
        <w:t>die bewering beoordelen</w:t>
      </w:r>
      <w:r w:rsidR="00FF3508">
        <w:t xml:space="preserve"> </w:t>
      </w:r>
      <w:r w:rsidR="002F0871">
        <w:t xml:space="preserve">maar </w:t>
      </w:r>
      <w:r w:rsidR="00FF3508">
        <w:t>eerst zien op welke werk van Pearl hij dat baseert</w:t>
      </w:r>
      <w:r w:rsidR="00104CAE" w:rsidRPr="008D7270">
        <w:t xml:space="preserve">. </w:t>
      </w:r>
    </w:p>
    <w:p w:rsidR="00901E64" w:rsidRDefault="00901E64" w:rsidP="00322A58">
      <w:pPr>
        <w:pStyle w:val="Kop4"/>
      </w:pPr>
      <w:bookmarkStart w:id="30" w:name="_Toc518664643"/>
      <w:r>
        <w:t>Interventies behulpzaam in causale heuristiek</w:t>
      </w:r>
      <w:bookmarkEnd w:id="30"/>
    </w:p>
    <w:p w:rsidR="00901E64" w:rsidRDefault="00901E64" w:rsidP="00322A58"/>
    <w:p w:rsidR="008D6236" w:rsidRDefault="004E76EE" w:rsidP="008D6236">
      <w:pPr>
        <w:spacing w:line="320" w:lineRule="exact"/>
        <w:contextualSpacing/>
        <w:jc w:val="both"/>
      </w:pPr>
      <w:r>
        <w:t xml:space="preserve">Judea Pearl </w:t>
      </w:r>
      <w:sdt>
        <w:sdtPr>
          <w:id w:val="-1176527467"/>
          <w:citation/>
        </w:sdtPr>
        <w:sdtContent>
          <w:fldSimple w:instr=" CITATION Jud00 \n  \t  \l 1043  ">
            <w:r w:rsidR="00E20A6B">
              <w:rPr>
                <w:noProof/>
              </w:rPr>
              <w:t>(2000)</w:t>
            </w:r>
          </w:fldSimple>
        </w:sdtContent>
      </w:sdt>
      <w:r>
        <w:t xml:space="preserve"> bekritiseer</w:t>
      </w:r>
      <w:r w:rsidR="00414707">
        <w:t>t</w:t>
      </w:r>
      <w:r>
        <w:t xml:space="preserve"> </w:t>
      </w:r>
      <w:r w:rsidRPr="00E91826">
        <w:t>t</w:t>
      </w:r>
      <w:r>
        <w:t>raditionele waarschijnlijkheidstheorieën van causaliteit zoals Reich</w:t>
      </w:r>
      <w:r w:rsidR="00BD532C">
        <w:t>en</w:t>
      </w:r>
      <w:r>
        <w:t xml:space="preserve">bach’s </w:t>
      </w:r>
      <w:r w:rsidRPr="00414707">
        <w:rPr>
          <w:i/>
        </w:rPr>
        <w:t>common-cause</w:t>
      </w:r>
      <w:r w:rsidR="00414707" w:rsidRPr="00414707">
        <w:rPr>
          <w:i/>
        </w:rPr>
        <w:t>-</w:t>
      </w:r>
      <w:r w:rsidRPr="00414707">
        <w:rPr>
          <w:i/>
        </w:rPr>
        <w:t>princip</w:t>
      </w:r>
      <w:r w:rsidR="00414707" w:rsidRPr="00414707">
        <w:rPr>
          <w:i/>
        </w:rPr>
        <w:t>l</w:t>
      </w:r>
      <w:r w:rsidRPr="00414707">
        <w:rPr>
          <w:i/>
        </w:rPr>
        <w:t>e</w:t>
      </w:r>
      <w:r>
        <w:t xml:space="preserve"> en</w:t>
      </w:r>
      <w:r w:rsidR="00C058D3">
        <w:t xml:space="preserve"> Bayesiaansen netwerken gebaseerd op</w:t>
      </w:r>
      <w:r>
        <w:t xml:space="preserve"> </w:t>
      </w:r>
      <w:r w:rsidR="002F00BB">
        <w:t xml:space="preserve">de </w:t>
      </w:r>
      <w:r w:rsidR="002277AE">
        <w:t>markov-conditie (vorm van statistische afscherming)</w:t>
      </w:r>
      <w:r w:rsidR="00C058D3">
        <w:t xml:space="preserve">. </w:t>
      </w:r>
      <w:r w:rsidR="00386CDD">
        <w:t xml:space="preserve">Daarin wordt </w:t>
      </w:r>
      <w:r>
        <w:t xml:space="preserve">de idee dat oorzaken kansen op hun effecten verhogen </w:t>
      </w:r>
      <w:r w:rsidR="00386CDD">
        <w:t xml:space="preserve">gereduceerd </w:t>
      </w:r>
      <w:r>
        <w:t>tot de waarschijnlijkheidsfunctie</w:t>
      </w:r>
    </w:p>
    <w:p w:rsidR="008D6236" w:rsidRDefault="008D6236" w:rsidP="001318AB">
      <w:pPr>
        <w:spacing w:line="320" w:lineRule="exact"/>
        <w:ind w:firstLine="709"/>
        <w:contextualSpacing/>
        <w:jc w:val="both"/>
      </w:pPr>
    </w:p>
    <w:p w:rsidR="004E76EE" w:rsidRPr="008D6236" w:rsidRDefault="004E76EE" w:rsidP="008D6236">
      <w:pPr>
        <w:spacing w:line="320" w:lineRule="exact"/>
        <w:contextualSpacing/>
        <w:jc w:val="both"/>
        <w:rPr>
          <w:sz w:val="22"/>
          <w:szCs w:val="22"/>
        </w:rPr>
      </w:pPr>
      <w:r w:rsidRPr="008D6236">
        <w:rPr>
          <w:sz w:val="22"/>
          <w:szCs w:val="22"/>
        </w:rPr>
        <w:t xml:space="preserve"> </w:t>
      </w: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effect│cause</m:t>
            </m:r>
          </m:e>
        </m:d>
        <m:r>
          <w:rPr>
            <w:rFonts w:ascii="Cambria Math"/>
            <w:sz w:val="22"/>
            <w:szCs w:val="22"/>
          </w:rPr>
          <m:t>&gt;</m:t>
        </m:r>
        <m:r>
          <w:rPr>
            <w:rFonts w:ascii="Cambria Math" w:hAnsi="Cambria Math"/>
            <w:sz w:val="22"/>
            <w:szCs w:val="22"/>
          </w:rPr>
          <m:t>P</m:t>
        </m:r>
        <m:r>
          <w:rPr>
            <w:rFonts w:ascii="Cambria Math"/>
            <w:sz w:val="22"/>
            <w:szCs w:val="22"/>
          </w:rPr>
          <m:t>(</m:t>
        </m:r>
        <m:r>
          <w:rPr>
            <w:rFonts w:ascii="Cambria Math" w:hAnsi="Cambria Math"/>
            <w:sz w:val="22"/>
            <w:szCs w:val="22"/>
          </w:rPr>
          <m:t>effect</m:t>
        </m:r>
        <m:r>
          <w:rPr>
            <w:rFonts w:ascii="Cambria Math"/>
            <w:sz w:val="22"/>
            <w:szCs w:val="22"/>
          </w:rPr>
          <m:t>|~</m:t>
        </m:r>
        <m:r>
          <w:rPr>
            <w:rFonts w:ascii="Cambria Math" w:hAnsi="Cambria Math"/>
            <w:sz w:val="22"/>
            <w:szCs w:val="22"/>
          </w:rPr>
          <m:t>cause</m:t>
        </m:r>
        <m:r>
          <w:rPr>
            <w:rFonts w:ascii="Cambria Math"/>
            <w:sz w:val="22"/>
            <w:szCs w:val="22"/>
          </w:rPr>
          <m:t>)</m:t>
        </m:r>
      </m:oMath>
      <w:r w:rsidR="00BD532C" w:rsidRPr="008D6236">
        <w:rPr>
          <w:sz w:val="22"/>
          <w:szCs w:val="22"/>
        </w:rPr>
        <w:t xml:space="preserve">. </w:t>
      </w:r>
    </w:p>
    <w:p w:rsidR="008D6236" w:rsidRDefault="008D6236" w:rsidP="001318AB">
      <w:pPr>
        <w:spacing w:line="320" w:lineRule="exact"/>
        <w:ind w:firstLine="709"/>
        <w:contextualSpacing/>
        <w:jc w:val="both"/>
      </w:pPr>
    </w:p>
    <w:p w:rsidR="008D6236" w:rsidRDefault="00621F1C" w:rsidP="008D6236">
      <w:pPr>
        <w:spacing w:line="320" w:lineRule="exact"/>
        <w:contextualSpacing/>
        <w:jc w:val="both"/>
      </w:pPr>
      <w:r>
        <w:t>W</w:t>
      </w:r>
      <w:r w:rsidR="009D69D9">
        <w:t xml:space="preserve">aarschijnlijkheid verhogen, zo claimt hij, is </w:t>
      </w:r>
      <w:r w:rsidR="008D6236">
        <w:t xml:space="preserve">echter </w:t>
      </w:r>
      <w:r w:rsidR="009D69D9">
        <w:t>een manipulatieve notie</w:t>
      </w:r>
      <w:r w:rsidR="004C7111">
        <w:t xml:space="preserve"> die </w:t>
      </w:r>
      <w:r w:rsidR="002F00BB">
        <w:t xml:space="preserve">geen </w:t>
      </w:r>
      <w:r w:rsidR="009D69D9" w:rsidRPr="009D69D9">
        <w:rPr>
          <w:i/>
        </w:rPr>
        <w:t>algebra</w:t>
      </w:r>
      <w:r w:rsidR="002F00BB">
        <w:rPr>
          <w:i/>
        </w:rPr>
        <w:t>-</w:t>
      </w:r>
      <w:r w:rsidR="009D69D9" w:rsidRPr="009D69D9">
        <w:rPr>
          <w:i/>
        </w:rPr>
        <w:t>van</w:t>
      </w:r>
      <w:r w:rsidR="002F00BB">
        <w:rPr>
          <w:i/>
        </w:rPr>
        <w:t>-</w:t>
      </w:r>
      <w:r w:rsidR="009D69D9" w:rsidRPr="009D69D9">
        <w:rPr>
          <w:i/>
        </w:rPr>
        <w:t>passieve</w:t>
      </w:r>
      <w:r w:rsidR="002F00BB">
        <w:rPr>
          <w:i/>
        </w:rPr>
        <w:t>-</w:t>
      </w:r>
      <w:r w:rsidR="009D69D9" w:rsidRPr="009D69D9">
        <w:rPr>
          <w:i/>
        </w:rPr>
        <w:t>observatie</w:t>
      </w:r>
      <w:r w:rsidR="009D69D9">
        <w:t xml:space="preserve"> maar</w:t>
      </w:r>
      <w:r w:rsidR="00E51412">
        <w:t xml:space="preserve"> </w:t>
      </w:r>
      <w:r w:rsidR="009D69D9">
        <w:t xml:space="preserve"> </w:t>
      </w:r>
      <w:r w:rsidR="009D69D9" w:rsidRPr="000F52D9">
        <w:rPr>
          <w:i/>
        </w:rPr>
        <w:t>algebra</w:t>
      </w:r>
      <w:r w:rsidR="002F00BB">
        <w:rPr>
          <w:i/>
        </w:rPr>
        <w:t>-</w:t>
      </w:r>
      <w:r w:rsidR="009D69D9" w:rsidRPr="000F52D9">
        <w:rPr>
          <w:i/>
        </w:rPr>
        <w:t>van</w:t>
      </w:r>
      <w:r w:rsidR="002F00BB">
        <w:rPr>
          <w:i/>
        </w:rPr>
        <w:t>-</w:t>
      </w:r>
      <w:r w:rsidR="001E1D87">
        <w:rPr>
          <w:i/>
        </w:rPr>
        <w:t>het</w:t>
      </w:r>
      <w:r w:rsidR="002F00BB">
        <w:rPr>
          <w:i/>
        </w:rPr>
        <w:t>-</w:t>
      </w:r>
      <w:r w:rsidR="009D69D9" w:rsidRPr="00D56E23">
        <w:rPr>
          <w:i/>
        </w:rPr>
        <w:t>doen</w:t>
      </w:r>
      <w:r w:rsidR="004C7111">
        <w:t xml:space="preserve"> vereist. </w:t>
      </w:r>
      <w:r w:rsidR="008D6236">
        <w:t xml:space="preserve">‘X veroorzaakt Y’ moet begrepen worden als verandering in waarschijnlijkheidsdistributie van Y zou </w:t>
      </w:r>
      <w:r w:rsidR="008D6236" w:rsidRPr="002E52F2">
        <w:t xml:space="preserve">X </w:t>
      </w:r>
      <w:r w:rsidR="008D6236">
        <w:t xml:space="preserve">middels interventie </w:t>
      </w:r>
      <w:r w:rsidR="008D6236" w:rsidRPr="002E52F2">
        <w:t xml:space="preserve">een andere waarde </w:t>
      </w:r>
      <w:r w:rsidR="008D6236">
        <w:t xml:space="preserve"> </w:t>
      </w:r>
      <w:r w:rsidR="008D6236" w:rsidRPr="002E52F2">
        <w:t>hebben ge</w:t>
      </w:r>
      <w:r w:rsidR="008D6236">
        <w:t xml:space="preserve">kregen </w:t>
      </w:r>
      <w:sdt>
        <w:sdtPr>
          <w:id w:val="-126594312"/>
          <w:citation/>
        </w:sdtPr>
        <w:sdtContent>
          <w:fldSimple w:instr=" CITATION Gly06 \p 388 \l 1043  ">
            <w:r w:rsidR="00E20A6B">
              <w:rPr>
                <w:noProof/>
              </w:rPr>
              <w:t>(Glymour, 2006, p. 388)</w:t>
            </w:r>
          </w:fldSimple>
        </w:sdtContent>
      </w:sdt>
      <w:r w:rsidR="008D6236" w:rsidRPr="002E52F2">
        <w:t>.</w:t>
      </w:r>
      <w:r w:rsidR="008D6236">
        <w:t xml:space="preserve"> </w:t>
      </w:r>
      <w:r w:rsidR="00901E64">
        <w:t xml:space="preserve">Causale claims </w:t>
      </w:r>
      <w:r w:rsidR="0015518E">
        <w:t xml:space="preserve">zijn </w:t>
      </w:r>
      <w:r w:rsidR="00901E64">
        <w:t>uitspraken over interventies</w:t>
      </w:r>
      <w:r w:rsidR="008D6236">
        <w:t>:</w:t>
      </w:r>
      <w:r w:rsidR="00A35930">
        <w:t xml:space="preserve"> </w:t>
      </w:r>
    </w:p>
    <w:p w:rsidR="008D6236" w:rsidRDefault="008D6236" w:rsidP="008D6236">
      <w:pPr>
        <w:spacing w:line="320" w:lineRule="exact"/>
        <w:contextualSpacing/>
        <w:jc w:val="both"/>
      </w:pPr>
    </w:p>
    <w:p w:rsidR="008D6236" w:rsidRPr="008D6236" w:rsidRDefault="00621F1C" w:rsidP="008D6236">
      <w:pPr>
        <w:spacing w:line="320" w:lineRule="exact"/>
        <w:contextualSpacing/>
        <w:jc w:val="both"/>
        <w:rPr>
          <w:rFonts w:eastAsiaTheme="minorEastAsia"/>
          <w:sz w:val="22"/>
          <w:szCs w:val="22"/>
        </w:rPr>
      </w:pP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effect│do</m:t>
            </m:r>
            <m:r>
              <w:rPr>
                <w:rFonts w:ascii="Cambria Math"/>
                <w:sz w:val="22"/>
                <w:szCs w:val="22"/>
              </w:rPr>
              <m:t>(</m:t>
            </m:r>
            <m:r>
              <w:rPr>
                <w:rFonts w:ascii="Cambria Math" w:hAnsi="Cambria Math"/>
                <w:sz w:val="22"/>
                <w:szCs w:val="22"/>
              </w:rPr>
              <m:t>cause</m:t>
            </m:r>
            <m:r>
              <w:rPr>
                <w:rFonts w:ascii="Cambria Math"/>
                <w:sz w:val="22"/>
                <w:szCs w:val="22"/>
              </w:rPr>
              <m:t>)</m:t>
            </m:r>
          </m:e>
        </m:d>
        <m:r>
          <w:rPr>
            <w:rFonts w:ascii="Cambria Math"/>
            <w:sz w:val="22"/>
            <w:szCs w:val="22"/>
          </w:rPr>
          <m:t>&gt;</m:t>
        </m:r>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effect</m:t>
            </m:r>
          </m:e>
          <m:e>
            <m:r>
              <w:rPr>
                <w:rFonts w:ascii="Cambria Math" w:hAnsi="Cambria Math"/>
                <w:sz w:val="22"/>
                <w:szCs w:val="22"/>
              </w:rPr>
              <m:t>do</m:t>
            </m:r>
            <m:d>
              <m:dPr>
                <m:ctrlPr>
                  <w:rPr>
                    <w:rFonts w:ascii="Cambria Math" w:hAnsi="Cambria Math"/>
                    <w:i/>
                    <w:sz w:val="22"/>
                    <w:szCs w:val="22"/>
                  </w:rPr>
                </m:ctrlPr>
              </m:dPr>
              <m:e>
                <m:r>
                  <w:rPr>
                    <w:rFonts w:ascii="Cambria Math"/>
                    <w:sz w:val="22"/>
                    <w:szCs w:val="22"/>
                  </w:rPr>
                  <m:t>~</m:t>
                </m:r>
                <m:r>
                  <w:rPr>
                    <w:rFonts w:ascii="Cambria Math" w:hAnsi="Cambria Math"/>
                    <w:sz w:val="22"/>
                    <w:szCs w:val="22"/>
                  </w:rPr>
                  <m:t>cause</m:t>
                </m:r>
              </m:e>
            </m:d>
          </m:e>
        </m:d>
        <m:r>
          <w:rPr>
            <w:rFonts w:ascii="Cambria Math"/>
            <w:sz w:val="22"/>
            <w:szCs w:val="22"/>
          </w:rPr>
          <m:t>,</m:t>
        </m:r>
      </m:oMath>
      <w:r w:rsidR="00901E64" w:rsidRPr="008D6236">
        <w:rPr>
          <w:rFonts w:eastAsiaTheme="minorEastAsia"/>
          <w:sz w:val="22"/>
          <w:szCs w:val="22"/>
        </w:rPr>
        <w:t xml:space="preserve"> </w:t>
      </w:r>
    </w:p>
    <w:p w:rsidR="008D6236" w:rsidRDefault="008D6236" w:rsidP="008D6236">
      <w:pPr>
        <w:spacing w:line="320" w:lineRule="exact"/>
        <w:contextualSpacing/>
        <w:jc w:val="both"/>
        <w:rPr>
          <w:rFonts w:eastAsiaTheme="minorEastAsia"/>
        </w:rPr>
      </w:pPr>
    </w:p>
    <w:p w:rsidR="008D6D7D" w:rsidRDefault="006343CE" w:rsidP="00D239F3">
      <w:pPr>
        <w:spacing w:line="320" w:lineRule="exact"/>
        <w:contextualSpacing/>
        <w:jc w:val="both"/>
      </w:pPr>
      <w:r>
        <w:t xml:space="preserve">De </w:t>
      </w:r>
      <w:r w:rsidR="00AA4F40" w:rsidRPr="002C0220">
        <w:rPr>
          <w:i/>
        </w:rPr>
        <w:t>do()</w:t>
      </w:r>
      <w:r w:rsidR="00AA4F40">
        <w:t xml:space="preserve"> </w:t>
      </w:r>
      <w:r>
        <w:t xml:space="preserve">staat </w:t>
      </w:r>
      <w:r w:rsidR="00AA4F40">
        <w:t>voor een externe interve</w:t>
      </w:r>
      <w:r w:rsidR="00693795">
        <w:t>n</w:t>
      </w:r>
      <w:r w:rsidR="00AA4F40">
        <w:t xml:space="preserve">tie </w:t>
      </w:r>
      <w:r w:rsidR="00AC2844">
        <w:t xml:space="preserve">die </w:t>
      </w:r>
      <w:r w:rsidR="00AA4F40">
        <w:t xml:space="preserve">een variabele </w:t>
      </w:r>
      <w:r w:rsidR="00693795">
        <w:t xml:space="preserve">(oorzaak) </w:t>
      </w:r>
      <w:r w:rsidR="00AA4F40">
        <w:t xml:space="preserve">een specifieke waarde </w:t>
      </w:r>
      <w:r w:rsidR="005C0AC6">
        <w:t xml:space="preserve"> </w:t>
      </w:r>
      <w:r w:rsidR="00BD4474">
        <w:t>opleg</w:t>
      </w:r>
      <w:r w:rsidR="008869D6">
        <w:t>t</w:t>
      </w:r>
      <w:r w:rsidR="00A753C0">
        <w:t xml:space="preserve">. </w:t>
      </w:r>
      <w:r w:rsidR="008D6236">
        <w:t>Pearl</w:t>
      </w:r>
      <w:r w:rsidR="00D239F3">
        <w:t xml:space="preserve"> heeft </w:t>
      </w:r>
      <w:r w:rsidR="00D239F3" w:rsidRPr="00414707">
        <w:rPr>
          <w:i/>
        </w:rPr>
        <w:t>d</w:t>
      </w:r>
      <w:r w:rsidR="00A753C0" w:rsidRPr="00414707">
        <w:rPr>
          <w:i/>
        </w:rPr>
        <w:t>o-algebra</w:t>
      </w:r>
      <w:r w:rsidR="00A753C0">
        <w:t xml:space="preserve"> </w:t>
      </w:r>
      <w:r w:rsidR="00D239F3">
        <w:t xml:space="preserve">ontwikkelt die de </w:t>
      </w:r>
      <w:r w:rsidR="00A753C0" w:rsidRPr="0094637D">
        <w:rPr>
          <w:i/>
        </w:rPr>
        <w:t>do</w:t>
      </w:r>
      <w:r w:rsidR="00A753C0">
        <w:t>-termen</w:t>
      </w:r>
      <w:r w:rsidR="008D6236">
        <w:t xml:space="preserve"> </w:t>
      </w:r>
      <w:r w:rsidR="00D239F3">
        <w:t xml:space="preserve">verwijdert </w:t>
      </w:r>
      <w:r w:rsidR="008D6236">
        <w:t xml:space="preserve">en  </w:t>
      </w:r>
      <w:r>
        <w:t xml:space="preserve">probabilistische </w:t>
      </w:r>
      <w:r w:rsidR="00A753C0">
        <w:t>consequenties af</w:t>
      </w:r>
      <w:r w:rsidR="00D239F3">
        <w:t>leidt</w:t>
      </w:r>
      <w:r w:rsidR="008D6236">
        <w:t xml:space="preserve"> die toetsbaar zijn </w:t>
      </w:r>
      <w:r w:rsidR="00D57DB6">
        <w:t xml:space="preserve">aan </w:t>
      </w:r>
      <w:r w:rsidR="00A753C0">
        <w:t xml:space="preserve">data verkregen uit </w:t>
      </w:r>
      <w:r w:rsidR="00A753C0" w:rsidRPr="000F52D9">
        <w:rPr>
          <w:i/>
        </w:rPr>
        <w:t>chan</w:t>
      </w:r>
      <w:r w:rsidR="00CC056E">
        <w:rPr>
          <w:i/>
        </w:rPr>
        <w:t>c</w:t>
      </w:r>
      <w:r w:rsidR="00A753C0" w:rsidRPr="000F52D9">
        <w:rPr>
          <w:i/>
        </w:rPr>
        <w:t>e</w:t>
      </w:r>
      <w:r w:rsidR="00CC056E">
        <w:rPr>
          <w:i/>
        </w:rPr>
        <w:t>-</w:t>
      </w:r>
      <w:r w:rsidR="00A753C0" w:rsidRPr="000F52D9">
        <w:rPr>
          <w:i/>
        </w:rPr>
        <w:t>setups</w:t>
      </w:r>
      <w:r w:rsidR="00D57DB6">
        <w:t xml:space="preserve">. </w:t>
      </w:r>
      <w:r w:rsidR="00386CDD">
        <w:t xml:space="preserve">Zijn </w:t>
      </w:r>
      <w:r w:rsidR="00D57DB6">
        <w:t>methode vereist geen daadwerkelijke interventies,  noch dat alle c</w:t>
      </w:r>
      <w:r w:rsidR="00D57DB6" w:rsidRPr="00614E35">
        <w:rPr>
          <w:i/>
        </w:rPr>
        <w:t>onfounding</w:t>
      </w:r>
      <w:r w:rsidR="00D57DB6">
        <w:t xml:space="preserve"> variabelen van een systeem bekend zijn</w:t>
      </w:r>
      <w:r w:rsidR="00BB13AC">
        <w:t xml:space="preserve"> </w:t>
      </w:r>
      <w:sdt>
        <w:sdtPr>
          <w:id w:val="-2012490607"/>
          <w:citation/>
        </w:sdtPr>
        <w:sdtContent>
          <w:fldSimple w:instr=" CITATION Jud00 \t  \l 1043  ">
            <w:r w:rsidR="00E20A6B">
              <w:rPr>
                <w:noProof/>
              </w:rPr>
              <w:t>(Pearl, 2000)</w:t>
            </w:r>
          </w:fldSimple>
        </w:sdtContent>
      </w:sdt>
      <w:r w:rsidR="00D57DB6">
        <w:t xml:space="preserve">. </w:t>
      </w:r>
      <w:r w:rsidR="00464115">
        <w:t xml:space="preserve">Zonder </w:t>
      </w:r>
      <w:r w:rsidR="00516B17">
        <w:t>noodzak</w:t>
      </w:r>
      <w:r w:rsidR="008869D6">
        <w:t xml:space="preserve">elijke bevrediging van </w:t>
      </w:r>
      <w:r w:rsidR="00464115">
        <w:t>de Markov</w:t>
      </w:r>
      <w:r w:rsidR="00DE0685">
        <w:t>-</w:t>
      </w:r>
      <w:r w:rsidR="00464115">
        <w:t>conditie</w:t>
      </w:r>
      <w:r w:rsidR="00EE461C" w:rsidRPr="00EE461C">
        <w:rPr>
          <w:rStyle w:val="Eindnootmarkering"/>
        </w:rPr>
        <w:t xml:space="preserve"> </w:t>
      </w:r>
      <w:r w:rsidR="00464115">
        <w:t xml:space="preserve">neemt het genoegen met minder kennis </w:t>
      </w:r>
      <w:r w:rsidR="00464115" w:rsidRPr="002E52F2">
        <w:t>over ‘background contexten’</w:t>
      </w:r>
      <w:r w:rsidR="003D227A">
        <w:t>.</w:t>
      </w:r>
      <w:r w:rsidR="00464115" w:rsidRPr="002E52F2">
        <w:t xml:space="preserve"> </w:t>
      </w:r>
      <w:r w:rsidR="00464115">
        <w:t xml:space="preserve">Voor </w:t>
      </w:r>
      <w:r w:rsidR="00901E64">
        <w:t xml:space="preserve">gevallen waarin  </w:t>
      </w:r>
      <w:r w:rsidR="00901E64" w:rsidRPr="002E52F2">
        <w:t xml:space="preserve">waarschijnlijkheidsverdelingen </w:t>
      </w:r>
      <w:r w:rsidR="00901E64">
        <w:t xml:space="preserve">wel </w:t>
      </w:r>
      <w:r w:rsidR="00614E35">
        <w:t>aan de Markov-</w:t>
      </w:r>
      <w:r w:rsidR="00901E64" w:rsidRPr="002E52F2">
        <w:t>conditie voldoen</w:t>
      </w:r>
      <w:r w:rsidR="00901E64">
        <w:t xml:space="preserve"> en </w:t>
      </w:r>
      <w:r w:rsidR="00901E64" w:rsidRPr="002E52F2">
        <w:t xml:space="preserve"> variabelen tijdgeïndexeerd zijn</w:t>
      </w:r>
      <w:r w:rsidR="00732DC1">
        <w:t xml:space="preserve"> kan de </w:t>
      </w:r>
      <w:r w:rsidR="00901E64" w:rsidRPr="002E52F2">
        <w:t>methode een causal</w:t>
      </w:r>
      <w:r w:rsidR="00901E64">
        <w:t xml:space="preserve">e situatie </w:t>
      </w:r>
      <w:r w:rsidR="00901E64" w:rsidRPr="002E52F2">
        <w:t>uniek identificeren</w:t>
      </w:r>
      <w:r w:rsidR="005C0AC6">
        <w:t xml:space="preserve"> </w:t>
      </w:r>
      <w:r w:rsidR="00887BC7">
        <w:t xml:space="preserve">dus </w:t>
      </w:r>
      <w:r w:rsidR="00901E64" w:rsidRPr="002E52F2">
        <w:t xml:space="preserve">causale claims </w:t>
      </w:r>
      <w:r w:rsidR="005C0AC6">
        <w:t xml:space="preserve">adequaat </w:t>
      </w:r>
      <w:r w:rsidR="00901E64" w:rsidRPr="002E52F2">
        <w:t>tot waarschijnlijkhe</w:t>
      </w:r>
      <w:r w:rsidR="00901E64">
        <w:t>den herleid</w:t>
      </w:r>
      <w:r w:rsidR="00E9610E">
        <w:t>en</w:t>
      </w:r>
      <w:sdt>
        <w:sdtPr>
          <w:id w:val="-649251740"/>
          <w:citation/>
        </w:sdtPr>
        <w:sdtContent>
          <w:fldSimple w:instr=" CITATION Chr131 \l 1043 ">
            <w:r w:rsidR="00E20A6B">
              <w:rPr>
                <w:noProof/>
              </w:rPr>
              <w:t xml:space="preserve"> (Hitchcock, 2013)</w:t>
            </w:r>
          </w:fldSimple>
        </w:sdtContent>
      </w:sdt>
      <w:r w:rsidR="00901E64" w:rsidRPr="002E52F2">
        <w:t>.</w:t>
      </w:r>
      <w:r w:rsidR="00901E64">
        <w:t xml:space="preserve"> </w:t>
      </w:r>
      <w:r w:rsidR="00B16781">
        <w:t>M</w:t>
      </w:r>
      <w:r w:rsidR="00901E64">
        <w:t>ethodiek</w:t>
      </w:r>
      <w:r w:rsidR="00B16781">
        <w:t>en</w:t>
      </w:r>
      <w:r w:rsidR="00901E64">
        <w:t xml:space="preserve"> die een beroep doe</w:t>
      </w:r>
      <w:r w:rsidR="00B16781">
        <w:t>n</w:t>
      </w:r>
      <w:r w:rsidR="00901E64">
        <w:t xml:space="preserve"> op interveniëren </w:t>
      </w:r>
      <w:r w:rsidR="001318AB">
        <w:t xml:space="preserve">tackelen </w:t>
      </w:r>
      <w:r w:rsidR="00AA1CB3">
        <w:t xml:space="preserve">veel </w:t>
      </w:r>
      <w:r w:rsidR="00901E64">
        <w:t xml:space="preserve"> problemen van </w:t>
      </w:r>
      <w:r w:rsidR="00C058D3">
        <w:t xml:space="preserve">de </w:t>
      </w:r>
      <w:r w:rsidR="00901E64">
        <w:t>‘passieve’ causale heuristiek</w:t>
      </w:r>
      <w:r w:rsidR="00424773">
        <w:t xml:space="preserve"> (</w:t>
      </w:r>
      <w:r w:rsidR="00901E64">
        <w:t xml:space="preserve">zoals </w:t>
      </w:r>
      <w:r w:rsidR="00614E35">
        <w:t>S</w:t>
      </w:r>
      <w:r w:rsidR="00901E64">
        <w:t>impson paradox</w:t>
      </w:r>
      <w:r w:rsidR="00424773">
        <w:t>en</w:t>
      </w:r>
      <w:r w:rsidR="00901E64">
        <w:t xml:space="preserve"> en </w:t>
      </w:r>
      <w:r w:rsidR="00AA1CB3">
        <w:t xml:space="preserve"> </w:t>
      </w:r>
      <w:r w:rsidR="00901E64">
        <w:t>richtingongevoelighe</w:t>
      </w:r>
      <w:r w:rsidR="00424773">
        <w:t>den).</w:t>
      </w:r>
      <w:r w:rsidR="00AA1CB3">
        <w:t xml:space="preserve"> </w:t>
      </w:r>
    </w:p>
    <w:p w:rsidR="006343CE" w:rsidRDefault="006343CE" w:rsidP="006343CE"/>
    <w:p w:rsidR="006343CE" w:rsidRDefault="006343CE" w:rsidP="006343CE">
      <w:pPr>
        <w:jc w:val="center"/>
      </w:pPr>
      <w:r>
        <w:rPr>
          <w:noProof/>
          <w:lang w:eastAsia="nl-NL"/>
        </w:rPr>
        <w:drawing>
          <wp:inline distT="0" distB="0" distL="0" distR="0">
            <wp:extent cx="4550055" cy="1910907"/>
            <wp:effectExtent l="19050" t="0" r="2895" b="0"/>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550657" cy="1911160"/>
                    </a:xfrm>
                    <a:prstGeom prst="rect">
                      <a:avLst/>
                    </a:prstGeom>
                    <a:noFill/>
                    <a:ln w="9525">
                      <a:noFill/>
                      <a:miter lim="800000"/>
                      <a:headEnd/>
                      <a:tailEnd/>
                    </a:ln>
                  </pic:spPr>
                </pic:pic>
              </a:graphicData>
            </a:graphic>
          </wp:inline>
        </w:drawing>
      </w:r>
    </w:p>
    <w:p w:rsidR="005C0DCF" w:rsidRDefault="005C0DCF" w:rsidP="005C0DCF"/>
    <w:p w:rsidR="00DE0685" w:rsidRDefault="00901E64" w:rsidP="00F76513">
      <w:pPr>
        <w:spacing w:line="320" w:lineRule="exact"/>
        <w:contextualSpacing/>
        <w:jc w:val="both"/>
      </w:pPr>
      <w:r>
        <w:t xml:space="preserve">Interveniëren is een krachtig instrument voor het testen van causale claims. </w:t>
      </w:r>
      <w:r w:rsidR="00E950AC">
        <w:t>W</w:t>
      </w:r>
      <w:r>
        <w:t xml:space="preserve">etenschap gebruikt het in het </w:t>
      </w:r>
      <w:r w:rsidRPr="00DC2D8E">
        <w:rPr>
          <w:i/>
        </w:rPr>
        <w:t xml:space="preserve">gecontroleerde experiment </w:t>
      </w:r>
      <w:r>
        <w:t>(randomized experiment)</w:t>
      </w:r>
      <w:r w:rsidR="00C67E1D" w:rsidRPr="00C67E1D">
        <w:t xml:space="preserve"> </w:t>
      </w:r>
      <w:r w:rsidR="00C67E1D">
        <w:t xml:space="preserve">‘…de enige in de wetenschap geaccepteerde methode om causale hypothesen te toetsen’ </w:t>
      </w:r>
      <w:sdt>
        <w:sdtPr>
          <w:id w:val="232970755"/>
          <w:citation/>
        </w:sdtPr>
        <w:sdtContent>
          <w:fldSimple w:instr=" CITATION Jud00 \p 410 \l 1043  ">
            <w:r w:rsidR="00C67E1D">
              <w:rPr>
                <w:noProof/>
              </w:rPr>
              <w:t>(Pearl, 2000, p. 410)</w:t>
            </w:r>
          </w:fldSimple>
        </w:sdtContent>
      </w:sdt>
      <w:r w:rsidR="00C67E1D">
        <w:t xml:space="preserve">. </w:t>
      </w:r>
      <w:r w:rsidR="00DE0685" w:rsidRPr="00DC2D8E">
        <w:rPr>
          <w:i/>
        </w:rPr>
        <w:t>Gecontroleerde</w:t>
      </w:r>
      <w:r w:rsidR="00DC2D8E">
        <w:rPr>
          <w:i/>
        </w:rPr>
        <w:t>-experimenten</w:t>
      </w:r>
      <w:r w:rsidR="00DE0685">
        <w:t xml:space="preserve"> genieten voorkeur boven ongecontroleerde</w:t>
      </w:r>
      <w:r w:rsidR="00DC2D8E">
        <w:t>-</w:t>
      </w:r>
      <w:r w:rsidR="00DE0685">
        <w:t>experimenten</w:t>
      </w:r>
      <w:r w:rsidR="00DC2D8E">
        <w:t xml:space="preserve">. </w:t>
      </w:r>
      <w:r w:rsidR="00DE0685">
        <w:t xml:space="preserve"> </w:t>
      </w:r>
      <w:r w:rsidR="00013118">
        <w:t xml:space="preserve">Het Tossen </w:t>
      </w:r>
      <w:r w:rsidR="00013118" w:rsidRPr="00013118">
        <w:rPr>
          <w:i/>
        </w:rPr>
        <w:t>(r</w:t>
      </w:r>
      <w:r w:rsidR="00DE0685" w:rsidRPr="00013118">
        <w:rPr>
          <w:i/>
        </w:rPr>
        <w:t>andomization</w:t>
      </w:r>
      <w:r w:rsidR="00013118" w:rsidRPr="00013118">
        <w:rPr>
          <w:i/>
        </w:rPr>
        <w:t>)</w:t>
      </w:r>
      <w:r w:rsidR="00DE0685">
        <w:t xml:space="preserve"> en </w:t>
      </w:r>
      <w:r w:rsidR="00DE0685" w:rsidRPr="00DE0685">
        <w:rPr>
          <w:i/>
        </w:rPr>
        <w:t>intervent</w:t>
      </w:r>
      <w:r w:rsidR="00013118">
        <w:rPr>
          <w:i/>
        </w:rPr>
        <w:t xml:space="preserve">iëren </w:t>
      </w:r>
      <w:r w:rsidR="00DE0685">
        <w:t xml:space="preserve"> k</w:t>
      </w:r>
      <w:r w:rsidR="00DC2D8E">
        <w:t>an bias in de achtergrond tussen testpo</w:t>
      </w:r>
      <w:r w:rsidR="00013118">
        <w:t>p</w:t>
      </w:r>
      <w:r w:rsidR="00DC2D8E">
        <w:t>u</w:t>
      </w:r>
      <w:r w:rsidR="00013118">
        <w:t>l</w:t>
      </w:r>
      <w:r w:rsidR="00DC2D8E">
        <w:t xml:space="preserve">atie </w:t>
      </w:r>
      <w:r w:rsidR="00013118">
        <w:t xml:space="preserve">en controlegroep </w:t>
      </w:r>
      <w:r w:rsidR="00DC2D8E">
        <w:t>wegnemen</w:t>
      </w:r>
      <w:r w:rsidR="00DE0685">
        <w:t>. (figuur</w:t>
      </w:r>
      <w:r w:rsidR="005F33CA">
        <w:t>-</w:t>
      </w:r>
      <w:r w:rsidR="00DE0685">
        <w:t xml:space="preserve">6). </w:t>
      </w:r>
    </w:p>
    <w:p w:rsidR="00AE13A6" w:rsidRDefault="00AE13A6" w:rsidP="00AE13A6"/>
    <w:p w:rsidR="00AE13A6" w:rsidRDefault="00AE13A6" w:rsidP="00AE13A6">
      <w:pPr>
        <w:jc w:val="center"/>
      </w:pPr>
      <w:r>
        <w:rPr>
          <w:noProof/>
          <w:lang w:eastAsia="nl-NL"/>
        </w:rPr>
        <w:lastRenderedPageBreak/>
        <w:drawing>
          <wp:inline distT="0" distB="0" distL="0" distR="0">
            <wp:extent cx="4980910" cy="2482272"/>
            <wp:effectExtent l="19050" t="0" r="0" b="0"/>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985856" cy="2484737"/>
                    </a:xfrm>
                    <a:prstGeom prst="rect">
                      <a:avLst/>
                    </a:prstGeom>
                    <a:noFill/>
                    <a:ln w="9525">
                      <a:noFill/>
                      <a:miter lim="800000"/>
                      <a:headEnd/>
                      <a:tailEnd/>
                    </a:ln>
                  </pic:spPr>
                </pic:pic>
              </a:graphicData>
            </a:graphic>
          </wp:inline>
        </w:drawing>
      </w:r>
    </w:p>
    <w:p w:rsidR="00E12932" w:rsidRDefault="00E12932" w:rsidP="00362AFE">
      <w:pPr>
        <w:pStyle w:val="Plattetekst"/>
        <w:spacing w:line="300" w:lineRule="exact"/>
        <w:ind w:firstLine="709"/>
        <w:contextualSpacing/>
        <w:jc w:val="both"/>
      </w:pPr>
    </w:p>
    <w:p w:rsidR="00901E64" w:rsidRPr="002E08B0" w:rsidRDefault="00013118" w:rsidP="00F76513">
      <w:pPr>
        <w:pStyle w:val="Plattetekst"/>
        <w:spacing w:line="320" w:lineRule="exact"/>
        <w:contextualSpacing/>
        <w:jc w:val="both"/>
      </w:pPr>
      <w:r>
        <w:t xml:space="preserve">Door </w:t>
      </w:r>
      <w:r w:rsidR="00056CD5">
        <w:t>tossen (</w:t>
      </w:r>
      <w:r w:rsidR="00167FB1" w:rsidRPr="00167FB1">
        <w:rPr>
          <w:i/>
        </w:rPr>
        <w:t>aselect trekk</w:t>
      </w:r>
      <w:r w:rsidR="00C466B2">
        <w:rPr>
          <w:i/>
        </w:rPr>
        <w:t>en</w:t>
      </w:r>
      <w:r w:rsidR="00056CD5">
        <w:t xml:space="preserve">) </w:t>
      </w:r>
      <w:r>
        <w:t xml:space="preserve">worden </w:t>
      </w:r>
      <w:r w:rsidR="00056CD5">
        <w:t xml:space="preserve">twee populaties individuen met een zelfde </w:t>
      </w:r>
      <w:r w:rsidR="00056CD5" w:rsidRPr="00CD00B1">
        <w:t>achtergrondmix</w:t>
      </w:r>
      <w:r>
        <w:t xml:space="preserve"> gevormd</w:t>
      </w:r>
      <w:r w:rsidR="00DC2D8E">
        <w:t>. D</w:t>
      </w:r>
      <w:r w:rsidR="008869D6">
        <w:t>a</w:t>
      </w:r>
      <w:r w:rsidR="00901159">
        <w:t xml:space="preserve">t doorsnijdt </w:t>
      </w:r>
      <w:r w:rsidR="00056CD5" w:rsidRPr="00CD00B1">
        <w:t xml:space="preserve">de pijl (het causale verband) tussen sociaal economische status en </w:t>
      </w:r>
      <w:r w:rsidR="00056CD5">
        <w:t xml:space="preserve">medicatie, en </w:t>
      </w:r>
      <w:r w:rsidR="00901159">
        <w:t xml:space="preserve">verwijdert </w:t>
      </w:r>
      <w:r w:rsidR="00056CD5">
        <w:t xml:space="preserve">bias </w:t>
      </w:r>
      <w:r w:rsidR="00386CDD">
        <w:t>voort</w:t>
      </w:r>
      <w:r>
        <w:t xml:space="preserve">komende uit </w:t>
      </w:r>
      <w:r w:rsidR="00901159">
        <w:t xml:space="preserve"> </w:t>
      </w:r>
      <w:r w:rsidR="00056CD5">
        <w:t xml:space="preserve">het feit dat hogere sociale klassen sneller geneigd zijn </w:t>
      </w:r>
      <w:r w:rsidR="00C94A42">
        <w:t xml:space="preserve">medicatie te nemen. </w:t>
      </w:r>
      <w:r w:rsidR="00901E64" w:rsidRPr="002E08B0">
        <w:t>Na de toss krijgt</w:t>
      </w:r>
      <w:r w:rsidR="00CD75DB">
        <w:t xml:space="preserve"> </w:t>
      </w:r>
      <w:r w:rsidR="00901E64" w:rsidRPr="002E08B0">
        <w:t xml:space="preserve">de ene </w:t>
      </w:r>
      <w:r w:rsidR="00901E64">
        <w:t xml:space="preserve">populatie </w:t>
      </w:r>
      <w:r w:rsidR="00901E64" w:rsidRPr="002E08B0">
        <w:t>het medicijn en de andere het placebo</w:t>
      </w:r>
      <w:r w:rsidR="00901E64">
        <w:t xml:space="preserve"> toegediend, waarvoor, omdat beide populaties nu eenzelfde background delen, de claim geldt: </w:t>
      </w:r>
    </w:p>
    <w:p w:rsidR="00901E64" w:rsidRDefault="00901E64" w:rsidP="00322A58">
      <w:pPr>
        <w:pStyle w:val="Plattetekst"/>
        <w:spacing w:line="300" w:lineRule="exact"/>
        <w:ind w:firstLine="709"/>
        <w:contextualSpacing/>
        <w:jc w:val="both"/>
      </w:pPr>
      <w:r>
        <w:t xml:space="preserve"> </w:t>
      </w:r>
    </w:p>
    <w:p w:rsidR="007149CA" w:rsidRPr="007149CA" w:rsidRDefault="007149CA" w:rsidP="007149CA">
      <w:pPr>
        <w:pStyle w:val="Plattetekst"/>
        <w:spacing w:line="300" w:lineRule="exact"/>
        <w:ind w:firstLine="709"/>
        <w:contextualSpacing/>
        <w:jc w:val="both"/>
        <w:rPr>
          <w:sz w:val="22"/>
          <w:szCs w:val="22"/>
        </w:rPr>
      </w:pPr>
      <m:oMathPara>
        <m:oMathParaPr>
          <m:jc m:val="center"/>
        </m:oMathParaPr>
        <m:oMath>
          <m:r>
            <w:rPr>
              <w:rFonts w:ascii="Cambria Math" w:hAnsi="Cambria Math"/>
              <w:sz w:val="22"/>
              <w:szCs w:val="22"/>
            </w:rPr>
            <m:t>Medicijn bevordert herstel↔P</m:t>
          </m:r>
          <m:d>
            <m:dPr>
              <m:ctrlPr>
                <w:rPr>
                  <w:rFonts w:ascii="Cambria Math" w:hAnsi="Cambria Math"/>
                  <w:i/>
                  <w:sz w:val="22"/>
                  <w:szCs w:val="22"/>
                </w:rPr>
              </m:ctrlPr>
            </m:dPr>
            <m:e>
              <m:r>
                <w:rPr>
                  <w:rFonts w:ascii="Cambria Math" w:hAnsi="Cambria Math"/>
                  <w:sz w:val="22"/>
                  <w:szCs w:val="22"/>
                </w:rPr>
                <m:t>herstel</m:t>
              </m:r>
              <m:r>
                <w:rPr>
                  <w:sz w:val="22"/>
                  <w:szCs w:val="22"/>
                </w:rPr>
                <m:t>│</m:t>
              </m:r>
              <m:r>
                <w:rPr>
                  <w:rFonts w:ascii="Cambria Math"/>
                  <w:sz w:val="22"/>
                  <w:szCs w:val="22"/>
                </w:rPr>
                <m:t>medicijn</m:t>
              </m:r>
            </m:e>
          </m:d>
          <m:r>
            <w:rPr>
              <w:rFonts w:ascii="Cambria Math"/>
              <w:sz w:val="22"/>
              <w:szCs w:val="22"/>
            </w:rPr>
            <m:t>&gt;</m:t>
          </m:r>
          <m:r>
            <w:rPr>
              <w:rFonts w:ascii="Cambria Math" w:hAnsi="Cambria Math"/>
              <w:sz w:val="22"/>
              <w:szCs w:val="22"/>
            </w:rPr>
            <m:t>P</m:t>
          </m:r>
          <m:r>
            <w:rPr>
              <w:rFonts w:ascii="Cambria Math"/>
              <w:sz w:val="22"/>
              <w:szCs w:val="22"/>
            </w:rPr>
            <m:t>(</m:t>
          </m:r>
          <m:r>
            <w:rPr>
              <w:rFonts w:ascii="Cambria Math"/>
              <w:sz w:val="22"/>
              <w:szCs w:val="22"/>
            </w:rPr>
            <m:t>h</m:t>
          </m:r>
          <m:r>
            <w:rPr>
              <w:rFonts w:ascii="Cambria Math"/>
              <w:sz w:val="22"/>
              <w:szCs w:val="22"/>
            </w:rPr>
            <m:t>erstel|placebo)</m:t>
          </m:r>
        </m:oMath>
      </m:oMathPara>
    </w:p>
    <w:p w:rsidR="007149CA" w:rsidRDefault="007149CA" w:rsidP="00322A58">
      <w:pPr>
        <w:pStyle w:val="Plattetekst"/>
        <w:spacing w:line="300" w:lineRule="exact"/>
        <w:ind w:firstLine="709"/>
        <w:contextualSpacing/>
        <w:jc w:val="both"/>
      </w:pPr>
    </w:p>
    <w:p w:rsidR="00C466B2" w:rsidRPr="002E08B0" w:rsidRDefault="00AC2126" w:rsidP="00F76513">
      <w:pPr>
        <w:pStyle w:val="Plattetekst"/>
        <w:spacing w:line="320" w:lineRule="exact"/>
        <w:contextualSpacing/>
        <w:jc w:val="both"/>
      </w:pPr>
      <w:r>
        <w:t xml:space="preserve">Dit is </w:t>
      </w:r>
      <w:r w:rsidR="00901E64">
        <w:t xml:space="preserve">een </w:t>
      </w:r>
      <w:r w:rsidR="00901E64" w:rsidRPr="002E08B0">
        <w:t>statistische formulering afgeleid uit een causale aanname of hypothese</w:t>
      </w:r>
      <w:r w:rsidR="00C13917">
        <w:t xml:space="preserve">. </w:t>
      </w:r>
      <w:r w:rsidR="00901E64" w:rsidRPr="002E08B0">
        <w:t xml:space="preserve">Pearl </w:t>
      </w:r>
      <w:r w:rsidR="00C13917">
        <w:t xml:space="preserve">is </w:t>
      </w:r>
      <w:r w:rsidR="00901E64" w:rsidRPr="002E08B0">
        <w:t xml:space="preserve">duidelijk over het onderscheid tussen statistische en causale </w:t>
      </w:r>
      <w:r>
        <w:t>relaties</w:t>
      </w:r>
      <w:r w:rsidR="00901E64" w:rsidRPr="002E08B0">
        <w:t>:</w:t>
      </w:r>
    </w:p>
    <w:p w:rsidR="000C2DFA" w:rsidRDefault="00C13917" w:rsidP="00F76513">
      <w:pPr>
        <w:pStyle w:val="Plattetekst"/>
        <w:spacing w:line="320" w:lineRule="exact"/>
        <w:ind w:firstLine="709"/>
        <w:contextualSpacing/>
        <w:jc w:val="both"/>
      </w:pPr>
      <w:r>
        <w:t>S</w:t>
      </w:r>
      <w:r w:rsidR="00901E64" w:rsidRPr="00312FF7">
        <w:t xml:space="preserve">tatistische </w:t>
      </w:r>
      <w:r w:rsidR="00AC2126">
        <w:t xml:space="preserve">relaties </w:t>
      </w:r>
      <w:r>
        <w:t>zijn symmetrisch</w:t>
      </w:r>
      <w:r w:rsidR="00FD38EE">
        <w:t xml:space="preserve">, </w:t>
      </w:r>
      <w:r w:rsidR="00C466B2">
        <w:t xml:space="preserve">geven </w:t>
      </w:r>
      <w:r w:rsidR="00825EA2">
        <w:t xml:space="preserve">de </w:t>
      </w:r>
      <w:r w:rsidR="00C466B2">
        <w:t xml:space="preserve">waarschijnlijkheid </w:t>
      </w:r>
      <w:r w:rsidR="00901E64" w:rsidRPr="00312FF7">
        <w:t xml:space="preserve">dat een bepaalde variabele een zekere waarde heeft gegeven </w:t>
      </w:r>
      <w:r w:rsidR="00013118">
        <w:t xml:space="preserve">de </w:t>
      </w:r>
      <w:r w:rsidR="00901E64" w:rsidRPr="00312FF7">
        <w:t>waarde</w:t>
      </w:r>
      <w:r w:rsidR="00C466B2">
        <w:t>n</w:t>
      </w:r>
      <w:r w:rsidR="00901E64" w:rsidRPr="00312FF7">
        <w:t xml:space="preserve"> van andere variabelen</w:t>
      </w:r>
      <w:r w:rsidR="00547736">
        <w:t xml:space="preserve"> (figuur</w:t>
      </w:r>
      <w:r w:rsidR="005F33CA">
        <w:t>-</w:t>
      </w:r>
      <w:r w:rsidR="00547736">
        <w:t>6 links)</w:t>
      </w:r>
      <w:r>
        <w:t>.</w:t>
      </w:r>
      <w:r w:rsidR="000C2DFA">
        <w:t xml:space="preserve"> Ze </w:t>
      </w:r>
      <w:r w:rsidR="000C2DFA" w:rsidRPr="00312FF7">
        <w:t xml:space="preserve"> </w:t>
      </w:r>
      <w:r w:rsidR="000C2DFA">
        <w:t xml:space="preserve">laten </w:t>
      </w:r>
      <w:r w:rsidR="000C2DFA" w:rsidRPr="00312FF7">
        <w:t>zich in zuiver stochastisch</w:t>
      </w:r>
      <w:r w:rsidR="000C2DFA">
        <w:t>e</w:t>
      </w:r>
      <w:r w:rsidR="000C2DFA" w:rsidRPr="00312FF7">
        <w:t xml:space="preserve"> DAG model</w:t>
      </w:r>
      <w:r w:rsidR="000C2DFA">
        <w:t>len</w:t>
      </w:r>
      <w:r w:rsidR="000C2DFA" w:rsidRPr="00312FF7">
        <w:t xml:space="preserve"> van Bayesiaanse netwerk</w:t>
      </w:r>
      <w:r w:rsidR="000C2DFA">
        <w:t>en</w:t>
      </w:r>
      <w:r w:rsidR="000C2DFA" w:rsidRPr="00312FF7">
        <w:t xml:space="preserve"> uitdrukken</w:t>
      </w:r>
      <w:r w:rsidR="007E514D">
        <w:t xml:space="preserve"> en</w:t>
      </w:r>
      <w:r w:rsidR="00825EA2">
        <w:t xml:space="preserve"> </w:t>
      </w:r>
      <w:r w:rsidR="00BD4474">
        <w:t>appelleren</w:t>
      </w:r>
      <w:r w:rsidR="000C2DFA">
        <w:t xml:space="preserve"> aan </w:t>
      </w:r>
      <w:r w:rsidR="000C2DFA" w:rsidRPr="00312FF7">
        <w:t>kwantummechanische opvatting volgens welke  natuurwetten inherent probabilistisch zijn, en determinisme slechts een gerieflijke benadering.</w:t>
      </w:r>
      <w:r w:rsidR="000C2DFA">
        <w:t xml:space="preserve"> </w:t>
      </w:r>
    </w:p>
    <w:p w:rsidR="007E514D" w:rsidRDefault="003D5E5F" w:rsidP="00F76513">
      <w:pPr>
        <w:pStyle w:val="Plattetekst"/>
        <w:spacing w:line="320" w:lineRule="exact"/>
        <w:ind w:firstLine="709"/>
        <w:contextualSpacing/>
        <w:jc w:val="both"/>
      </w:pPr>
      <w:r>
        <w:t>C</w:t>
      </w:r>
      <w:r w:rsidRPr="00312FF7">
        <w:t xml:space="preserve">ausale </w:t>
      </w:r>
      <w:r w:rsidR="0032305E">
        <w:t xml:space="preserve">relaties </w:t>
      </w:r>
      <w:r>
        <w:t xml:space="preserve">zijn </w:t>
      </w:r>
      <w:r w:rsidRPr="00312FF7">
        <w:t xml:space="preserve">asymmetrisch </w:t>
      </w:r>
      <w:r w:rsidR="006807A0">
        <w:t xml:space="preserve">daar </w:t>
      </w:r>
      <w:r w:rsidR="0070155C">
        <w:t xml:space="preserve">ze </w:t>
      </w:r>
      <w:r w:rsidRPr="00312FF7">
        <w:t>in</w:t>
      </w:r>
      <w:r w:rsidR="0070155C">
        <w:t xml:space="preserve">- </w:t>
      </w:r>
      <w:r w:rsidRPr="00312FF7">
        <w:t>en uitgang bezitten.</w:t>
      </w:r>
      <w:r>
        <w:t xml:space="preserve"> Ze </w:t>
      </w:r>
      <w:r w:rsidR="0070155C">
        <w:t xml:space="preserve">vatten </w:t>
      </w:r>
      <w:r w:rsidR="00901E64" w:rsidRPr="00312FF7">
        <w:t xml:space="preserve"> gedrag onder interventie onder de aanname dat de relatie tussen variabele </w:t>
      </w:r>
      <w:r w:rsidR="00414707" w:rsidRPr="00414707">
        <w:rPr>
          <w:i/>
        </w:rPr>
        <w:t>xi</w:t>
      </w:r>
      <w:r w:rsidR="00901E64" w:rsidRPr="00312FF7">
        <w:t xml:space="preserve"> en diens ouder </w:t>
      </w:r>
      <w:r w:rsidR="00901E64" w:rsidRPr="00414707">
        <w:rPr>
          <w:i/>
        </w:rPr>
        <w:t>PAi</w:t>
      </w:r>
      <w:r w:rsidR="00901E64" w:rsidRPr="00312FF7">
        <w:t xml:space="preserve"> </w:t>
      </w:r>
      <w:r w:rsidR="00901E64" w:rsidRPr="00312FF7">
        <w:rPr>
          <w:i/>
        </w:rPr>
        <w:t>invariant</w:t>
      </w:r>
      <w:r w:rsidR="00386CDD">
        <w:rPr>
          <w:i/>
        </w:rPr>
        <w:t>-</w:t>
      </w:r>
      <w:r w:rsidR="00901E64" w:rsidRPr="00312FF7">
        <w:rPr>
          <w:i/>
        </w:rPr>
        <w:t>under</w:t>
      </w:r>
      <w:r w:rsidR="00386CDD">
        <w:rPr>
          <w:i/>
        </w:rPr>
        <w:t>-</w:t>
      </w:r>
      <w:r w:rsidR="00901E64" w:rsidRPr="00312FF7">
        <w:rPr>
          <w:i/>
        </w:rPr>
        <w:t>intervention</w:t>
      </w:r>
      <w:r w:rsidR="00386CDD">
        <w:t xml:space="preserve"> (stabiel) is. </w:t>
      </w:r>
      <w:r w:rsidR="007E514D">
        <w:t xml:space="preserve">Ze komen beter tot hun recht als </w:t>
      </w:r>
      <w:r w:rsidR="007E514D" w:rsidRPr="00312FF7">
        <w:t xml:space="preserve">(quasi) deterministische functionele vergelijkingen </w:t>
      </w:r>
      <m:oMath>
        <m:r>
          <w:rPr>
            <w:rFonts w:ascii="Cambria Math" w:hAnsi="Cambria Math"/>
          </w:rPr>
          <m:t>xi</m:t>
        </m:r>
        <m:r>
          <w:rPr>
            <w:rFonts w:ascii="Cambria Math"/>
          </w:rPr>
          <m:t>=</m:t>
        </m:r>
        <m:r>
          <w:rPr>
            <w:rFonts w:ascii="Cambria Math" w:hAnsi="Cambria Math"/>
          </w:rPr>
          <m:t>fi</m:t>
        </m:r>
        <m:d>
          <m:dPr>
            <m:ctrlPr>
              <w:rPr>
                <w:rFonts w:ascii="Cambria Math" w:hAnsi="Cambria Math"/>
                <w:i/>
              </w:rPr>
            </m:ctrlPr>
          </m:dPr>
          <m:e>
            <m:r>
              <w:rPr>
                <w:rFonts w:ascii="Cambria Math" w:hAnsi="Cambria Math"/>
              </w:rPr>
              <m:t>pai</m:t>
            </m:r>
            <m:r>
              <w:rPr>
                <w:rFonts w:ascii="Cambria Math"/>
              </w:rPr>
              <m:t>,</m:t>
            </m:r>
            <m:r>
              <w:rPr>
                <w:rFonts w:ascii="Cambria Math" w:hAnsi="Cambria Math"/>
              </w:rPr>
              <m:t>ui</m:t>
            </m:r>
          </m:e>
        </m:d>
        <m:r>
          <w:rPr>
            <w:rFonts w:ascii="Cambria Math"/>
          </w:rPr>
          <m:t xml:space="preserve">, </m:t>
        </m:r>
        <m:r>
          <w:rPr>
            <w:rFonts w:ascii="Cambria Math" w:hAnsi="Cambria Math"/>
          </w:rPr>
          <m:t>i</m:t>
        </m:r>
        <m:r>
          <w:rPr>
            <w:rFonts w:ascii="Cambria Math"/>
          </w:rPr>
          <m:t>=1,</m:t>
        </m:r>
        <m:r>
          <w:rPr>
            <w:rFonts w:ascii="Cambria Math"/>
          </w:rPr>
          <m:t>…</m:t>
        </m:r>
        <m:r>
          <w:rPr>
            <w:rFonts w:ascii="Cambria Math"/>
          </w:rPr>
          <m:t>,</m:t>
        </m:r>
        <m:r>
          <w:rPr>
            <w:rFonts w:ascii="Cambria Math" w:hAnsi="Cambria Math"/>
          </w:rPr>
          <m:t>n</m:t>
        </m:r>
      </m:oMath>
      <w:r w:rsidR="00013118">
        <w:t xml:space="preserve">. Daarin staan </w:t>
      </w:r>
      <m:oMath>
        <m:r>
          <w:rPr>
            <w:rFonts w:ascii="Cambria Math" w:hAnsi="Cambria Math"/>
          </w:rPr>
          <m:t>pai</m:t>
        </m:r>
      </m:oMath>
      <w:r w:rsidR="007E514D" w:rsidRPr="00312FF7">
        <w:t xml:space="preserve"> (parrents) voor variabelen die direct de waarde van </w:t>
      </w:r>
      <w:r w:rsidR="007E514D" w:rsidRPr="00312FF7">
        <w:rPr>
          <w:i/>
        </w:rPr>
        <w:t>xi</w:t>
      </w:r>
      <w:r w:rsidR="007E514D" w:rsidRPr="00312FF7">
        <w:t xml:space="preserve"> bepalen</w:t>
      </w:r>
      <w:r w:rsidR="00D8196F">
        <w:t xml:space="preserve"> en </w:t>
      </w:r>
      <w:r w:rsidR="007E514D" w:rsidRPr="00312FF7">
        <w:rPr>
          <w:i/>
        </w:rPr>
        <w:t>ui</w:t>
      </w:r>
      <w:r w:rsidR="007E514D" w:rsidRPr="00312FF7">
        <w:t xml:space="preserve"> voor fouten </w:t>
      </w:r>
      <w:r w:rsidR="00013118">
        <w:t xml:space="preserve">die </w:t>
      </w:r>
      <w:r w:rsidR="00E267C0">
        <w:t xml:space="preserve">ontstaan </w:t>
      </w:r>
      <w:r w:rsidR="00013118">
        <w:t xml:space="preserve">uit </w:t>
      </w:r>
      <w:r w:rsidR="007E514D" w:rsidRPr="00312FF7">
        <w:t>niet in rekening gebrachte factoren.</w:t>
      </w:r>
      <w:r w:rsidR="007E514D" w:rsidRPr="007E514D">
        <w:t xml:space="preserve"> </w:t>
      </w:r>
      <w:r w:rsidR="00E267C0">
        <w:t>Functio</w:t>
      </w:r>
      <w:r w:rsidR="00DA4081">
        <w:t>n</w:t>
      </w:r>
      <w:r w:rsidR="00E267C0">
        <w:t xml:space="preserve">ele vergelijkingen weerspiegelen </w:t>
      </w:r>
      <w:r w:rsidR="007E514D">
        <w:t xml:space="preserve">de </w:t>
      </w:r>
      <w:r w:rsidR="007E514D" w:rsidRPr="00312FF7">
        <w:t>Laplaciaanse opvatting dat natuurlijke fenomenen door deterministische natuurwetten worden beheers</w:t>
      </w:r>
      <w:r w:rsidR="00904C3E">
        <w:t>t</w:t>
      </w:r>
      <w:r w:rsidR="007E514D" w:rsidRPr="00312FF7">
        <w:t>, en waargenomen random gedrag slechts gevolg is van onze onwetendheid</w:t>
      </w:r>
      <w:r w:rsidR="007E514D">
        <w:t xml:space="preserve"> </w:t>
      </w:r>
      <w:sdt>
        <w:sdtPr>
          <w:id w:val="-1162703889"/>
          <w:citation/>
        </w:sdtPr>
        <w:sdtContent>
          <w:fldSimple w:instr=" CITATION Jud00 \p 26 \t  \l 1043  ">
            <w:r w:rsidR="00E20A6B">
              <w:rPr>
                <w:noProof/>
              </w:rPr>
              <w:t>(Pearl, 2000, p. 26)</w:t>
            </w:r>
          </w:fldSimple>
        </w:sdtContent>
      </w:sdt>
      <w:r w:rsidR="007E514D" w:rsidRPr="00312FF7">
        <w:t>.</w:t>
      </w:r>
      <w:r w:rsidR="000207CA" w:rsidRPr="000207CA">
        <w:t xml:space="preserve"> </w:t>
      </w:r>
      <w:r w:rsidR="000207CA" w:rsidRPr="00312FF7">
        <w:t xml:space="preserve">Een verzameling van </w:t>
      </w:r>
      <w:r w:rsidR="00013118">
        <w:t xml:space="preserve">functionele </w:t>
      </w:r>
      <w:r w:rsidR="000207CA" w:rsidRPr="00312FF7">
        <w:t xml:space="preserve">vergelijkingen waarin elk een autonoom mechanisme representeert, wordt </w:t>
      </w:r>
      <w:r w:rsidR="000207CA" w:rsidRPr="00312FF7">
        <w:rPr>
          <w:i/>
        </w:rPr>
        <w:t>structureel model</w:t>
      </w:r>
      <w:r w:rsidR="000207CA" w:rsidRPr="00312FF7">
        <w:t xml:space="preserve"> genoemd</w:t>
      </w:r>
      <w:r w:rsidR="00C442A2">
        <w:t xml:space="preserve"> (zie fig</w:t>
      </w:r>
      <w:r w:rsidR="00E12932">
        <w:t>uur</w:t>
      </w:r>
      <w:r w:rsidR="005F33CA">
        <w:t>-</w:t>
      </w:r>
      <w:r w:rsidR="00E12932">
        <w:t>7</w:t>
      </w:r>
      <w:r w:rsidR="00C442A2">
        <w:t>)</w:t>
      </w:r>
      <w:r w:rsidR="000207CA">
        <w:t xml:space="preserve">.   </w:t>
      </w:r>
    </w:p>
    <w:p w:rsidR="00E12932" w:rsidRDefault="00E12932" w:rsidP="00E12932"/>
    <w:p w:rsidR="00E12932" w:rsidRDefault="00E12932" w:rsidP="00E12932">
      <w:pPr>
        <w:jc w:val="center"/>
      </w:pPr>
      <w:r>
        <w:rPr>
          <w:noProof/>
          <w:lang w:eastAsia="nl-NL"/>
        </w:rPr>
        <w:lastRenderedPageBreak/>
        <w:drawing>
          <wp:inline distT="0" distB="0" distL="0" distR="0">
            <wp:extent cx="4487113" cy="2988562"/>
            <wp:effectExtent l="19050" t="0" r="8687" b="0"/>
            <wp:docPr id="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4490638" cy="2990909"/>
                    </a:xfrm>
                    <a:prstGeom prst="rect">
                      <a:avLst/>
                    </a:prstGeom>
                    <a:noFill/>
                    <a:ln w="9525">
                      <a:noFill/>
                      <a:miter lim="800000"/>
                      <a:headEnd/>
                      <a:tailEnd/>
                    </a:ln>
                  </pic:spPr>
                </pic:pic>
              </a:graphicData>
            </a:graphic>
          </wp:inline>
        </w:drawing>
      </w:r>
    </w:p>
    <w:p w:rsidR="00E12932" w:rsidRDefault="00E12932" w:rsidP="009864BF">
      <w:pPr>
        <w:pStyle w:val="Plattetekst"/>
        <w:spacing w:line="300" w:lineRule="exact"/>
        <w:ind w:firstLine="709"/>
        <w:contextualSpacing/>
        <w:jc w:val="both"/>
      </w:pPr>
    </w:p>
    <w:p w:rsidR="00007D46" w:rsidRPr="00761B2C" w:rsidRDefault="00007D46" w:rsidP="00F76513">
      <w:pPr>
        <w:pStyle w:val="Plattetekst"/>
        <w:spacing w:line="320" w:lineRule="exact"/>
        <w:contextualSpacing/>
        <w:jc w:val="both"/>
      </w:pPr>
      <w:r>
        <w:t xml:space="preserve">Pearl’s wiskunde </w:t>
      </w:r>
      <w:r w:rsidR="00796A89">
        <w:t xml:space="preserve">wordt </w:t>
      </w:r>
      <w:r>
        <w:t xml:space="preserve">nu </w:t>
      </w:r>
      <w:r w:rsidR="00796A89">
        <w:t xml:space="preserve">gebruikt </w:t>
      </w:r>
      <w:r>
        <w:t>om waarschijnlijkheidsverdelingen te berekenen</w:t>
      </w:r>
      <w:r w:rsidR="000E088E">
        <w:t xml:space="preserve"> (fig</w:t>
      </w:r>
      <w:r w:rsidR="00B00AFD">
        <w:t>uur-</w:t>
      </w:r>
      <w:r w:rsidR="000E088E">
        <w:t>6)</w:t>
      </w:r>
      <w:r>
        <w:t xml:space="preserve"> </w:t>
      </w:r>
      <w:r w:rsidR="008869D6">
        <w:t xml:space="preserve">voor </w:t>
      </w:r>
      <w:r>
        <w:t xml:space="preserve"> (hypothetische) interventies, en de resultaten te vergelijken met gevonden statistische resultaten in </w:t>
      </w:r>
      <w:r w:rsidRPr="00414707">
        <w:rPr>
          <w:i/>
        </w:rPr>
        <w:t>chan</w:t>
      </w:r>
      <w:r w:rsidR="00414707" w:rsidRPr="00414707">
        <w:rPr>
          <w:i/>
        </w:rPr>
        <w:t>c</w:t>
      </w:r>
      <w:r w:rsidRPr="00414707">
        <w:rPr>
          <w:i/>
        </w:rPr>
        <w:t>e</w:t>
      </w:r>
      <w:r w:rsidR="00414707" w:rsidRPr="00414707">
        <w:rPr>
          <w:i/>
        </w:rPr>
        <w:t>-</w:t>
      </w:r>
      <w:r w:rsidRPr="00414707">
        <w:rPr>
          <w:i/>
        </w:rPr>
        <w:t>setups</w:t>
      </w:r>
      <w:r>
        <w:t xml:space="preserve"> teneinde causale hypothesen </w:t>
      </w:r>
      <w:r w:rsidR="001723FE">
        <w:t xml:space="preserve">van </w:t>
      </w:r>
      <w:r>
        <w:t>structurele modellen (</w:t>
      </w:r>
      <w:r w:rsidR="000E088E">
        <w:t>fig</w:t>
      </w:r>
      <w:r w:rsidR="00B00AFD">
        <w:t>uur-</w:t>
      </w:r>
      <w:r w:rsidR="000E088E">
        <w:t>7</w:t>
      </w:r>
      <w:r>
        <w:t xml:space="preserve">) te toetsten. </w:t>
      </w:r>
      <w:r w:rsidR="00E01FB3">
        <w:t xml:space="preserve">Desondanks is </w:t>
      </w:r>
      <w:r w:rsidRPr="00761B2C">
        <w:t xml:space="preserve">Pearl’s theorie een </w:t>
      </w:r>
      <w:r>
        <w:t xml:space="preserve">heuristiek </w:t>
      </w:r>
      <w:r w:rsidR="00E01FB3">
        <w:t>w</w:t>
      </w:r>
      <w:r>
        <w:t xml:space="preserve">aarin nog </w:t>
      </w:r>
      <w:r w:rsidR="00E01FB3">
        <w:t xml:space="preserve">immer </w:t>
      </w:r>
      <w:r>
        <w:t xml:space="preserve">oorzaken counterfactueel worden begrepen als </w:t>
      </w:r>
      <w:r w:rsidRPr="00007D46">
        <w:rPr>
          <w:i/>
        </w:rPr>
        <w:t>verschilmakende factoren</w:t>
      </w:r>
      <w:r w:rsidR="00804294">
        <w:rPr>
          <w:i/>
        </w:rPr>
        <w:t xml:space="preserve"> </w:t>
      </w:r>
      <w:r w:rsidR="00804294">
        <w:t xml:space="preserve">zoals beschreven in Mill’s </w:t>
      </w:r>
      <w:r w:rsidR="00804294" w:rsidRPr="00CD00B1">
        <w:rPr>
          <w:i/>
        </w:rPr>
        <w:t>Method of Difference</w:t>
      </w:r>
      <w:r>
        <w:t xml:space="preserve">. De vraag is of Woodward dan gelijk heeft of de term </w:t>
      </w:r>
      <w:r w:rsidR="003E5976">
        <w:t>‘</w:t>
      </w:r>
      <w:r w:rsidR="00BA2AC0">
        <w:t xml:space="preserve">mogelijke </w:t>
      </w:r>
      <w:r>
        <w:t>interventie</w:t>
      </w:r>
      <w:r w:rsidR="003E5976">
        <w:t>’</w:t>
      </w:r>
      <w:r>
        <w:t xml:space="preserve"> iets toevoegt aan een </w:t>
      </w:r>
      <w:r w:rsidR="003E5976">
        <w:t xml:space="preserve">counterfactuele semantiek van </w:t>
      </w:r>
      <w:r>
        <w:t>causale claims</w:t>
      </w:r>
      <w:r w:rsidR="003E5976">
        <w:t xml:space="preserve">. </w:t>
      </w:r>
      <w:r>
        <w:t xml:space="preserve">  </w:t>
      </w:r>
      <w:r w:rsidRPr="00761B2C">
        <w:t xml:space="preserve"> </w:t>
      </w:r>
    </w:p>
    <w:p w:rsidR="00007D46" w:rsidRDefault="00007D46" w:rsidP="00E0552C">
      <w:pPr>
        <w:pStyle w:val="Plattetekst"/>
        <w:spacing w:line="300" w:lineRule="exact"/>
        <w:contextualSpacing/>
        <w:jc w:val="both"/>
      </w:pPr>
    </w:p>
    <w:p w:rsidR="00901E64" w:rsidRDefault="00286071" w:rsidP="002B6410">
      <w:pPr>
        <w:pStyle w:val="Kop4"/>
      </w:pPr>
      <w:bookmarkStart w:id="31" w:name="_Toc518664644"/>
      <w:r>
        <w:t xml:space="preserve">De </w:t>
      </w:r>
      <w:r w:rsidR="002422C4">
        <w:t>c</w:t>
      </w:r>
      <w:r w:rsidR="00901E64">
        <w:t>ounterfactual</w:t>
      </w:r>
      <w:r w:rsidR="006C0577">
        <w:t xml:space="preserve">iteit van </w:t>
      </w:r>
      <w:r w:rsidR="00901E64">
        <w:t xml:space="preserve"> </w:t>
      </w:r>
      <w:r w:rsidR="00D77459">
        <w:t xml:space="preserve">Woodward’s </w:t>
      </w:r>
      <w:r>
        <w:t xml:space="preserve">logische </w:t>
      </w:r>
      <w:r w:rsidR="00EB71F0">
        <w:t xml:space="preserve">mogelijke </w:t>
      </w:r>
      <w:r w:rsidR="00901E64">
        <w:t xml:space="preserve"> interventie</w:t>
      </w:r>
      <w:bookmarkEnd w:id="31"/>
      <w:r w:rsidR="002422C4">
        <w:t xml:space="preserve"> </w:t>
      </w:r>
    </w:p>
    <w:p w:rsidR="00901E64" w:rsidRDefault="00901E64" w:rsidP="00322A58"/>
    <w:p w:rsidR="000560CE" w:rsidRDefault="00901E64" w:rsidP="00F76513">
      <w:pPr>
        <w:spacing w:line="320" w:lineRule="exact"/>
        <w:contextualSpacing/>
        <w:jc w:val="both"/>
      </w:pPr>
      <w:r>
        <w:t xml:space="preserve">G.H. von Wright (1906-2003) </w:t>
      </w:r>
      <w:r w:rsidR="00634661">
        <w:t xml:space="preserve">was </w:t>
      </w:r>
      <w:r w:rsidR="00F475FD">
        <w:t xml:space="preserve">de eerste </w:t>
      </w:r>
      <w:r>
        <w:t xml:space="preserve">die een theorie van causaliteit </w:t>
      </w:r>
      <w:r w:rsidR="005D0518">
        <w:t xml:space="preserve">construeerde </w:t>
      </w:r>
      <w:r w:rsidR="00BC6ABE">
        <w:t xml:space="preserve"> uit </w:t>
      </w:r>
      <w:r>
        <w:t xml:space="preserve">de </w:t>
      </w:r>
      <w:r w:rsidR="00F475FD">
        <w:t xml:space="preserve">idee </w:t>
      </w:r>
      <w:r>
        <w:t xml:space="preserve">dat oorzaken handvatten zijn waarmee je effecten kan produceren. </w:t>
      </w:r>
    </w:p>
    <w:p w:rsidR="006F5AE4" w:rsidRDefault="006F5AE4" w:rsidP="002B6410">
      <w:pPr>
        <w:spacing w:line="300" w:lineRule="exact"/>
        <w:contextualSpacing/>
        <w:jc w:val="both"/>
      </w:pPr>
    </w:p>
    <w:p w:rsidR="000560CE" w:rsidRPr="00FA20DE" w:rsidRDefault="0010553D" w:rsidP="002B6410">
      <w:pPr>
        <w:spacing w:line="300" w:lineRule="exact"/>
        <w:contextualSpacing/>
        <w:jc w:val="both"/>
        <w:rPr>
          <w:sz w:val="22"/>
          <w:szCs w:val="22"/>
        </w:rPr>
      </w:pPr>
      <m:oMathPara>
        <m:oMath>
          <m:r>
            <w:rPr>
              <w:rFonts w:ascii="Cambria Math" w:hAnsi="Cambria Math"/>
              <w:sz w:val="22"/>
              <w:szCs w:val="22"/>
            </w:rPr>
            <m:t>c veroorzaakt e  ↔met manipuleren van c verandert ook e</m:t>
          </m:r>
        </m:oMath>
      </m:oMathPara>
    </w:p>
    <w:p w:rsidR="0010553D" w:rsidRDefault="0010553D" w:rsidP="002B6410">
      <w:pPr>
        <w:spacing w:line="300" w:lineRule="exact"/>
        <w:contextualSpacing/>
        <w:jc w:val="both"/>
      </w:pPr>
    </w:p>
    <w:p w:rsidR="00901E64" w:rsidRDefault="00901E64" w:rsidP="00F76513">
      <w:pPr>
        <w:spacing w:line="320" w:lineRule="exact"/>
        <w:contextualSpacing/>
        <w:jc w:val="both"/>
      </w:pPr>
      <w:r>
        <w:t xml:space="preserve">Door manipuleren onderscheiden we causale relaties van louter correlatie. Dalende </w:t>
      </w:r>
      <w:r w:rsidR="00BD4474">
        <w:t>barometerstanden</w:t>
      </w:r>
      <w:r>
        <w:t xml:space="preserve"> correleren met stormen maar </w:t>
      </w:r>
      <w:r w:rsidR="00634661">
        <w:t xml:space="preserve">gemanipuleerde </w:t>
      </w:r>
      <w:r>
        <w:t>barometerstand</w:t>
      </w:r>
      <w:r w:rsidR="005D0518">
        <w:t>en</w:t>
      </w:r>
      <w:r>
        <w:t xml:space="preserve"> ver</w:t>
      </w:r>
      <w:r w:rsidR="00650DD7">
        <w:t>hinder</w:t>
      </w:r>
      <w:r w:rsidR="005D0518">
        <w:t>en</w:t>
      </w:r>
      <w:r w:rsidR="00650DD7">
        <w:t xml:space="preserve"> </w:t>
      </w:r>
      <w:r>
        <w:t>geen storm</w:t>
      </w:r>
      <w:r w:rsidR="00F475FD">
        <w:t xml:space="preserve">. </w:t>
      </w:r>
      <w:r w:rsidR="006F5AE4">
        <w:t xml:space="preserve">Definities van causaliteit </w:t>
      </w:r>
      <w:r>
        <w:t xml:space="preserve">in termen waarin wij agents iets manipuleren </w:t>
      </w:r>
      <w:r w:rsidR="006F5AE4">
        <w:t xml:space="preserve">zijn </w:t>
      </w:r>
      <w:r w:rsidR="00DF28FC">
        <w:t xml:space="preserve">echter </w:t>
      </w:r>
      <w:r>
        <w:t>n</w:t>
      </w:r>
      <w:r w:rsidR="00BC6ABE">
        <w:t xml:space="preserve">aast </w:t>
      </w:r>
      <w:r>
        <w:t>cyclisch (manipuleren is een causale notie) ook subjectief en antropocentrisch.</w:t>
      </w:r>
      <w:r w:rsidR="005D0518">
        <w:t xml:space="preserve"> Woodward </w:t>
      </w:r>
      <w:sdt>
        <w:sdtPr>
          <w:id w:val="-1143670811"/>
          <w:citation/>
        </w:sdtPr>
        <w:sdtContent>
          <w:fldSimple w:instr=" CITATION Woo03 \n  \t  \l 1043  ">
            <w:r w:rsidR="00E20A6B">
              <w:rPr>
                <w:noProof/>
              </w:rPr>
              <w:t>(2003)</w:t>
            </w:r>
          </w:fldSimple>
        </w:sdtContent>
      </w:sdt>
      <w:r w:rsidR="005D0518">
        <w:t xml:space="preserve"> </w:t>
      </w:r>
      <w:r>
        <w:t xml:space="preserve">hoopt de manipulatietheorie met de notie </w:t>
      </w:r>
      <w:r w:rsidRPr="00685F18">
        <w:rPr>
          <w:i/>
        </w:rPr>
        <w:t>hypothetische interventie</w:t>
      </w:r>
      <w:r>
        <w:t xml:space="preserve"> </w:t>
      </w:r>
      <w:r w:rsidR="00142D89">
        <w:t>t</w:t>
      </w:r>
      <w:r>
        <w:t xml:space="preserve">e </w:t>
      </w:r>
      <w:r w:rsidR="00142D89">
        <w:t xml:space="preserve">transformeren in </w:t>
      </w:r>
      <w:r>
        <w:t xml:space="preserve">een objectieve theorie van causaliteit die </w:t>
      </w:r>
      <w:r w:rsidR="00901F9A">
        <w:t xml:space="preserve">verwijzing naar </w:t>
      </w:r>
      <w:r w:rsidRPr="008E74E3">
        <w:t>menselijke handeling</w:t>
      </w:r>
      <w:r w:rsidR="005D0518">
        <w:t>en</w:t>
      </w:r>
      <w:r>
        <w:t xml:space="preserve"> </w:t>
      </w:r>
      <w:r w:rsidR="00901F9A">
        <w:t xml:space="preserve">vermijdt. </w:t>
      </w:r>
      <w:r>
        <w:t>Hij s</w:t>
      </w:r>
      <w:r w:rsidR="00D8196F">
        <w:t xml:space="preserve">telt </w:t>
      </w:r>
      <w:r>
        <w:t xml:space="preserve">dat we </w:t>
      </w:r>
      <w:r w:rsidRPr="00E00CE2">
        <w:rPr>
          <w:i/>
        </w:rPr>
        <w:t>X veroorzaakt Y</w:t>
      </w:r>
      <w:r>
        <w:t xml:space="preserve"> moeten begrijpen als </w:t>
      </w:r>
      <w:r w:rsidRPr="008E74E3">
        <w:rPr>
          <w:i/>
        </w:rPr>
        <w:t>mogelijke</w:t>
      </w:r>
      <w:r w:rsidRPr="008E74E3">
        <w:t xml:space="preserve"> interventie op </w:t>
      </w:r>
      <w:r>
        <w:t xml:space="preserve">alleen </w:t>
      </w:r>
      <w:r w:rsidRPr="008E74E3">
        <w:t xml:space="preserve">X </w:t>
      </w:r>
      <w:r>
        <w:t xml:space="preserve">waarmee ook de </w:t>
      </w:r>
      <w:r w:rsidRPr="008E74E3">
        <w:t xml:space="preserve">waarde van Y </w:t>
      </w:r>
      <w:r>
        <w:t xml:space="preserve">wijzigt, en wel zodanig dat de relatie tussen X en Y invariant </w:t>
      </w:r>
      <w:r w:rsidR="00901F9A">
        <w:t xml:space="preserve">is </w:t>
      </w:r>
      <w:r>
        <w:t>onder interventie.</w:t>
      </w:r>
      <w:r w:rsidR="00846973">
        <w:t xml:space="preserve"> </w:t>
      </w:r>
      <w:r w:rsidR="00DF28FC">
        <w:t xml:space="preserve">De </w:t>
      </w:r>
      <w:r w:rsidR="00846973">
        <w:t xml:space="preserve">term </w:t>
      </w:r>
      <w:r w:rsidR="00846973" w:rsidRPr="00846973">
        <w:rPr>
          <w:i/>
        </w:rPr>
        <w:t>i</w:t>
      </w:r>
      <w:r w:rsidR="00207F8B" w:rsidRPr="00207F8B">
        <w:rPr>
          <w:i/>
        </w:rPr>
        <w:t>nvariantie</w:t>
      </w:r>
      <w:r w:rsidR="006F5AE4">
        <w:rPr>
          <w:i/>
        </w:rPr>
        <w:t>-</w:t>
      </w:r>
      <w:r w:rsidRPr="00720713">
        <w:rPr>
          <w:i/>
        </w:rPr>
        <w:t>onder</w:t>
      </w:r>
      <w:r w:rsidR="006F5AE4">
        <w:rPr>
          <w:i/>
        </w:rPr>
        <w:t>-</w:t>
      </w:r>
      <w:r w:rsidRPr="00720713">
        <w:rPr>
          <w:i/>
        </w:rPr>
        <w:t>interventie</w:t>
      </w:r>
      <w:r>
        <w:t xml:space="preserve"> </w:t>
      </w:r>
      <w:r w:rsidR="00DF28FC">
        <w:t xml:space="preserve">moet </w:t>
      </w:r>
      <w:r w:rsidRPr="008E74E3">
        <w:t xml:space="preserve">verwijzing naar natuurwetten omzeilen, zodat ook minder rigide </w:t>
      </w:r>
      <w:r w:rsidR="006F5AE4">
        <w:t xml:space="preserve">causale </w:t>
      </w:r>
      <w:r w:rsidRPr="008E74E3">
        <w:t xml:space="preserve">generalisaties van de speciale wetenschappen </w:t>
      </w:r>
      <w:r>
        <w:t xml:space="preserve">met </w:t>
      </w:r>
      <w:r w:rsidR="00207F8B">
        <w:t xml:space="preserve">diens </w:t>
      </w:r>
      <w:r w:rsidRPr="008E74E3">
        <w:t xml:space="preserve">theorie </w:t>
      </w:r>
      <w:r w:rsidR="007F6ED6">
        <w:lastRenderedPageBreak/>
        <w:t xml:space="preserve">beschrijfbaar </w:t>
      </w:r>
      <w:r w:rsidR="00207F8B">
        <w:t xml:space="preserve">zijn. Voor </w:t>
      </w:r>
      <w:r w:rsidR="009E59CD">
        <w:t xml:space="preserve">zijn semantiek </w:t>
      </w:r>
      <w:r w:rsidR="00207F8B">
        <w:t xml:space="preserve">(interventionisme) laat </w:t>
      </w:r>
      <w:r w:rsidR="007F6ED6">
        <w:t xml:space="preserve">Woodward </w:t>
      </w:r>
      <w:r w:rsidRPr="008E74E3">
        <w:t xml:space="preserve">zich inspireren door </w:t>
      </w:r>
      <w:r w:rsidR="009E59CD">
        <w:t xml:space="preserve">de causale heuristiek </w:t>
      </w:r>
      <w:r>
        <w:t xml:space="preserve">van </w:t>
      </w:r>
      <w:r w:rsidRPr="008E74E3">
        <w:t>Pearl</w:t>
      </w:r>
      <w:sdt>
        <w:sdtPr>
          <w:id w:val="-1853746061"/>
          <w:citation/>
        </w:sdtPr>
        <w:sdtContent>
          <w:fldSimple w:instr=" CITATION Jud00 \n  \t  \l 1043  ">
            <w:r w:rsidR="00E20A6B">
              <w:rPr>
                <w:noProof/>
              </w:rPr>
              <w:t xml:space="preserve"> (2000)</w:t>
            </w:r>
          </w:fldSimple>
        </w:sdtContent>
      </w:sdt>
      <w:r w:rsidR="007F6ED6">
        <w:t xml:space="preserve"> </w:t>
      </w:r>
      <w:r w:rsidR="000D33A4">
        <w:t xml:space="preserve">om tot </w:t>
      </w:r>
      <w:r>
        <w:t>de volgende betekenis en waarheidsconditie voor directe oorzakelijkheid</w:t>
      </w:r>
      <w:r w:rsidR="000D33A4">
        <w:t xml:space="preserve"> te komen</w:t>
      </w:r>
      <w:r>
        <w:t>:</w:t>
      </w:r>
    </w:p>
    <w:p w:rsidR="00901E64" w:rsidRDefault="00901E64" w:rsidP="002B6410">
      <w:pPr>
        <w:spacing w:line="300" w:lineRule="exact"/>
        <w:contextualSpacing/>
        <w:jc w:val="both"/>
      </w:pPr>
      <w:r>
        <w:t xml:space="preserve">  </w:t>
      </w:r>
    </w:p>
    <w:p w:rsidR="00901E64" w:rsidRPr="003F54FE" w:rsidRDefault="00901E64" w:rsidP="002B6410">
      <w:pPr>
        <w:pStyle w:val="Plattetekst"/>
        <w:ind w:left="510" w:right="510"/>
        <w:contextualSpacing/>
        <w:jc w:val="both"/>
        <w:rPr>
          <w:sz w:val="22"/>
          <w:szCs w:val="22"/>
        </w:rPr>
      </w:pPr>
      <w:r w:rsidRPr="002C6A9D">
        <w:rPr>
          <w:sz w:val="22"/>
          <w:szCs w:val="22"/>
          <w:lang w:val="en-US"/>
        </w:rPr>
        <w:t xml:space="preserve">A necessary and sufficient condition for X to be a direct cause of Y with respect to some variable set V is that there be a possible intervention on X that will change Y (or the probability of Y) when all other variables in V besides X and Y are held fixed at some value by intervention. </w:t>
      </w:r>
      <w:sdt>
        <w:sdtPr>
          <w:rPr>
            <w:sz w:val="22"/>
            <w:szCs w:val="22"/>
            <w:lang w:val="en-US"/>
          </w:rPr>
          <w:id w:val="-2012538024"/>
          <w:citation/>
        </w:sdtPr>
        <w:sdtContent>
          <w:r w:rsidR="00FF41E2">
            <w:rPr>
              <w:sz w:val="22"/>
              <w:szCs w:val="22"/>
              <w:lang w:val="en-US"/>
            </w:rPr>
            <w:fldChar w:fldCharType="begin"/>
          </w:r>
          <w:r w:rsidR="00721DBE">
            <w:rPr>
              <w:sz w:val="22"/>
              <w:szCs w:val="22"/>
            </w:rPr>
            <w:instrText xml:space="preserve"> CITATION Woo03 \t  \l 1043  </w:instrText>
          </w:r>
          <w:r w:rsidR="00FF41E2">
            <w:rPr>
              <w:sz w:val="22"/>
              <w:szCs w:val="22"/>
              <w:lang w:val="en-US"/>
            </w:rPr>
            <w:fldChar w:fldCharType="separate"/>
          </w:r>
          <w:r w:rsidR="00E20A6B" w:rsidRPr="00E20A6B">
            <w:rPr>
              <w:noProof/>
              <w:sz w:val="22"/>
              <w:szCs w:val="22"/>
            </w:rPr>
            <w:t>(Woodward, 2003)</w:t>
          </w:r>
          <w:r w:rsidR="00FF41E2">
            <w:rPr>
              <w:sz w:val="22"/>
              <w:szCs w:val="22"/>
              <w:lang w:val="en-US"/>
            </w:rPr>
            <w:fldChar w:fldCharType="end"/>
          </w:r>
        </w:sdtContent>
      </w:sdt>
    </w:p>
    <w:p w:rsidR="00901E64" w:rsidRPr="003F54FE" w:rsidRDefault="00901E64" w:rsidP="002B6410">
      <w:pPr>
        <w:pStyle w:val="Plattetekst"/>
        <w:ind w:left="510" w:right="510"/>
        <w:contextualSpacing/>
        <w:jc w:val="both"/>
        <w:rPr>
          <w:rFonts w:asciiTheme="minorHAnsi" w:hAnsiTheme="minorHAnsi"/>
        </w:rPr>
      </w:pPr>
    </w:p>
    <w:p w:rsidR="00187541" w:rsidRPr="0077289F" w:rsidRDefault="002368C0" w:rsidP="00F76513">
      <w:pPr>
        <w:pStyle w:val="Plattetekst"/>
        <w:spacing w:line="320" w:lineRule="exact"/>
        <w:jc w:val="both"/>
      </w:pPr>
      <w:r w:rsidRPr="0077289F">
        <w:t xml:space="preserve">X en Y zijn variabelen </w:t>
      </w:r>
      <w:r>
        <w:t xml:space="preserve">die voor </w:t>
      </w:r>
      <w:r w:rsidRPr="0077289F">
        <w:t xml:space="preserve">een eigenschap, grootheid, feit of gebeurtenissen </w:t>
      </w:r>
      <w:r>
        <w:t xml:space="preserve">staan </w:t>
      </w:r>
      <w:r w:rsidRPr="0077289F">
        <w:t>waarvan de waarde</w:t>
      </w:r>
      <w:r w:rsidR="002C6A9D">
        <w:t>n</w:t>
      </w:r>
      <w:r w:rsidRPr="0077289F">
        <w:t xml:space="preserve"> (hypothetisch) manipuleerbaar </w:t>
      </w:r>
      <w:r w:rsidR="00846973">
        <w:t>zijn</w:t>
      </w:r>
      <w:r w:rsidRPr="0077289F">
        <w:t xml:space="preserve">. </w:t>
      </w:r>
      <w:r w:rsidR="00846973">
        <w:t xml:space="preserve">Tezamen met andere variabelen vormen ze </w:t>
      </w:r>
      <w:r w:rsidRPr="0077289F">
        <w:t>de verzameling V als knooppunten in de causale diagram van het systeem &lt;V,E&gt;. E is de verzameling van causale relaties die als pijlen afgebeeld van de ene variabele naar de andere, dus van oorzaak naar gevolg  wijzen</w:t>
      </w:r>
      <w:r w:rsidR="00DD7C40">
        <w:t xml:space="preserve"> </w:t>
      </w:r>
      <w:sdt>
        <w:sdtPr>
          <w:id w:val="-2012538021"/>
          <w:citation/>
        </w:sdtPr>
        <w:sdtContent>
          <w:fldSimple w:instr=" CITATION Woo03 \p 42 \t  \l 1043  ">
            <w:r w:rsidR="00E20A6B">
              <w:rPr>
                <w:noProof/>
              </w:rPr>
              <w:t>(Woodward, 2003, p. 42)</w:t>
            </w:r>
          </w:fldSimple>
        </w:sdtContent>
      </w:sdt>
      <w:r w:rsidRPr="0077289F">
        <w:t xml:space="preserve"> </w:t>
      </w:r>
      <w:r w:rsidR="00846973">
        <w:t xml:space="preserve">Het op </w:t>
      </w:r>
      <w:r w:rsidR="00846973" w:rsidRPr="0077289F">
        <w:t>‘op gefixeerde waarde houden’</w:t>
      </w:r>
      <w:r w:rsidR="00846973">
        <w:t xml:space="preserve"> (randomizing) moet de causale relatie isoleren van de rest (achtergrond).</w:t>
      </w:r>
      <w:r w:rsidR="00187541">
        <w:t xml:space="preserve"> I</w:t>
      </w:r>
      <w:r w:rsidR="00187541" w:rsidRPr="0077289F">
        <w:t>nterventie b</w:t>
      </w:r>
      <w:r w:rsidR="00187541">
        <w:t xml:space="preserve">ehelst </w:t>
      </w:r>
      <w:r w:rsidR="00650DD7">
        <w:t xml:space="preserve">bijvoorbeeld </w:t>
      </w:r>
      <w:r w:rsidR="00187541" w:rsidRPr="0077289F">
        <w:t>het onder controle laten innemen van medicijnen of placebo, en is gedefinieerd zoals weergegeven in figuur</w:t>
      </w:r>
      <w:r w:rsidR="005F33CA">
        <w:t>-</w:t>
      </w:r>
      <w:r w:rsidR="009B00EB">
        <w:t>8</w:t>
      </w:r>
      <w:r w:rsidR="00187541">
        <w:t xml:space="preserve"> </w:t>
      </w:r>
      <w:r w:rsidR="00187541" w:rsidRPr="0077289F">
        <w:t xml:space="preserve"> hieronder.</w:t>
      </w:r>
    </w:p>
    <w:p w:rsidR="00E12932" w:rsidRDefault="00E12932" w:rsidP="00E12932"/>
    <w:p w:rsidR="00E12932" w:rsidRDefault="00E12932" w:rsidP="00E12932">
      <w:pPr>
        <w:jc w:val="center"/>
      </w:pPr>
      <w:r>
        <w:rPr>
          <w:noProof/>
          <w:lang w:eastAsia="nl-NL"/>
        </w:rPr>
        <w:drawing>
          <wp:inline distT="0" distB="0" distL="0" distR="0">
            <wp:extent cx="4858247" cy="2511004"/>
            <wp:effectExtent l="19050" t="0" r="0" b="0"/>
            <wp:docPr id="2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4867360" cy="2515714"/>
                    </a:xfrm>
                    <a:prstGeom prst="rect">
                      <a:avLst/>
                    </a:prstGeom>
                    <a:noFill/>
                    <a:ln w="9525">
                      <a:noFill/>
                      <a:miter lim="800000"/>
                      <a:headEnd/>
                      <a:tailEnd/>
                    </a:ln>
                  </pic:spPr>
                </pic:pic>
              </a:graphicData>
            </a:graphic>
          </wp:inline>
        </w:drawing>
      </w:r>
    </w:p>
    <w:p w:rsidR="00E12932" w:rsidRDefault="00E12932" w:rsidP="00E12932"/>
    <w:p w:rsidR="00901E64" w:rsidRPr="0077289F" w:rsidRDefault="00901E64" w:rsidP="00E51E21">
      <w:pPr>
        <w:pStyle w:val="Plattetekst"/>
        <w:spacing w:line="300" w:lineRule="exact"/>
        <w:contextualSpacing/>
        <w:jc w:val="both"/>
      </w:pPr>
      <w:r w:rsidRPr="0077289F">
        <w:t xml:space="preserve">Hoe kan </w:t>
      </w:r>
      <w:r w:rsidR="00C56CF1">
        <w:t xml:space="preserve">het begrip ‘mogelijk </w:t>
      </w:r>
      <w:r w:rsidRPr="0077289F">
        <w:t>interventie</w:t>
      </w:r>
      <w:r w:rsidR="00C56CF1">
        <w:t>’</w:t>
      </w:r>
      <w:r w:rsidRPr="0077289F">
        <w:t xml:space="preserve"> helpen bij het </w:t>
      </w:r>
      <w:r w:rsidR="002B1616">
        <w:t xml:space="preserve">adequaat en </w:t>
      </w:r>
      <w:r w:rsidR="00977E40">
        <w:t xml:space="preserve">objectief </w:t>
      </w:r>
      <w:r w:rsidR="00650DD7">
        <w:t xml:space="preserve">beschrijven </w:t>
      </w:r>
      <w:r w:rsidRPr="0077289F">
        <w:t xml:space="preserve">van </w:t>
      </w:r>
      <w:r w:rsidR="00B30B53">
        <w:t>causale</w:t>
      </w:r>
      <w:r w:rsidRPr="0077289F">
        <w:t xml:space="preserve"> claims? </w:t>
      </w:r>
    </w:p>
    <w:p w:rsidR="002342A9" w:rsidRDefault="002342A9" w:rsidP="00322A58"/>
    <w:p w:rsidR="00CA76F9" w:rsidRPr="00C76DFD" w:rsidRDefault="00CA76F9" w:rsidP="00322A58">
      <w:pPr>
        <w:rPr>
          <w:b/>
          <w:color w:val="548DD4" w:themeColor="text2" w:themeTint="99"/>
        </w:rPr>
      </w:pPr>
      <w:r w:rsidRPr="00C76DFD">
        <w:rPr>
          <w:b/>
          <w:color w:val="548DD4" w:themeColor="text2" w:themeTint="99"/>
        </w:rPr>
        <w:t>Traditionele tegenfeitelijkheid versus hypothetische interventie</w:t>
      </w:r>
    </w:p>
    <w:p w:rsidR="0098279D" w:rsidRDefault="0098279D" w:rsidP="002B6410">
      <w:pPr>
        <w:pStyle w:val="Plattetekst"/>
        <w:spacing w:line="300" w:lineRule="exact"/>
        <w:contextualSpacing/>
        <w:jc w:val="both"/>
      </w:pPr>
    </w:p>
    <w:p w:rsidR="00CE784F" w:rsidRDefault="00901E64" w:rsidP="00F76513">
      <w:pPr>
        <w:pStyle w:val="Plattetekst"/>
        <w:spacing w:line="320" w:lineRule="exact"/>
        <w:contextualSpacing/>
        <w:jc w:val="both"/>
      </w:pPr>
      <w:r w:rsidRPr="00D36C80">
        <w:t xml:space="preserve">Woodward belooft dat toepassing van regels voor chirurgische interventie problemen voorkomt die </w:t>
      </w:r>
      <w:r w:rsidR="008514FA">
        <w:t xml:space="preserve">ontstaan </w:t>
      </w:r>
      <w:r w:rsidRPr="00D36C80">
        <w:t xml:space="preserve">wanneer </w:t>
      </w:r>
      <w:r w:rsidR="008C61D7">
        <w:t>g</w:t>
      </w:r>
      <w:r w:rsidRPr="00D36C80">
        <w:t xml:space="preserve">evallen van </w:t>
      </w:r>
      <w:r w:rsidRPr="00D36C80">
        <w:rPr>
          <w:i/>
        </w:rPr>
        <w:t>pre-emption</w:t>
      </w:r>
      <w:r w:rsidRPr="00D36C80">
        <w:t xml:space="preserve"> in termen van ordinaire tegenfeitelijkheden </w:t>
      </w:r>
      <w:r w:rsidR="008C61D7">
        <w:t xml:space="preserve">worden </w:t>
      </w:r>
      <w:r w:rsidRPr="00D36C80">
        <w:t>beschr</w:t>
      </w:r>
      <w:r w:rsidR="008C61D7">
        <w:t>even</w:t>
      </w:r>
      <w:r w:rsidRPr="00D36C80">
        <w:t xml:space="preserve">. </w:t>
      </w:r>
      <w:r w:rsidR="00650DD7">
        <w:t>We bekijken e</w:t>
      </w:r>
      <w:r w:rsidRPr="00D36C80">
        <w:t xml:space="preserve">en </w:t>
      </w:r>
      <w:r w:rsidR="00CE784F">
        <w:t xml:space="preserve">voorbeeld van </w:t>
      </w:r>
      <w:r w:rsidR="00CE784F" w:rsidRPr="00D36C80">
        <w:rPr>
          <w:i/>
        </w:rPr>
        <w:t>pre-emption</w:t>
      </w:r>
      <w:r w:rsidRPr="00D36C80">
        <w:t xml:space="preserve">. </w:t>
      </w:r>
      <w:r w:rsidR="00CE784F" w:rsidRPr="00D36C80">
        <w:t xml:space="preserve">Suzan en Bill </w:t>
      </w:r>
      <w:r w:rsidR="00CE784F">
        <w:t xml:space="preserve">werpen beiden </w:t>
      </w:r>
      <w:r w:rsidR="00CE784F" w:rsidRPr="00D36C80">
        <w:t>een steen naar een fles waarbij Suzan’s steen de fles</w:t>
      </w:r>
      <w:r w:rsidR="00652C2E">
        <w:t>locatie</w:t>
      </w:r>
      <w:r w:rsidR="00CE784F" w:rsidRPr="00D36C80">
        <w:t xml:space="preserve"> als eerste bereikt</w:t>
      </w:r>
      <w:r w:rsidR="00652C2E">
        <w:t xml:space="preserve">. </w:t>
      </w:r>
      <w:r w:rsidR="00CE784F">
        <w:t xml:space="preserve"> </w:t>
      </w:r>
    </w:p>
    <w:p w:rsidR="00E51E21" w:rsidRDefault="00E51E21" w:rsidP="00E51E21">
      <w:pPr>
        <w:jc w:val="center"/>
      </w:pPr>
    </w:p>
    <w:p w:rsidR="00E51E21" w:rsidRDefault="00E51E21" w:rsidP="00E51E21"/>
    <w:p w:rsidR="00E12932" w:rsidRDefault="00E12932" w:rsidP="00E12932">
      <w:pPr>
        <w:jc w:val="center"/>
      </w:pPr>
      <w:r>
        <w:rPr>
          <w:noProof/>
          <w:lang w:eastAsia="nl-NL"/>
        </w:rPr>
        <w:lastRenderedPageBreak/>
        <w:drawing>
          <wp:inline distT="0" distB="0" distL="0" distR="0">
            <wp:extent cx="4516341" cy="2366998"/>
            <wp:effectExtent l="19050" t="0" r="0" b="0"/>
            <wp:docPr id="2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515692" cy="2366658"/>
                    </a:xfrm>
                    <a:prstGeom prst="rect">
                      <a:avLst/>
                    </a:prstGeom>
                    <a:noFill/>
                    <a:ln w="9525">
                      <a:noFill/>
                      <a:miter lim="800000"/>
                      <a:headEnd/>
                      <a:tailEnd/>
                    </a:ln>
                  </pic:spPr>
                </pic:pic>
              </a:graphicData>
            </a:graphic>
          </wp:inline>
        </w:drawing>
      </w:r>
    </w:p>
    <w:p w:rsidR="00E12932" w:rsidRDefault="00E12932" w:rsidP="00E51E21"/>
    <w:p w:rsidR="00C76DFD" w:rsidRDefault="00E734A7" w:rsidP="00F76513">
      <w:pPr>
        <w:pStyle w:val="Plattetekst"/>
        <w:spacing w:line="320" w:lineRule="exact"/>
        <w:contextualSpacing/>
        <w:jc w:val="both"/>
      </w:pPr>
      <w:r>
        <w:t>Intuïtie</w:t>
      </w:r>
      <w:r w:rsidR="00CB7B24">
        <w:t xml:space="preserve"> selecteert Suzan als oorzaak van de flesbreuk. </w:t>
      </w:r>
      <w:r>
        <w:t>De standaard counterfactuele test laat Suzan echter niet als verschilmakende factor voor de flesbreuk verschijnen</w:t>
      </w:r>
      <w:r w:rsidR="00D51740">
        <w:t xml:space="preserve">. </w:t>
      </w:r>
      <w:r>
        <w:t xml:space="preserve">Bill’s steen </w:t>
      </w:r>
      <w:r w:rsidR="00D51740">
        <w:t xml:space="preserve">breekt </w:t>
      </w:r>
      <w:r>
        <w:t>dan de fles</w:t>
      </w:r>
      <w:r w:rsidR="00D51740">
        <w:t>!</w:t>
      </w:r>
      <w:r>
        <w:t xml:space="preserve"> </w:t>
      </w:r>
      <w:r w:rsidR="00901E64" w:rsidRPr="003A017B">
        <w:t>Woodward’s semantiek begint zo’n geval met een causaal model zoals getekend links in figuur</w:t>
      </w:r>
      <w:r w:rsidR="005F33CA">
        <w:t>-</w:t>
      </w:r>
      <w:r w:rsidR="009B00EB">
        <w:t>9</w:t>
      </w:r>
      <w:r w:rsidR="00901E64" w:rsidRPr="003A017B">
        <w:t xml:space="preserve"> bestaande uit een geordend paar &lt;V,E&gt;. De verzameling V bestaat uit de binaire variabelen {SW,ST,BW,BT,FB} waarin SW = 1 voor de gebeurtenis staat waarin Suzan de steen werpt</w:t>
      </w:r>
      <w:r w:rsidR="00652C2E">
        <w:t xml:space="preserve">. </w:t>
      </w:r>
      <w:r w:rsidR="00901E64" w:rsidRPr="003A017B">
        <w:t xml:space="preserve">De overige variabelen </w:t>
      </w:r>
      <w:r w:rsidR="006F0055">
        <w:t>worden toegelicht in figuur</w:t>
      </w:r>
      <w:r w:rsidR="005F33CA">
        <w:t>-</w:t>
      </w:r>
      <w:r w:rsidR="009B00EB">
        <w:t>9</w:t>
      </w:r>
      <w:r w:rsidR="006F0055">
        <w:t xml:space="preserve">. </w:t>
      </w:r>
      <w:r w:rsidR="00435068">
        <w:t xml:space="preserve">De erbij vermelde structurele vergelijkingen E geven de </w:t>
      </w:r>
      <w:r w:rsidR="00435068" w:rsidRPr="003A017B">
        <w:t>causale verbindingen die als pijlen in de diagram staan getekend</w:t>
      </w:r>
      <w:r w:rsidR="00435068">
        <w:t xml:space="preserve">. </w:t>
      </w:r>
    </w:p>
    <w:p w:rsidR="002A2AFC" w:rsidRDefault="00901E64" w:rsidP="00F76513">
      <w:pPr>
        <w:pStyle w:val="Plattetekst"/>
        <w:spacing w:line="320" w:lineRule="exact"/>
        <w:ind w:firstLine="709"/>
        <w:contextualSpacing/>
        <w:jc w:val="both"/>
      </w:pPr>
      <w:r w:rsidRPr="003A017B">
        <w:t xml:space="preserve">Woodward’s test (rechts in figuur) is zoals de </w:t>
      </w:r>
      <w:r w:rsidR="00316E7F">
        <w:t xml:space="preserve">standaard </w:t>
      </w:r>
      <w:r w:rsidRPr="003A017B">
        <w:t xml:space="preserve">tegenfeitelijke test, echter met een cruciale aanpassing. </w:t>
      </w:r>
      <w:r w:rsidR="00156E5C" w:rsidRPr="003A017B">
        <w:t xml:space="preserve">Eerst wordt gezocht naar een intrinsiek pad welke de zogenaamde </w:t>
      </w:r>
      <w:r w:rsidR="00156E5C">
        <w:t>oorzaak (SW=Suzan Werpt) met het gevolg (</w:t>
      </w:r>
      <w:r w:rsidR="00CB1186">
        <w:t>FB=</w:t>
      </w:r>
      <w:r w:rsidR="00156E5C">
        <w:t>Fles</w:t>
      </w:r>
      <w:r w:rsidR="00CB1186">
        <w:t xml:space="preserve"> Breekt)</w:t>
      </w:r>
      <w:r w:rsidR="00156E5C">
        <w:t xml:space="preserve"> verbindt: dat is het pad via Suzan treft ST. </w:t>
      </w:r>
      <w:r w:rsidR="00156E5C" w:rsidRPr="003A017B">
        <w:t xml:space="preserve">Vervolgens wordt het pad geïsoleerd door de omgeving te ‘bevriezen’ in de toestand waarin </w:t>
      </w:r>
      <w:r w:rsidR="00FA3E40">
        <w:t xml:space="preserve">het </w:t>
      </w:r>
      <w:r w:rsidR="00156E5C" w:rsidRPr="003A017B">
        <w:t>actueel verkeerd</w:t>
      </w:r>
      <w:r w:rsidR="00FA3E40">
        <w:t xml:space="preserve">, dus Bill Treft=0. </w:t>
      </w:r>
      <w:r w:rsidRPr="003A017B">
        <w:t xml:space="preserve">De laatste stap is de evaluatie van de tegenfeitelijkheid ‘als Suzan de steen niet had gegooid zou de fles niet zijn gebroken’. </w:t>
      </w:r>
      <w:r w:rsidR="006F7D8B">
        <w:t>F</w:t>
      </w:r>
      <w:r w:rsidRPr="003A017B">
        <w:t>iguur</w:t>
      </w:r>
      <w:r w:rsidR="005F33CA">
        <w:t>-</w:t>
      </w:r>
      <w:r w:rsidR="009B00EB">
        <w:t>9</w:t>
      </w:r>
      <w:r w:rsidR="006F7D8B">
        <w:t xml:space="preserve"> </w:t>
      </w:r>
      <w:r w:rsidR="00C76DFD">
        <w:t xml:space="preserve">toont </w:t>
      </w:r>
      <w:r w:rsidR="00316E7F">
        <w:t xml:space="preserve">dat </w:t>
      </w:r>
      <w:r w:rsidR="00B1473B">
        <w:t xml:space="preserve">Suzan inderdaad als verschilmakende factor (oorzaak) wordt aangewezen. </w:t>
      </w:r>
      <w:r w:rsidR="00B206CC">
        <w:t xml:space="preserve">Met </w:t>
      </w:r>
      <w:r w:rsidR="00832A5E">
        <w:t xml:space="preserve">soortgelijke </w:t>
      </w:r>
      <w:r w:rsidR="00B206CC">
        <w:t xml:space="preserve">voorbeelden wil </w:t>
      </w:r>
      <w:r w:rsidR="00B206CC" w:rsidRPr="003A017B">
        <w:t xml:space="preserve">Woodward </w:t>
      </w:r>
      <w:sdt>
        <w:sdtPr>
          <w:id w:val="-1101738974"/>
          <w:citation/>
        </w:sdtPr>
        <w:sdtContent>
          <w:fldSimple w:instr=" CITATION Woo03 \n  \t  \l 1043  ">
            <w:r w:rsidR="00E20A6B">
              <w:rPr>
                <w:noProof/>
              </w:rPr>
              <w:t>(2003)</w:t>
            </w:r>
          </w:fldSimple>
        </w:sdtContent>
      </w:sdt>
      <w:r w:rsidR="002A508D">
        <w:t xml:space="preserve"> </w:t>
      </w:r>
      <w:r w:rsidR="008C61D7">
        <w:t xml:space="preserve">ons overtuigen </w:t>
      </w:r>
      <w:r w:rsidR="00B206CC" w:rsidRPr="003A017B">
        <w:t xml:space="preserve">dat met de notie hypothetische chirurgische interventie </w:t>
      </w:r>
      <w:r w:rsidR="00F47BE6">
        <w:t>“…</w:t>
      </w:r>
      <w:r w:rsidR="002A2AFC" w:rsidRPr="00C65D16">
        <w:t>a manipulability account of causation/explanation can be developed in a way that satisfies reasonable expectations about the objectivity of causal relationships</w:t>
      </w:r>
      <w:r w:rsidR="00721DBE">
        <w:t>.</w:t>
      </w:r>
      <w:r w:rsidR="00F47BE6">
        <w:t>”</w:t>
      </w:r>
      <w:r w:rsidR="00721DBE">
        <w:t xml:space="preserve"> Heeft Woodward</w:t>
      </w:r>
      <w:r w:rsidR="00B1473B">
        <w:t xml:space="preserve"> gelijk? </w:t>
      </w:r>
    </w:p>
    <w:p w:rsidR="00B1473B" w:rsidRDefault="00B1473B" w:rsidP="00B1473B">
      <w:pPr>
        <w:pStyle w:val="Plattetekst"/>
        <w:spacing w:line="300" w:lineRule="exact"/>
        <w:ind w:firstLine="709"/>
        <w:contextualSpacing/>
        <w:jc w:val="both"/>
      </w:pPr>
    </w:p>
    <w:p w:rsidR="00CA76F9" w:rsidRPr="00CA76F9" w:rsidRDefault="00CA76F9" w:rsidP="002B6410">
      <w:pPr>
        <w:pStyle w:val="Plattetekst"/>
        <w:spacing w:line="300" w:lineRule="exact"/>
        <w:contextualSpacing/>
        <w:jc w:val="both"/>
        <w:rPr>
          <w:b/>
          <w:i/>
          <w:color w:val="548DD4" w:themeColor="text2" w:themeTint="99"/>
        </w:rPr>
      </w:pPr>
      <w:r w:rsidRPr="00CA76F9">
        <w:rPr>
          <w:b/>
          <w:i/>
          <w:color w:val="548DD4" w:themeColor="text2" w:themeTint="99"/>
        </w:rPr>
        <w:t>Interventionisme is incomplete semantiek</w:t>
      </w:r>
    </w:p>
    <w:p w:rsidR="00901E64" w:rsidRDefault="00901E64" w:rsidP="002B6410"/>
    <w:p w:rsidR="00E70C61" w:rsidRDefault="002342A9" w:rsidP="002B6410">
      <w:r>
        <w:t xml:space="preserve">Volgens </w:t>
      </w:r>
      <w:r w:rsidR="00E70C61">
        <w:t xml:space="preserve">Woodward  </w:t>
      </w:r>
      <w:r>
        <w:t>bepalen objectieve feiten de betekenis en waarheid van causale claims.</w:t>
      </w:r>
    </w:p>
    <w:p w:rsidR="00E70C61" w:rsidRDefault="00E70C61" w:rsidP="002B6410"/>
    <w:p w:rsidR="003770E7" w:rsidRPr="002A2AFC" w:rsidRDefault="003770E7" w:rsidP="003770E7">
      <w:pPr>
        <w:pStyle w:val="Plattetekst"/>
        <w:ind w:left="510" w:right="510"/>
        <w:contextualSpacing/>
        <w:jc w:val="right"/>
      </w:pPr>
      <w:r w:rsidRPr="00E70C61">
        <w:rPr>
          <w:sz w:val="22"/>
          <w:szCs w:val="22"/>
          <w:lang w:val="en-US"/>
        </w:rPr>
        <w:t>Causal relationships are features of the world: they are ‘out there’ in nature.</w:t>
      </w:r>
      <w:r w:rsidR="00DD7C40">
        <w:rPr>
          <w:sz w:val="22"/>
          <w:szCs w:val="22"/>
          <w:lang w:val="en-US"/>
        </w:rPr>
        <w:t xml:space="preserve"> </w:t>
      </w:r>
      <w:sdt>
        <w:sdtPr>
          <w:rPr>
            <w:sz w:val="22"/>
            <w:szCs w:val="22"/>
            <w:lang w:val="en-US"/>
          </w:rPr>
          <w:id w:val="-2012538016"/>
          <w:citation/>
        </w:sdtPr>
        <w:sdtContent>
          <w:r w:rsidR="00FF41E2">
            <w:rPr>
              <w:sz w:val="22"/>
              <w:szCs w:val="22"/>
              <w:lang w:val="en-US"/>
            </w:rPr>
            <w:fldChar w:fldCharType="begin"/>
          </w:r>
          <w:r w:rsidR="00721DBE">
            <w:rPr>
              <w:sz w:val="22"/>
              <w:szCs w:val="22"/>
            </w:rPr>
            <w:instrText xml:space="preserve"> CITATION Woo03 \p 23 \t  \l 1043  </w:instrText>
          </w:r>
          <w:r w:rsidR="00FF41E2">
            <w:rPr>
              <w:sz w:val="22"/>
              <w:szCs w:val="22"/>
              <w:lang w:val="en-US"/>
            </w:rPr>
            <w:fldChar w:fldCharType="separate"/>
          </w:r>
          <w:r w:rsidR="00E20A6B" w:rsidRPr="00E20A6B">
            <w:rPr>
              <w:noProof/>
              <w:sz w:val="22"/>
              <w:szCs w:val="22"/>
            </w:rPr>
            <w:t>(Woodward, 2003, p. 23)</w:t>
          </w:r>
          <w:r w:rsidR="00FF41E2">
            <w:rPr>
              <w:sz w:val="22"/>
              <w:szCs w:val="22"/>
              <w:lang w:val="en-US"/>
            </w:rPr>
            <w:fldChar w:fldCharType="end"/>
          </w:r>
        </w:sdtContent>
      </w:sdt>
      <w:r w:rsidRPr="002A2AFC">
        <w:t xml:space="preserve"> </w:t>
      </w:r>
    </w:p>
    <w:p w:rsidR="002A2AFC" w:rsidRPr="002A2AFC" w:rsidRDefault="002A2AFC" w:rsidP="002B6410"/>
    <w:p w:rsidR="00901E64" w:rsidRPr="008A7C4E" w:rsidRDefault="002342A9" w:rsidP="00F76513">
      <w:pPr>
        <w:pStyle w:val="Plattetekst"/>
        <w:spacing w:line="320" w:lineRule="exact"/>
        <w:contextualSpacing/>
        <w:jc w:val="both"/>
        <w:rPr>
          <w:lang w:val="en-US"/>
        </w:rPr>
      </w:pPr>
      <w:r>
        <w:t xml:space="preserve">Hij </w:t>
      </w:r>
      <w:r w:rsidR="00901E64" w:rsidRPr="008A7C4E">
        <w:t xml:space="preserve">definieert </w:t>
      </w:r>
      <w:r w:rsidR="00901E64">
        <w:t xml:space="preserve">echter </w:t>
      </w:r>
      <w:r w:rsidR="00901E64" w:rsidRPr="008A7C4E">
        <w:t xml:space="preserve">de betekenis van oorzakelijkheid in tegenfeitelijke termen. </w:t>
      </w:r>
      <w:r w:rsidR="005C67C2">
        <w:t>Claims over t</w:t>
      </w:r>
      <w:r w:rsidR="00901E64" w:rsidRPr="008A7C4E">
        <w:t>egenfeitelijkheden zijn controversieel. Hun betekenis en waarheidscondities zoud</w:t>
      </w:r>
      <w:r w:rsidR="00512AD1">
        <w:t>en</w:t>
      </w:r>
      <w:r w:rsidR="00901E64" w:rsidRPr="008A7C4E">
        <w:t xml:space="preserve"> te vaag en contextafhankelijk zijn om wetenschappelijke noties te verhelderen. </w:t>
      </w:r>
      <w:r w:rsidR="00901E64" w:rsidRPr="008A7C4E">
        <w:rPr>
          <w:lang w:val="en-US"/>
        </w:rPr>
        <w:t xml:space="preserve">Quine </w:t>
      </w:r>
      <w:r w:rsidR="00901E64" w:rsidRPr="008A7C4E">
        <w:rPr>
          <w:lang w:val="en-US"/>
        </w:rPr>
        <w:lastRenderedPageBreak/>
        <w:t xml:space="preserve">illustreerde die zorg met de counterfactual:   </w:t>
      </w:r>
    </w:p>
    <w:p w:rsidR="00901E64" w:rsidRPr="008A7C4E" w:rsidRDefault="00901E64" w:rsidP="002B6410">
      <w:pPr>
        <w:pStyle w:val="Plattetekst"/>
        <w:spacing w:line="300" w:lineRule="exact"/>
        <w:contextualSpacing/>
        <w:jc w:val="both"/>
        <w:rPr>
          <w:lang w:val="en-US"/>
        </w:rPr>
      </w:pPr>
    </w:p>
    <w:p w:rsidR="00901E64" w:rsidRPr="008A7C4E" w:rsidRDefault="00901E64" w:rsidP="002B6410">
      <w:pPr>
        <w:pStyle w:val="Plattetekst"/>
        <w:spacing w:line="300" w:lineRule="exact"/>
        <w:ind w:left="510" w:right="510"/>
        <w:contextualSpacing/>
        <w:jc w:val="both"/>
        <w:rPr>
          <w:lang w:val="en-US"/>
        </w:rPr>
      </w:pPr>
      <w:r w:rsidRPr="009D5D80">
        <w:rPr>
          <w:sz w:val="22"/>
          <w:szCs w:val="22"/>
          <w:lang w:val="en-US"/>
        </w:rPr>
        <w:t>If Julius Ceasar had been in charge of U.N. forces during the Korean War, then he would have used (a) nuclear weapons or (b) catapults.</w:t>
      </w:r>
      <w:r w:rsidR="00DD7C40">
        <w:rPr>
          <w:sz w:val="22"/>
          <w:szCs w:val="22"/>
          <w:lang w:val="en-US"/>
        </w:rPr>
        <w:t xml:space="preserve"> </w:t>
      </w:r>
      <w:sdt>
        <w:sdtPr>
          <w:rPr>
            <w:sz w:val="22"/>
            <w:szCs w:val="22"/>
            <w:lang w:val="en-US"/>
          </w:rPr>
          <w:id w:val="-2012538014"/>
          <w:citation/>
        </w:sdtPr>
        <w:sdtContent>
          <w:r w:rsidR="00FF41E2">
            <w:rPr>
              <w:sz w:val="22"/>
              <w:szCs w:val="22"/>
              <w:lang w:val="en-US"/>
            </w:rPr>
            <w:fldChar w:fldCharType="begin"/>
          </w:r>
          <w:r w:rsidR="00721DBE">
            <w:rPr>
              <w:sz w:val="22"/>
              <w:szCs w:val="22"/>
            </w:rPr>
            <w:instrText xml:space="preserve"> CITATION Woo03 \p 122 \t  \l 1043  </w:instrText>
          </w:r>
          <w:r w:rsidR="00FF41E2">
            <w:rPr>
              <w:sz w:val="22"/>
              <w:szCs w:val="22"/>
              <w:lang w:val="en-US"/>
            </w:rPr>
            <w:fldChar w:fldCharType="separate"/>
          </w:r>
          <w:r w:rsidR="00E20A6B" w:rsidRPr="00E20A6B">
            <w:rPr>
              <w:noProof/>
              <w:sz w:val="22"/>
              <w:szCs w:val="22"/>
            </w:rPr>
            <w:t>(Woodward, 2003, p. 122)</w:t>
          </w:r>
          <w:r w:rsidR="00FF41E2">
            <w:rPr>
              <w:sz w:val="22"/>
              <w:szCs w:val="22"/>
              <w:lang w:val="en-US"/>
            </w:rPr>
            <w:fldChar w:fldCharType="end"/>
          </w:r>
        </w:sdtContent>
      </w:sdt>
      <w:r w:rsidR="00D87F6E">
        <w:rPr>
          <w:sz w:val="22"/>
          <w:szCs w:val="22"/>
          <w:lang w:val="en-US"/>
        </w:rPr>
        <w:t xml:space="preserve"> </w:t>
      </w:r>
      <w:r w:rsidRPr="009D5D80">
        <w:rPr>
          <w:sz w:val="22"/>
          <w:szCs w:val="22"/>
          <w:lang w:val="en-US"/>
        </w:rPr>
        <w:t xml:space="preserve"> </w:t>
      </w:r>
      <w:r w:rsidR="00D87F6E">
        <w:rPr>
          <w:lang w:val="en-US"/>
        </w:rPr>
        <w:t xml:space="preserve"> </w:t>
      </w:r>
    </w:p>
    <w:p w:rsidR="00901E64" w:rsidRPr="008A7C4E" w:rsidRDefault="00901E64" w:rsidP="002B6410">
      <w:pPr>
        <w:pStyle w:val="Plattetekst"/>
        <w:spacing w:line="300" w:lineRule="exact"/>
        <w:contextualSpacing/>
        <w:jc w:val="both"/>
        <w:rPr>
          <w:lang w:val="en-US"/>
        </w:rPr>
      </w:pPr>
    </w:p>
    <w:p w:rsidR="00901E64" w:rsidRPr="008A7C4E" w:rsidRDefault="00901E64" w:rsidP="002B6410">
      <w:pPr>
        <w:pStyle w:val="Plattetekst"/>
        <w:spacing w:line="300" w:lineRule="exact"/>
        <w:contextualSpacing/>
        <w:jc w:val="both"/>
        <w:rPr>
          <w:lang w:val="en-US"/>
        </w:rPr>
      </w:pPr>
      <w:r w:rsidRPr="008A7C4E">
        <w:rPr>
          <w:lang w:val="en-US"/>
        </w:rPr>
        <w:t>Woodward moet toegeven:</w:t>
      </w:r>
    </w:p>
    <w:p w:rsidR="00901E64" w:rsidRPr="008A7C4E" w:rsidRDefault="00901E64" w:rsidP="002B6410">
      <w:pPr>
        <w:pStyle w:val="Plattetekst"/>
        <w:spacing w:line="300" w:lineRule="exact"/>
        <w:contextualSpacing/>
        <w:jc w:val="both"/>
        <w:rPr>
          <w:lang w:val="en-US"/>
        </w:rPr>
      </w:pPr>
    </w:p>
    <w:p w:rsidR="00901E64" w:rsidRPr="00342613" w:rsidRDefault="00901E64" w:rsidP="002B6410">
      <w:pPr>
        <w:pStyle w:val="Plattetekst"/>
        <w:spacing w:line="300" w:lineRule="exact"/>
        <w:ind w:left="510" w:right="510"/>
        <w:contextualSpacing/>
        <w:jc w:val="both"/>
        <w:rPr>
          <w:sz w:val="22"/>
          <w:szCs w:val="22"/>
        </w:rPr>
      </w:pPr>
      <w:r w:rsidRPr="009D5D80">
        <w:rPr>
          <w:sz w:val="22"/>
          <w:szCs w:val="22"/>
          <w:lang w:val="en-US"/>
        </w:rPr>
        <w:t>It is hard to see on what basis one could decide whether the counterfactual with (a) as a consequent or the counterfactual with (b) as consequent (or neither) is correct.</w:t>
      </w:r>
      <w:r w:rsidR="00DD7C40">
        <w:rPr>
          <w:sz w:val="22"/>
          <w:szCs w:val="22"/>
          <w:lang w:val="en-US"/>
        </w:rPr>
        <w:t xml:space="preserve"> </w:t>
      </w:r>
      <w:sdt>
        <w:sdtPr>
          <w:rPr>
            <w:sz w:val="22"/>
            <w:szCs w:val="22"/>
            <w:lang w:val="en-US"/>
          </w:rPr>
          <w:id w:val="-2012538012"/>
          <w:citation/>
        </w:sdtPr>
        <w:sdtContent>
          <w:r w:rsidR="00FF41E2">
            <w:rPr>
              <w:sz w:val="22"/>
              <w:szCs w:val="22"/>
              <w:lang w:val="en-US"/>
            </w:rPr>
            <w:fldChar w:fldCharType="begin"/>
          </w:r>
          <w:r w:rsidR="00721DBE">
            <w:rPr>
              <w:sz w:val="22"/>
              <w:szCs w:val="22"/>
            </w:rPr>
            <w:instrText xml:space="preserve"> CITATION Woo03 \p 122 \t  \l 1043  </w:instrText>
          </w:r>
          <w:r w:rsidR="00FF41E2">
            <w:rPr>
              <w:sz w:val="22"/>
              <w:szCs w:val="22"/>
              <w:lang w:val="en-US"/>
            </w:rPr>
            <w:fldChar w:fldCharType="separate"/>
          </w:r>
          <w:r w:rsidR="00E20A6B" w:rsidRPr="00E20A6B">
            <w:rPr>
              <w:noProof/>
              <w:sz w:val="22"/>
              <w:szCs w:val="22"/>
            </w:rPr>
            <w:t>(Woodward, 2003, p. 122)</w:t>
          </w:r>
          <w:r w:rsidR="00FF41E2">
            <w:rPr>
              <w:sz w:val="22"/>
              <w:szCs w:val="22"/>
              <w:lang w:val="en-US"/>
            </w:rPr>
            <w:fldChar w:fldCharType="end"/>
          </w:r>
        </w:sdtContent>
      </w:sdt>
      <w:r w:rsidR="00DD7C40">
        <w:rPr>
          <w:sz w:val="22"/>
          <w:szCs w:val="22"/>
          <w:lang w:val="en-US"/>
        </w:rPr>
        <w:t xml:space="preserve"> </w:t>
      </w:r>
      <w:r w:rsidR="00DD7C40" w:rsidRPr="009D5D80">
        <w:rPr>
          <w:sz w:val="22"/>
          <w:szCs w:val="22"/>
          <w:lang w:val="en-US"/>
        </w:rPr>
        <w:t xml:space="preserve"> </w:t>
      </w:r>
      <w:r w:rsidR="00DD7C40">
        <w:rPr>
          <w:lang w:val="en-US"/>
        </w:rPr>
        <w:t xml:space="preserve"> </w:t>
      </w:r>
    </w:p>
    <w:p w:rsidR="00901E64" w:rsidRPr="00342613" w:rsidRDefault="00901E64" w:rsidP="002B6410">
      <w:pPr>
        <w:pStyle w:val="Plattetekst"/>
        <w:spacing w:line="300" w:lineRule="exact"/>
        <w:contextualSpacing/>
        <w:jc w:val="both"/>
      </w:pPr>
    </w:p>
    <w:p w:rsidR="00FB3F41" w:rsidRPr="008A7C4E" w:rsidRDefault="00CA01C2" w:rsidP="00F76513">
      <w:pPr>
        <w:pStyle w:val="Plattetekst"/>
        <w:spacing w:line="320" w:lineRule="exact"/>
        <w:contextualSpacing/>
        <w:jc w:val="both"/>
      </w:pPr>
      <w:r>
        <w:t xml:space="preserve">Hoewel </w:t>
      </w:r>
      <w:r w:rsidR="00C621A3">
        <w:t>o</w:t>
      </w:r>
      <w:r w:rsidR="009D5D80">
        <w:t xml:space="preserve">bjectiviteit </w:t>
      </w:r>
      <w:r w:rsidR="00E4524D">
        <w:t xml:space="preserve">mij </w:t>
      </w:r>
      <w:r w:rsidR="009D5D80">
        <w:t xml:space="preserve">in het geding </w:t>
      </w:r>
      <w:r w:rsidR="00E4524D">
        <w:t xml:space="preserve">lijkt </w:t>
      </w:r>
      <w:r w:rsidR="00493D14">
        <w:t xml:space="preserve">omdat </w:t>
      </w:r>
      <w:r w:rsidR="00C621A3">
        <w:t xml:space="preserve">duiding hier </w:t>
      </w:r>
      <w:r>
        <w:t>c</w:t>
      </w:r>
      <w:r w:rsidR="00901E64" w:rsidRPr="008A7C4E">
        <w:t>ontextuele informatie</w:t>
      </w:r>
      <w:r w:rsidR="00C621A3">
        <w:t xml:space="preserve"> behoeft</w:t>
      </w:r>
      <w:r w:rsidR="009D5D80">
        <w:t xml:space="preserve">, </w:t>
      </w:r>
      <w:r w:rsidR="00585E15">
        <w:t xml:space="preserve">wijkt </w:t>
      </w:r>
      <w:r w:rsidR="00901E64" w:rsidRPr="008A7C4E">
        <w:t xml:space="preserve">Woodward’s diagnose </w:t>
      </w:r>
      <w:r w:rsidR="00585E15">
        <w:t>af</w:t>
      </w:r>
      <w:r w:rsidR="00901E64" w:rsidRPr="008A7C4E">
        <w:t>. De betekenis zou onduidelijk zijn omdat we niet weten hoe de counterfactual</w:t>
      </w:r>
      <w:r w:rsidR="008D3BC8">
        <w:t xml:space="preserve"> te interpr</w:t>
      </w:r>
      <w:r w:rsidR="00915BAE">
        <w:t>e</w:t>
      </w:r>
      <w:r w:rsidR="008D3BC8">
        <w:t xml:space="preserve">teren </w:t>
      </w:r>
      <w:r w:rsidR="00901E64" w:rsidRPr="008A7C4E">
        <w:t>als een claim over de uitkomst van een goed gedefinieerde interventie. Wetenschap zou vertrouwen op counterfactuals waarvoor die interpretatie wel voorhanden is</w:t>
      </w:r>
      <w:r w:rsidR="00FB3F41">
        <w:t xml:space="preserve">, zoals </w:t>
      </w:r>
      <w:r w:rsidR="00901E64" w:rsidRPr="008A7C4E">
        <w:t xml:space="preserve"> </w:t>
      </w:r>
      <w:r w:rsidR="00FB3F41">
        <w:t xml:space="preserve">voor een populatie individuen met een aandoening die random verdeeld is over </w:t>
      </w:r>
      <w:r w:rsidR="00FB3F41" w:rsidRPr="008A7C4E">
        <w:t xml:space="preserve">twee groepen </w:t>
      </w:r>
      <w:r w:rsidR="00FB3F41">
        <w:t xml:space="preserve">waarvan </w:t>
      </w:r>
      <w:r w:rsidR="00FB3F41" w:rsidRPr="008A7C4E">
        <w:t>het herstelpercentage in de groep van behandelden hoger</w:t>
      </w:r>
      <w:r w:rsidR="00FB3F41">
        <w:t xml:space="preserve"> ligt. Hier is volgens Woodward voldoende </w:t>
      </w:r>
      <w:r w:rsidR="00FB3F41" w:rsidRPr="008A7C4E">
        <w:t xml:space="preserve">bewijs voor de </w:t>
      </w:r>
      <w:r w:rsidR="00FB3F41">
        <w:t xml:space="preserve">objectieve </w:t>
      </w:r>
      <w:r w:rsidR="00FB3F41" w:rsidRPr="008A7C4E">
        <w:t xml:space="preserve">waarheid </w:t>
      </w:r>
      <w:r w:rsidR="00FB3F41">
        <w:t xml:space="preserve">en betekenis </w:t>
      </w:r>
      <w:r w:rsidR="00FB3F41" w:rsidRPr="008A7C4E">
        <w:t>van de counterfactual:</w:t>
      </w:r>
    </w:p>
    <w:p w:rsidR="00901E64" w:rsidRPr="008A7C4E" w:rsidRDefault="00901E64" w:rsidP="002B6410">
      <w:pPr>
        <w:pStyle w:val="Plattetekst"/>
        <w:spacing w:line="300" w:lineRule="exact"/>
        <w:contextualSpacing/>
        <w:jc w:val="both"/>
      </w:pPr>
    </w:p>
    <w:p w:rsidR="00866DD0" w:rsidRPr="00D87F6E" w:rsidRDefault="00A769D3" w:rsidP="00866DD0">
      <w:pPr>
        <w:pStyle w:val="Plattetekst"/>
        <w:spacing w:line="300" w:lineRule="exact"/>
        <w:ind w:left="510" w:right="510"/>
        <w:contextualSpacing/>
        <w:jc w:val="both"/>
        <w:rPr>
          <w:sz w:val="22"/>
          <w:szCs w:val="22"/>
        </w:rPr>
      </w:pPr>
      <w:r w:rsidRPr="009D5D80">
        <w:rPr>
          <w:sz w:val="22"/>
          <w:szCs w:val="22"/>
          <w:lang w:val="en-US"/>
        </w:rPr>
        <w:t>…i</w:t>
      </w:r>
      <w:r w:rsidR="00901E64" w:rsidRPr="009D5D80">
        <w:rPr>
          <w:sz w:val="22"/>
          <w:szCs w:val="22"/>
          <w:lang w:val="en-US"/>
        </w:rPr>
        <w:t xml:space="preserve">f those in the control group had received the drug, the incidence </w:t>
      </w:r>
      <w:r w:rsidR="00FB3F41">
        <w:rPr>
          <w:sz w:val="22"/>
          <w:szCs w:val="22"/>
          <w:lang w:val="en-US"/>
        </w:rPr>
        <w:t xml:space="preserve"> </w:t>
      </w:r>
      <w:r w:rsidR="00901E64" w:rsidRPr="009D5D80">
        <w:rPr>
          <w:sz w:val="22"/>
          <w:szCs w:val="22"/>
          <w:lang w:val="en-US"/>
        </w:rPr>
        <w:t>of recovery in that group would have been much higher</w:t>
      </w:r>
      <w:r w:rsidR="008D3BC8" w:rsidRPr="009D5D80">
        <w:rPr>
          <w:sz w:val="22"/>
          <w:szCs w:val="22"/>
          <w:lang w:val="en-US"/>
        </w:rPr>
        <w:t>…</w:t>
      </w:r>
      <w:sdt>
        <w:sdtPr>
          <w:rPr>
            <w:sz w:val="22"/>
            <w:szCs w:val="22"/>
            <w:lang w:val="en-US"/>
          </w:rPr>
          <w:id w:val="69356783"/>
          <w:citation/>
        </w:sdtPr>
        <w:sdtContent>
          <w:r w:rsidR="00FF41E2">
            <w:rPr>
              <w:sz w:val="22"/>
              <w:szCs w:val="22"/>
              <w:lang w:val="en-US"/>
            </w:rPr>
            <w:fldChar w:fldCharType="begin"/>
          </w:r>
          <w:r w:rsidR="00866DD0">
            <w:rPr>
              <w:sz w:val="22"/>
              <w:szCs w:val="22"/>
            </w:rPr>
            <w:instrText xml:space="preserve"> CITATION Woo03 \p 122 \t  \l 1043  </w:instrText>
          </w:r>
          <w:r w:rsidR="00FF41E2">
            <w:rPr>
              <w:sz w:val="22"/>
              <w:szCs w:val="22"/>
              <w:lang w:val="en-US"/>
            </w:rPr>
            <w:fldChar w:fldCharType="separate"/>
          </w:r>
          <w:r w:rsidR="00E20A6B">
            <w:rPr>
              <w:noProof/>
              <w:sz w:val="22"/>
              <w:szCs w:val="22"/>
            </w:rPr>
            <w:t xml:space="preserve"> </w:t>
          </w:r>
          <w:r w:rsidR="00E20A6B" w:rsidRPr="00E20A6B">
            <w:rPr>
              <w:noProof/>
              <w:sz w:val="22"/>
              <w:szCs w:val="22"/>
            </w:rPr>
            <w:t>(Woodward, 2003, p. 122)</w:t>
          </w:r>
          <w:r w:rsidR="00FF41E2">
            <w:rPr>
              <w:sz w:val="22"/>
              <w:szCs w:val="22"/>
              <w:lang w:val="en-US"/>
            </w:rPr>
            <w:fldChar w:fldCharType="end"/>
          </w:r>
        </w:sdtContent>
      </w:sdt>
      <w:r w:rsidR="00866DD0">
        <w:rPr>
          <w:sz w:val="22"/>
          <w:szCs w:val="22"/>
          <w:lang w:val="en-US"/>
        </w:rPr>
        <w:t xml:space="preserve"> </w:t>
      </w:r>
      <w:r w:rsidR="00866DD0" w:rsidRPr="009D5D80">
        <w:rPr>
          <w:sz w:val="22"/>
          <w:szCs w:val="22"/>
          <w:lang w:val="en-US"/>
        </w:rPr>
        <w:t xml:space="preserve"> </w:t>
      </w:r>
      <w:r w:rsidR="00866DD0">
        <w:rPr>
          <w:lang w:val="en-US"/>
        </w:rPr>
        <w:t xml:space="preserve"> </w:t>
      </w:r>
    </w:p>
    <w:p w:rsidR="008D3BC8" w:rsidRPr="009D5D80" w:rsidRDefault="008D3BC8" w:rsidP="008D3BC8">
      <w:pPr>
        <w:pStyle w:val="Plattetekst"/>
        <w:spacing w:line="300" w:lineRule="exact"/>
        <w:ind w:left="510" w:right="510"/>
        <w:contextualSpacing/>
        <w:jc w:val="both"/>
        <w:rPr>
          <w:sz w:val="22"/>
          <w:szCs w:val="22"/>
          <w:lang w:val="en-US"/>
        </w:rPr>
      </w:pPr>
    </w:p>
    <w:p w:rsidR="00D87F6E" w:rsidRPr="00105C21" w:rsidRDefault="00866DD0" w:rsidP="00F76513">
      <w:pPr>
        <w:pStyle w:val="Plattetekst"/>
        <w:spacing w:line="320" w:lineRule="exact"/>
        <w:contextualSpacing/>
        <w:jc w:val="both"/>
      </w:pPr>
      <w:r>
        <w:t xml:space="preserve">Dit soort counterfactuals hebben van doen met de uitkomst van hypothetische interventies. </w:t>
      </w:r>
      <w:r w:rsidR="00787740">
        <w:t>Woodward doelt hier op counterfactual</w:t>
      </w:r>
      <w:r w:rsidR="000500FB">
        <w:t>s</w:t>
      </w:r>
      <w:r w:rsidR="00787740">
        <w:t xml:space="preserve"> van c</w:t>
      </w:r>
      <w:r w:rsidR="00915BAE">
        <w:t>ausale claim</w:t>
      </w:r>
      <w:r w:rsidR="000500FB">
        <w:t>s</w:t>
      </w:r>
      <w:r w:rsidR="00915BAE">
        <w:t xml:space="preserve"> </w:t>
      </w:r>
      <w:r w:rsidR="00787740" w:rsidRPr="00787740">
        <w:rPr>
          <w:i/>
        </w:rPr>
        <w:t>X veroorzaakt Y</w:t>
      </w:r>
      <w:r w:rsidR="00787740">
        <w:t xml:space="preserve"> die we </w:t>
      </w:r>
      <w:r w:rsidR="00915BAE">
        <w:t xml:space="preserve">kunnen </w:t>
      </w:r>
      <w:r w:rsidR="00915BAE" w:rsidRPr="008A7C4E">
        <w:t>associëren met goed ontworpen experimenten</w:t>
      </w:r>
      <w:r w:rsidR="00EF4827">
        <w:t xml:space="preserve"> </w:t>
      </w:r>
      <w:r w:rsidR="00787740">
        <w:t xml:space="preserve">waarvoor geldt </w:t>
      </w:r>
      <w:r w:rsidR="00915BAE">
        <w:t xml:space="preserve">dat er een </w:t>
      </w:r>
      <w:r w:rsidR="00915BAE" w:rsidRPr="00935205">
        <w:rPr>
          <w:i/>
        </w:rPr>
        <w:t>mogelijke interventie</w:t>
      </w:r>
      <w:r w:rsidR="00915BAE">
        <w:t xml:space="preserve"> is op X die Y </w:t>
      </w:r>
      <w:r w:rsidR="00915BAE" w:rsidRPr="00105C21">
        <w:t>verandert</w:t>
      </w:r>
      <w:r w:rsidR="00105C21" w:rsidRPr="00105C21">
        <w:t xml:space="preserve"> </w:t>
      </w:r>
      <w:r w:rsidR="00DD7C40" w:rsidRPr="00105C21">
        <w:rPr>
          <w:lang w:val="en-US"/>
        </w:rPr>
        <w:t xml:space="preserve"> </w:t>
      </w:r>
      <w:sdt>
        <w:sdtPr>
          <w:rPr>
            <w:lang w:val="en-US"/>
          </w:rPr>
          <w:id w:val="-2012538009"/>
          <w:citation/>
        </w:sdtPr>
        <w:sdtContent>
          <w:r w:rsidR="00FF41E2" w:rsidRPr="00105C21">
            <w:rPr>
              <w:lang w:val="en-US"/>
            </w:rPr>
            <w:fldChar w:fldCharType="begin"/>
          </w:r>
          <w:r w:rsidR="00721DBE" w:rsidRPr="00105C21">
            <w:instrText xml:space="preserve"> CITATION Woo03 \p 55 \t  \l 1043  </w:instrText>
          </w:r>
          <w:r w:rsidR="00FF41E2" w:rsidRPr="00105C21">
            <w:rPr>
              <w:lang w:val="en-US"/>
            </w:rPr>
            <w:fldChar w:fldCharType="separate"/>
          </w:r>
          <w:r w:rsidR="00E20A6B">
            <w:rPr>
              <w:noProof/>
            </w:rPr>
            <w:t>(Woodward, 2003, p. 55)</w:t>
          </w:r>
          <w:r w:rsidR="00FF41E2" w:rsidRPr="00105C21">
            <w:rPr>
              <w:lang w:val="en-US"/>
            </w:rPr>
            <w:fldChar w:fldCharType="end"/>
          </w:r>
        </w:sdtContent>
      </w:sdt>
      <w:r w:rsidR="00105C21">
        <w:rPr>
          <w:lang w:val="en-US"/>
        </w:rPr>
        <w:t>.</w:t>
      </w:r>
      <w:r w:rsidR="00DD7C40" w:rsidRPr="00105C21">
        <w:rPr>
          <w:lang w:val="en-US"/>
        </w:rPr>
        <w:t xml:space="preserve">   </w:t>
      </w:r>
    </w:p>
    <w:p w:rsidR="00864926" w:rsidRDefault="00787740" w:rsidP="00F76513">
      <w:pPr>
        <w:pStyle w:val="Plattetekst"/>
        <w:spacing w:line="320" w:lineRule="exact"/>
        <w:ind w:firstLine="709"/>
        <w:contextualSpacing/>
        <w:jc w:val="both"/>
      </w:pPr>
      <w:r>
        <w:t xml:space="preserve">Maar </w:t>
      </w:r>
      <w:r w:rsidR="0001724A">
        <w:t xml:space="preserve">aan </w:t>
      </w:r>
      <w:r>
        <w:t xml:space="preserve">wat voor een soort </w:t>
      </w:r>
      <w:r w:rsidRPr="00787740">
        <w:rPr>
          <w:i/>
        </w:rPr>
        <w:t>mogelijkheid</w:t>
      </w:r>
      <w:r>
        <w:t xml:space="preserve"> </w:t>
      </w:r>
      <w:r w:rsidR="0001724A">
        <w:t xml:space="preserve">denkt </w:t>
      </w:r>
      <w:r>
        <w:t xml:space="preserve">Woodward hier? </w:t>
      </w:r>
      <w:r w:rsidR="00864926">
        <w:t>Niet dat i</w:t>
      </w:r>
      <w:r w:rsidR="00901E64" w:rsidRPr="008A7C4E">
        <w:t>nterventies door mense</w:t>
      </w:r>
      <w:r w:rsidR="000D7F86">
        <w:t xml:space="preserve">n uitvoerbaar moeten zijn. </w:t>
      </w:r>
      <w:r w:rsidR="00864926">
        <w:t>De a</w:t>
      </w:r>
      <w:r w:rsidR="00901E64" w:rsidRPr="008A7C4E">
        <w:t>cceptabele claim ‘</w:t>
      </w:r>
      <w:r w:rsidR="00864926">
        <w:t xml:space="preserve">Het uitsterven van de dinosaurus is door </w:t>
      </w:r>
      <w:r w:rsidR="00901E64" w:rsidRPr="008A7C4E">
        <w:t>een asteroïde</w:t>
      </w:r>
      <w:r w:rsidR="0001724A">
        <w:t>-inslag</w:t>
      </w:r>
      <w:r w:rsidR="00901E64" w:rsidRPr="008A7C4E">
        <w:t xml:space="preserve"> </w:t>
      </w:r>
      <w:r w:rsidR="00864926">
        <w:t>veroorzaakt</w:t>
      </w:r>
      <w:r w:rsidR="00901E64" w:rsidRPr="008A7C4E">
        <w:t xml:space="preserve">’ </w:t>
      </w:r>
      <w:r w:rsidR="00864926">
        <w:t xml:space="preserve">zou </w:t>
      </w:r>
      <w:r w:rsidR="00901E64" w:rsidRPr="008A7C4E">
        <w:t>buiten de beschrijving</w:t>
      </w:r>
      <w:r w:rsidR="00864926">
        <w:t xml:space="preserve"> vallen</w:t>
      </w:r>
      <w:r w:rsidR="00901E64" w:rsidRPr="008A7C4E">
        <w:t>. Mensen</w:t>
      </w:r>
      <w:r w:rsidR="00864926">
        <w:t xml:space="preserve"> kunnen z</w:t>
      </w:r>
      <w:r w:rsidR="00901E64" w:rsidRPr="008A7C4E">
        <w:t xml:space="preserve">o’n inslag niet </w:t>
      </w:r>
      <w:r w:rsidR="00864926">
        <w:t>ve</w:t>
      </w:r>
      <w:r w:rsidR="00901E64" w:rsidRPr="008A7C4E">
        <w:t>r</w:t>
      </w:r>
      <w:r w:rsidR="00864926">
        <w:t xml:space="preserve">hinderen. </w:t>
      </w:r>
    </w:p>
    <w:p w:rsidR="00901E64" w:rsidRPr="008A7C4E" w:rsidRDefault="00901E64" w:rsidP="00F76513">
      <w:pPr>
        <w:pStyle w:val="Plattetekst"/>
        <w:spacing w:line="320" w:lineRule="exact"/>
        <w:ind w:firstLine="709"/>
        <w:contextualSpacing/>
        <w:jc w:val="both"/>
      </w:pPr>
      <w:r w:rsidRPr="008A7C4E">
        <w:t>Moet een interventie dan fysisch mogelijk zijn</w:t>
      </w:r>
      <w:r w:rsidR="00864926">
        <w:t xml:space="preserve">? Ook niet! </w:t>
      </w:r>
      <w:r w:rsidRPr="008A7C4E">
        <w:t>Woodward</w:t>
      </w:r>
      <w:r w:rsidR="00DD7C40">
        <w:rPr>
          <w:sz w:val="22"/>
          <w:szCs w:val="22"/>
          <w:lang w:val="en-US"/>
        </w:rPr>
        <w:t xml:space="preserve"> </w:t>
      </w:r>
      <w:sdt>
        <w:sdtPr>
          <w:rPr>
            <w:lang w:val="en-US"/>
          </w:rPr>
          <w:id w:val="-2012538007"/>
          <w:citation/>
        </w:sdtPr>
        <w:sdtContent>
          <w:fldSimple w:instr=" CITATION Woo03 \p 129 \n  \t  \l 1043  ">
            <w:r w:rsidR="00E20A6B">
              <w:rPr>
                <w:noProof/>
              </w:rPr>
              <w:t>(2003, p. 129)</w:t>
            </w:r>
          </w:fldSimple>
        </w:sdtContent>
      </w:sdt>
      <w:r w:rsidR="00DD7C40">
        <w:rPr>
          <w:sz w:val="22"/>
          <w:szCs w:val="22"/>
          <w:lang w:val="en-US"/>
        </w:rPr>
        <w:t xml:space="preserve"> </w:t>
      </w:r>
      <w:r w:rsidRPr="008A7C4E">
        <w:t xml:space="preserve">geeft een generiek tegenvoorbeeld: X is oorzaak van Y doch een interventie I=i op alleen X is fysisch onmogelijk. De claim dat veranderingen in de positie van de maan t.o.v. de aarde een verandering in de beweging van de getijden veroorzaakt is acceptabel. Toch </w:t>
      </w:r>
      <w:r w:rsidR="00C83F4A">
        <w:t xml:space="preserve">bestaat </w:t>
      </w:r>
      <w:r w:rsidRPr="008A7C4E">
        <w:t>er geen fysisch proces welke alleen die verandering in maanpositie bewerkstelligt.</w:t>
      </w:r>
      <w:r w:rsidR="00E3462E">
        <w:t xml:space="preserve"> </w:t>
      </w:r>
      <w:r w:rsidR="00E3462E" w:rsidRPr="008A7C4E">
        <w:t xml:space="preserve">Andere tegenvoorbeelden zijn </w:t>
      </w:r>
      <w:r w:rsidR="00E3462E">
        <w:t>die van fenomenen waarvoor f</w:t>
      </w:r>
      <w:r w:rsidR="00E3462E" w:rsidRPr="008A7C4E">
        <w:t xml:space="preserve">ysische theorieën geen enkele factor </w:t>
      </w:r>
      <w:r w:rsidR="00E3462E">
        <w:t xml:space="preserve">benoemen die </w:t>
      </w:r>
      <w:r w:rsidR="00E3462E" w:rsidRPr="008A7C4E">
        <w:t xml:space="preserve"> invloed uitoefen</w:t>
      </w:r>
      <w:r w:rsidR="00E3462E">
        <w:t>en</w:t>
      </w:r>
      <w:r w:rsidR="00E3462E" w:rsidRPr="008A7C4E">
        <w:t xml:space="preserve"> op het optreden van een X die wel effecten Y heeft</w:t>
      </w:r>
      <w:r w:rsidR="00D87F6E">
        <w:t xml:space="preserve"> </w:t>
      </w:r>
      <w:sdt>
        <w:sdtPr>
          <w:id w:val="-2012538004"/>
          <w:citation/>
        </w:sdtPr>
        <w:sdtContent>
          <w:fldSimple w:instr=" CITATION Woo03 \p 130 \t  \l 1043  ">
            <w:r w:rsidR="00E20A6B">
              <w:rPr>
                <w:noProof/>
              </w:rPr>
              <w:t>(Woodward, 2003, p. 130)</w:t>
            </w:r>
          </w:fldSimple>
        </w:sdtContent>
      </w:sdt>
      <w:r w:rsidR="00E3462E">
        <w:t xml:space="preserve">. </w:t>
      </w:r>
      <w:r w:rsidR="00BD4474">
        <w:t>Kwantumm</w:t>
      </w:r>
      <w:r w:rsidR="00BD4474" w:rsidRPr="008A7C4E">
        <w:t>echanica</w:t>
      </w:r>
      <w:r w:rsidRPr="008A7C4E">
        <w:t xml:space="preserve"> </w:t>
      </w:r>
      <w:r w:rsidR="002342A9">
        <w:t xml:space="preserve">geeft geen </w:t>
      </w:r>
      <w:r w:rsidRPr="008A7C4E">
        <w:t xml:space="preserve"> manipuleerbare </w:t>
      </w:r>
      <w:r w:rsidR="00883EE1">
        <w:t xml:space="preserve">determinerende </w:t>
      </w:r>
      <w:r w:rsidRPr="008A7C4E">
        <w:t>factor die het moment t bepaal</w:t>
      </w:r>
      <w:r w:rsidR="007E354E">
        <w:t>t</w:t>
      </w:r>
      <w:r w:rsidRPr="008A7C4E">
        <w:t xml:space="preserve"> waarop een uraniumatoom vervalt </w:t>
      </w:r>
      <w:r w:rsidR="0001724A">
        <w:t xml:space="preserve">en </w:t>
      </w:r>
      <w:r w:rsidRPr="008A7C4E">
        <w:t xml:space="preserve">een wijzeruitslag van een geigerteller veroorzaakt. </w:t>
      </w:r>
      <w:r w:rsidR="00A02A95">
        <w:t>D</w:t>
      </w:r>
      <w:r w:rsidR="00557C84">
        <w:t xml:space="preserve">eze </w:t>
      </w:r>
      <w:r w:rsidRPr="008A7C4E">
        <w:t xml:space="preserve">tegenvoorbeelden mogen </w:t>
      </w:r>
      <w:r w:rsidR="009552A1">
        <w:t xml:space="preserve">de </w:t>
      </w:r>
      <w:r w:rsidR="008B2C8A">
        <w:t xml:space="preserve">brede </w:t>
      </w:r>
      <w:r w:rsidR="009552A1">
        <w:t xml:space="preserve">toepassing van </w:t>
      </w:r>
      <w:r w:rsidRPr="008A7C4E">
        <w:t>zijn interventionisme niet ondermijnen</w:t>
      </w:r>
      <w:r w:rsidR="00557C84">
        <w:t xml:space="preserve">. Dus </w:t>
      </w:r>
      <w:r w:rsidRPr="008A7C4E">
        <w:t>besluit Woodward</w:t>
      </w:r>
      <w:r w:rsidR="00DD7C40">
        <w:t xml:space="preserve"> </w:t>
      </w:r>
      <w:sdt>
        <w:sdtPr>
          <w:id w:val="-2012538002"/>
          <w:citation/>
        </w:sdtPr>
        <w:sdtContent>
          <w:fldSimple w:instr=" CITATION Woo03 \p 128 \n  \t  \l 1043  ">
            <w:r w:rsidR="00E20A6B">
              <w:rPr>
                <w:noProof/>
              </w:rPr>
              <w:t>(2003, p. 128)</w:t>
            </w:r>
          </w:fldSimple>
        </w:sdtContent>
      </w:sdt>
      <w:r w:rsidR="00DD7C40">
        <w:t xml:space="preserve"> </w:t>
      </w:r>
      <w:r w:rsidRPr="008A7C4E">
        <w:t xml:space="preserve">dat een interventie op X </w:t>
      </w:r>
      <w:r w:rsidR="00557C84">
        <w:t xml:space="preserve">menselijk noch </w:t>
      </w:r>
      <w:r w:rsidRPr="008A7C4E">
        <w:t xml:space="preserve">fysisch alleen logisch mogelijk hoeft te zijn. </w:t>
      </w:r>
    </w:p>
    <w:p w:rsidR="002A5839" w:rsidRPr="008A7C4E" w:rsidRDefault="00105C21" w:rsidP="00F76513">
      <w:pPr>
        <w:pStyle w:val="Plattetekst"/>
        <w:spacing w:line="320" w:lineRule="exact"/>
        <w:ind w:firstLine="709"/>
        <w:contextualSpacing/>
        <w:jc w:val="both"/>
      </w:pPr>
      <w:r>
        <w:lastRenderedPageBreak/>
        <w:t xml:space="preserve">Echter, </w:t>
      </w:r>
      <w:r w:rsidRPr="008A7C4E">
        <w:t xml:space="preserve">zo </w:t>
      </w:r>
      <w:r>
        <w:t xml:space="preserve">betoogd </w:t>
      </w:r>
      <w:r w:rsidRPr="008A7C4E">
        <w:t>Alexander Reutlinger</w:t>
      </w:r>
      <w:r>
        <w:t xml:space="preserve"> </w:t>
      </w:r>
      <w:sdt>
        <w:sdtPr>
          <w:id w:val="-1079056826"/>
          <w:citation/>
        </w:sdtPr>
        <w:sdtContent>
          <w:fldSimple w:instr=" CITATION Ale12 \n  \t  \l 1043  ">
            <w:r w:rsidR="00E20A6B">
              <w:rPr>
                <w:noProof/>
              </w:rPr>
              <w:t>(2012)</w:t>
            </w:r>
          </w:fldSimple>
        </w:sdtContent>
      </w:sdt>
      <w:r>
        <w:t xml:space="preserve">, </w:t>
      </w:r>
      <w:r w:rsidR="009A2123" w:rsidRPr="008A7C4E">
        <w:t>als ‘anything goes’</w:t>
      </w:r>
      <w:r>
        <w:t xml:space="preserve"> </w:t>
      </w:r>
      <w:r w:rsidR="00901E64" w:rsidRPr="008A7C4E">
        <w:t xml:space="preserve">zolang het maar logisch is, wat heeft interventie dan nog met empirie van doen? Wat maakt het begrip interventie zo onmisbaar (naar  Woodward’s zeggen) voor een tegenfeitelijke theorie van causaliteit? </w:t>
      </w:r>
      <w:r w:rsidR="00557C84">
        <w:t xml:space="preserve">Als </w:t>
      </w:r>
      <w:r w:rsidR="00901E64" w:rsidRPr="008A7C4E">
        <w:t>Woodward denkt te vertrouwen op kennis over relaties die zogenaamd ‘invariant under intervention’ zijn</w:t>
      </w:r>
      <w:r w:rsidR="00557C84">
        <w:t xml:space="preserve">, </w:t>
      </w:r>
      <w:r w:rsidR="00901E64" w:rsidRPr="008A7C4E">
        <w:t xml:space="preserve"> waar kan die kennis op gebaseerd zijn als interventies menselijk noch fysisch alleen logisch mogelijk hoeven te zijn? </w:t>
      </w:r>
      <w:r w:rsidR="007F544F">
        <w:t xml:space="preserve">Met dat </w:t>
      </w:r>
      <w:r w:rsidR="007F544F" w:rsidRPr="008A7C4E">
        <w:t xml:space="preserve">fysische mogelijkheid van een interventie op oorzaak X compleet irrelevant </w:t>
      </w:r>
      <w:r w:rsidR="0021505D">
        <w:t xml:space="preserve">gemaakt wordt </w:t>
      </w:r>
      <w:r w:rsidR="007F544F" w:rsidRPr="008A7C4E">
        <w:t>voor de waarheidsconditie van ‘X veroorzaakt Y’</w:t>
      </w:r>
      <w:r w:rsidR="007F544F">
        <w:t xml:space="preserve"> heeft interventionisme alle kenmerken van een ordinaire counterfactuele theorie van causaliteit</w:t>
      </w:r>
      <w:r w:rsidR="00901DC0">
        <w:t xml:space="preserve">. </w:t>
      </w:r>
      <w:r w:rsidR="00901DC0">
        <w:rPr>
          <w:i/>
        </w:rPr>
        <w:t>M</w:t>
      </w:r>
      <w:r w:rsidR="007F544F" w:rsidRPr="00A02A95">
        <w:rPr>
          <w:i/>
        </w:rPr>
        <w:t>ogelijke interventie</w:t>
      </w:r>
      <w:r w:rsidR="007F544F" w:rsidRPr="008A7C4E">
        <w:t xml:space="preserve"> </w:t>
      </w:r>
      <w:r w:rsidR="00901DC0">
        <w:t xml:space="preserve">is </w:t>
      </w:r>
      <w:r w:rsidR="0021505D">
        <w:t xml:space="preserve">dan </w:t>
      </w:r>
      <w:r w:rsidR="007F544F" w:rsidRPr="008A7C4E">
        <w:t xml:space="preserve">alleen </w:t>
      </w:r>
      <w:r w:rsidR="0021505D">
        <w:t xml:space="preserve">een </w:t>
      </w:r>
      <w:r w:rsidR="007F544F" w:rsidRPr="008A7C4E">
        <w:t xml:space="preserve">logische schakelaar voor variabele X </w:t>
      </w:r>
      <w:r w:rsidR="007F544F">
        <w:t xml:space="preserve"> </w:t>
      </w:r>
      <w:r w:rsidR="007F544F" w:rsidRPr="008A7C4E">
        <w:t>en een fixatie van alle andere variabelen die niet op het pad liggen van X naar Y</w:t>
      </w:r>
      <w:r w:rsidR="007F544F">
        <w:t xml:space="preserve">. </w:t>
      </w:r>
      <w:r w:rsidR="00901E64" w:rsidRPr="008A7C4E">
        <w:t xml:space="preserve">Woodward kan om tegenvoorbeelden te pareren niet de modaliteit van interventie (betekenis van ‘mogelijk’) afzwakken en tegelijkertijd </w:t>
      </w:r>
      <w:r w:rsidR="009A58AB">
        <w:t xml:space="preserve">handhaven </w:t>
      </w:r>
      <w:r w:rsidR="00901E64" w:rsidRPr="008A7C4E">
        <w:t xml:space="preserve">dat het begrip interventie noodzakelijk is voor een explicatie van causaliteit. </w:t>
      </w:r>
      <w:r w:rsidR="0020663A">
        <w:t xml:space="preserve">Counterfactuele afhankelijkheid en niet interventie </w:t>
      </w:r>
      <w:r w:rsidR="00787740">
        <w:t xml:space="preserve">is </w:t>
      </w:r>
      <w:r w:rsidR="0020663A">
        <w:t>dan h</w:t>
      </w:r>
      <w:r w:rsidR="00901E64" w:rsidRPr="008A7C4E">
        <w:t>et essentiële criterium</w:t>
      </w:r>
      <w:r w:rsidR="0020663A">
        <w:t xml:space="preserve">. </w:t>
      </w:r>
      <w:r w:rsidR="002A5839">
        <w:t>M</w:t>
      </w:r>
      <w:r w:rsidR="00A02A95">
        <w:t>aar, zo constateert Reutlinger, als</w:t>
      </w:r>
      <w:r w:rsidR="002A5839" w:rsidRPr="008A7C4E">
        <w:t xml:space="preserve"> interventionisme op counterfactuals </w:t>
      </w:r>
      <w:r w:rsidR="00A02A95">
        <w:t xml:space="preserve">steunt dan </w:t>
      </w:r>
      <w:r w:rsidR="002A5839" w:rsidRPr="008A7C4E">
        <w:t xml:space="preserve">is het </w:t>
      </w:r>
      <w:r w:rsidR="002A5839">
        <w:t>g</w:t>
      </w:r>
      <w:r w:rsidR="002A5839" w:rsidRPr="008A7C4E">
        <w:t xml:space="preserve">een volledige theorie van causaliteit </w:t>
      </w:r>
      <w:r w:rsidR="00A02A95">
        <w:t xml:space="preserve">omdat </w:t>
      </w:r>
      <w:r w:rsidR="002A5839" w:rsidRPr="008A7C4E">
        <w:t xml:space="preserve">Woodward </w:t>
      </w:r>
      <w:r w:rsidR="00EA516E">
        <w:t xml:space="preserve">verzaakt </w:t>
      </w:r>
      <w:r w:rsidR="002A5839" w:rsidRPr="008A7C4E">
        <w:t xml:space="preserve">waarheidscondities </w:t>
      </w:r>
      <w:r w:rsidR="00C83F4A">
        <w:t>er</w:t>
      </w:r>
      <w:r w:rsidR="002A5839" w:rsidRPr="008A7C4E">
        <w:t xml:space="preserve">voor </w:t>
      </w:r>
      <w:r w:rsidR="00EA516E">
        <w:t xml:space="preserve">te formuleren. </w:t>
      </w:r>
      <w:r w:rsidR="002A5839" w:rsidRPr="008A7C4E">
        <w:t xml:space="preserve"> </w:t>
      </w:r>
    </w:p>
    <w:p w:rsidR="00901E64" w:rsidRPr="008A7C4E" w:rsidRDefault="00901E64" w:rsidP="002B6410">
      <w:pPr>
        <w:pStyle w:val="Plattetekst"/>
        <w:spacing w:line="300" w:lineRule="exact"/>
        <w:contextualSpacing/>
        <w:jc w:val="both"/>
      </w:pPr>
    </w:p>
    <w:p w:rsidR="00901E64" w:rsidRPr="00C65D16" w:rsidRDefault="00901E64" w:rsidP="002B6410">
      <w:pPr>
        <w:pStyle w:val="Plattetekst"/>
        <w:spacing w:line="300" w:lineRule="exact"/>
        <w:ind w:left="510" w:right="510"/>
        <w:contextualSpacing/>
        <w:jc w:val="both"/>
        <w:rPr>
          <w:sz w:val="22"/>
          <w:szCs w:val="22"/>
          <w:lang w:val="en-US"/>
        </w:rPr>
      </w:pPr>
      <w:r w:rsidRPr="00361596">
        <w:rPr>
          <w:sz w:val="22"/>
          <w:szCs w:val="22"/>
          <w:lang w:val="en-US"/>
        </w:rPr>
        <w:t>Although interventionist rely on counterfactuals, surprisingly they do not provide an account of truth conditions for counterfactuals. This is a severe problem, because any proponent of a counterfactual theory seems to be obliged to provide a semantics for counterfactuals</w:t>
      </w:r>
      <w:r w:rsidR="000C6DF2">
        <w:rPr>
          <w:sz w:val="22"/>
          <w:szCs w:val="22"/>
          <w:lang w:val="en-US"/>
        </w:rPr>
        <w:t xml:space="preserve">  </w:t>
      </w:r>
      <w:sdt>
        <w:sdtPr>
          <w:rPr>
            <w:sz w:val="22"/>
            <w:szCs w:val="22"/>
            <w:lang w:val="en-US"/>
          </w:rPr>
          <w:id w:val="-2012471636"/>
          <w:citation/>
        </w:sdtPr>
        <w:sdtContent>
          <w:r w:rsidR="00FF41E2">
            <w:rPr>
              <w:sz w:val="22"/>
              <w:szCs w:val="22"/>
              <w:lang w:val="en-US"/>
            </w:rPr>
            <w:fldChar w:fldCharType="begin"/>
          </w:r>
          <w:r w:rsidR="000C6DF2">
            <w:rPr>
              <w:sz w:val="22"/>
              <w:szCs w:val="22"/>
            </w:rPr>
            <w:instrText xml:space="preserve"> CITATION Ale1 \t  \l 1043  </w:instrText>
          </w:r>
          <w:r w:rsidR="00FF41E2">
            <w:rPr>
              <w:sz w:val="22"/>
              <w:szCs w:val="22"/>
              <w:lang w:val="en-US"/>
            </w:rPr>
            <w:fldChar w:fldCharType="separate"/>
          </w:r>
          <w:r w:rsidR="00E20A6B" w:rsidRPr="00E20A6B">
            <w:rPr>
              <w:noProof/>
              <w:sz w:val="22"/>
              <w:szCs w:val="22"/>
            </w:rPr>
            <w:t>(Reutlinger, 2012)</w:t>
          </w:r>
          <w:r w:rsidR="00FF41E2">
            <w:rPr>
              <w:sz w:val="22"/>
              <w:szCs w:val="22"/>
              <w:lang w:val="en-US"/>
            </w:rPr>
            <w:fldChar w:fldCharType="end"/>
          </w:r>
        </w:sdtContent>
      </w:sdt>
    </w:p>
    <w:p w:rsidR="00901E64" w:rsidRPr="00C65D16" w:rsidRDefault="00901E64" w:rsidP="002B6410">
      <w:pPr>
        <w:pStyle w:val="Plattetekst"/>
        <w:spacing w:line="300" w:lineRule="exact"/>
        <w:contextualSpacing/>
        <w:jc w:val="both"/>
        <w:rPr>
          <w:lang w:val="en-US"/>
        </w:rPr>
      </w:pPr>
    </w:p>
    <w:p w:rsidR="00E74058" w:rsidRPr="00E74058" w:rsidRDefault="002A5839" w:rsidP="00F76513">
      <w:pPr>
        <w:pStyle w:val="Plattetekst"/>
        <w:spacing w:line="320" w:lineRule="exact"/>
        <w:contextualSpacing/>
        <w:jc w:val="both"/>
      </w:pPr>
      <w:r>
        <w:t>W</w:t>
      </w:r>
      <w:r w:rsidR="00901E64" w:rsidRPr="008A7C4E">
        <w:t xml:space="preserve">oodward </w:t>
      </w:r>
      <w:r w:rsidR="00EA516E">
        <w:t xml:space="preserve">benadrukt wel </w:t>
      </w:r>
      <w:r w:rsidR="00901E64" w:rsidRPr="008A7C4E">
        <w:t xml:space="preserve">dat counterfactuals objectieve waarheidscondities hebben en  wetenschap daarop vertrouwd, </w:t>
      </w:r>
      <w:r w:rsidR="00EA516E">
        <w:t xml:space="preserve">maar </w:t>
      </w:r>
      <w:r w:rsidR="00901E64" w:rsidRPr="008A7C4E">
        <w:t>ver</w:t>
      </w:r>
      <w:r w:rsidR="00536E82">
        <w:t xml:space="preserve">zaakt te vertellen wat die </w:t>
      </w:r>
      <w:r w:rsidR="00780EAA">
        <w:t xml:space="preserve"> </w:t>
      </w:r>
      <w:r w:rsidR="00901E64" w:rsidRPr="008A7C4E">
        <w:t xml:space="preserve">waarheidscondities </w:t>
      </w:r>
      <w:r w:rsidR="00780EAA">
        <w:t xml:space="preserve">zijn. </w:t>
      </w:r>
      <w:r w:rsidR="00901E64" w:rsidRPr="008A7C4E">
        <w:t>Gevestigde semanti</w:t>
      </w:r>
      <w:r w:rsidR="006A40CF">
        <w:t xml:space="preserve">sche </w:t>
      </w:r>
      <w:r w:rsidR="00BD4474">
        <w:t>theorieën</w:t>
      </w:r>
      <w:r w:rsidR="006A40CF">
        <w:t xml:space="preserve"> voor </w:t>
      </w:r>
      <w:r w:rsidR="00901E64" w:rsidRPr="008A7C4E">
        <w:t>counterfactuals (Lewisiaans en Goodmaniaans) vertrouw</w:t>
      </w:r>
      <w:r w:rsidR="006A40CF">
        <w:t>en</w:t>
      </w:r>
      <w:r w:rsidR="00901E64" w:rsidRPr="008A7C4E">
        <w:t xml:space="preserve"> op twee essentiële bouwstenen: </w:t>
      </w:r>
      <w:r w:rsidR="00D33511">
        <w:t xml:space="preserve">singuliere feiten en </w:t>
      </w:r>
      <w:r w:rsidR="00901E64" w:rsidRPr="00C61CB7">
        <w:t>natuurwetten.</w:t>
      </w:r>
      <w:r w:rsidR="00901E64" w:rsidRPr="008A7C4E">
        <w:t xml:space="preserve"> </w:t>
      </w:r>
      <w:r w:rsidR="00C61CB7" w:rsidRPr="008A7C4E">
        <w:rPr>
          <w:i/>
        </w:rPr>
        <w:t>No Laws (&amp; interventio</w:t>
      </w:r>
      <w:r w:rsidR="00C61CB7">
        <w:rPr>
          <w:i/>
        </w:rPr>
        <w:t>ns) in, no counterfactuals out’</w:t>
      </w:r>
      <w:r w:rsidR="00536E82">
        <w:rPr>
          <w:i/>
        </w:rPr>
        <w:t xml:space="preserve">. </w:t>
      </w:r>
      <w:r w:rsidR="00C61CB7">
        <w:t>Zonder informatie over soortgelijke gevallen (natuurwetten) zijn uitspraken over niet gerealiseerde situ</w:t>
      </w:r>
      <w:r w:rsidR="00536E82">
        <w:t>a</w:t>
      </w:r>
      <w:r w:rsidR="00C61CB7">
        <w:t xml:space="preserve">ties (counterfactuals) niet </w:t>
      </w:r>
      <w:r w:rsidR="003C03D9">
        <w:t>evalueerbaar.</w:t>
      </w:r>
      <w:r w:rsidR="00C61CB7">
        <w:t xml:space="preserve"> </w:t>
      </w:r>
      <w:r w:rsidR="007E354E">
        <w:t>Maar</w:t>
      </w:r>
      <w:r w:rsidR="00F64BE2">
        <w:t xml:space="preserve">, concludeert </w:t>
      </w:r>
      <w:r w:rsidR="00CF2601" w:rsidRPr="00E74058">
        <w:t>Reutlinger</w:t>
      </w:r>
      <w:r w:rsidR="00CF2601">
        <w:t xml:space="preserve"> </w:t>
      </w:r>
      <w:sdt>
        <w:sdtPr>
          <w:id w:val="232970760"/>
          <w:citation/>
        </w:sdtPr>
        <w:sdtContent>
          <w:fldSimple w:instr=" CITATION Ale12 \n  \t  \l 1043  ">
            <w:r w:rsidR="00CF2601">
              <w:rPr>
                <w:noProof/>
              </w:rPr>
              <w:t>(2012)</w:t>
            </w:r>
          </w:fldSimple>
        </w:sdtContent>
      </w:sdt>
      <w:r w:rsidR="00CF2601">
        <w:t xml:space="preserve"> </w:t>
      </w:r>
      <w:r w:rsidR="00F64BE2">
        <w:t xml:space="preserve">terecht, als </w:t>
      </w:r>
      <w:r w:rsidR="00CF2601">
        <w:t xml:space="preserve"> interventionisten </w:t>
      </w:r>
      <w:r w:rsidR="007E354E">
        <w:t>natuurwetten in de waarheidscondities van interventionistische counterfactuals</w:t>
      </w:r>
      <w:r w:rsidR="00CF2601">
        <w:t xml:space="preserve"> verwerken,</w:t>
      </w:r>
      <w:r w:rsidR="007E354E">
        <w:t xml:space="preserve"> </w:t>
      </w:r>
      <w:r w:rsidR="00F64BE2">
        <w:t xml:space="preserve">kunnen </w:t>
      </w:r>
      <w:r w:rsidR="00CF2601">
        <w:t xml:space="preserve">ze </w:t>
      </w:r>
      <w:r w:rsidR="00E74058">
        <w:t xml:space="preserve">‘logische mogelijke interventies’ </w:t>
      </w:r>
      <w:r w:rsidR="00CF2601">
        <w:t>in hun semantiek beter</w:t>
      </w:r>
      <w:r w:rsidR="00F64BE2">
        <w:t xml:space="preserve"> </w:t>
      </w:r>
      <w:r w:rsidR="007E354E">
        <w:t>laten vallen</w:t>
      </w:r>
      <w:r w:rsidR="00F64BE2">
        <w:t xml:space="preserve">. Die zakken </w:t>
      </w:r>
      <w:r w:rsidR="00CF2601">
        <w:t>v</w:t>
      </w:r>
      <w:r w:rsidR="003C03D9">
        <w:t xml:space="preserve">oor een </w:t>
      </w:r>
      <w:r w:rsidR="00A70728">
        <w:t xml:space="preserve"> </w:t>
      </w:r>
      <w:r w:rsidR="00E74058">
        <w:t>tegenfeitelijk</w:t>
      </w:r>
      <w:r w:rsidR="00CF2601">
        <w:t xml:space="preserve">heidstest </w:t>
      </w:r>
      <w:r w:rsidR="00F64BE2">
        <w:t>omdat ze natuurwetten schenden</w:t>
      </w:r>
      <w:r w:rsidR="00CF2601">
        <w:t xml:space="preserve">! </w:t>
      </w:r>
      <w:r w:rsidR="00E74058" w:rsidRPr="00E74058">
        <w:t xml:space="preserve">Wat </w:t>
      </w:r>
      <w:r w:rsidR="00E74058">
        <w:t xml:space="preserve">van interventionisme </w:t>
      </w:r>
      <w:r w:rsidR="00F64BE2">
        <w:t xml:space="preserve">dan overblijft </w:t>
      </w:r>
      <w:r w:rsidR="00E74058" w:rsidRPr="00E74058">
        <w:t xml:space="preserve">is een tegenfeitelijke theorie van causaliteit waarvoor </w:t>
      </w:r>
      <w:r w:rsidR="00E25C6B">
        <w:t xml:space="preserve">Reutlinger </w:t>
      </w:r>
      <w:r w:rsidR="00F64BE2">
        <w:t xml:space="preserve">de </w:t>
      </w:r>
      <w:r w:rsidR="00E74058" w:rsidRPr="00E74058">
        <w:t xml:space="preserve">waarheidscondities </w:t>
      </w:r>
      <w:r w:rsidR="00F64BE2">
        <w:t xml:space="preserve">wil bepalen die </w:t>
      </w:r>
      <w:r w:rsidR="00E74058" w:rsidRPr="00E74058">
        <w:t xml:space="preserve">nodig </w:t>
      </w:r>
      <w:r w:rsidR="00AF5961">
        <w:t xml:space="preserve">zijn </w:t>
      </w:r>
      <w:r w:rsidR="00E74058" w:rsidRPr="00E74058">
        <w:t xml:space="preserve">om adequaat causale claims te beschrijven. </w:t>
      </w:r>
    </w:p>
    <w:p w:rsidR="00166CBF" w:rsidRDefault="00166CBF" w:rsidP="002B6410">
      <w:pPr>
        <w:pStyle w:val="Plattetekst"/>
        <w:spacing w:line="300" w:lineRule="exact"/>
        <w:contextualSpacing/>
        <w:jc w:val="both"/>
      </w:pPr>
    </w:p>
    <w:p w:rsidR="00CA76F9" w:rsidRPr="00CA76F9" w:rsidRDefault="00780EAA" w:rsidP="002B6410">
      <w:pPr>
        <w:rPr>
          <w:b/>
          <w:i/>
          <w:color w:val="548DD4" w:themeColor="text2" w:themeTint="99"/>
        </w:rPr>
      </w:pPr>
      <w:r>
        <w:rPr>
          <w:b/>
          <w:i/>
          <w:color w:val="548DD4" w:themeColor="text2" w:themeTint="99"/>
        </w:rPr>
        <w:t>C</w:t>
      </w:r>
      <w:r w:rsidR="00AF5961">
        <w:rPr>
          <w:b/>
          <w:i/>
          <w:color w:val="548DD4" w:themeColor="text2" w:themeTint="99"/>
        </w:rPr>
        <w:t xml:space="preserve">ontext </w:t>
      </w:r>
      <w:r>
        <w:rPr>
          <w:b/>
          <w:i/>
          <w:color w:val="548DD4" w:themeColor="text2" w:themeTint="99"/>
        </w:rPr>
        <w:t xml:space="preserve">verwaarloosd </w:t>
      </w:r>
      <w:r w:rsidR="00AF5961">
        <w:rPr>
          <w:b/>
          <w:i/>
          <w:color w:val="548DD4" w:themeColor="text2" w:themeTint="99"/>
        </w:rPr>
        <w:t>als b</w:t>
      </w:r>
      <w:r w:rsidR="00CA76F9" w:rsidRPr="00CA76F9">
        <w:rPr>
          <w:b/>
          <w:i/>
          <w:color w:val="548DD4" w:themeColor="text2" w:themeTint="99"/>
        </w:rPr>
        <w:t>ouwste</w:t>
      </w:r>
      <w:r w:rsidR="00AF5961">
        <w:rPr>
          <w:b/>
          <w:i/>
          <w:color w:val="548DD4" w:themeColor="text2" w:themeTint="99"/>
        </w:rPr>
        <w:t>e</w:t>
      </w:r>
      <w:r w:rsidR="00CA76F9" w:rsidRPr="00CA76F9">
        <w:rPr>
          <w:b/>
          <w:i/>
          <w:color w:val="548DD4" w:themeColor="text2" w:themeTint="99"/>
        </w:rPr>
        <w:t>n van een semantiek voor counterfactuals</w:t>
      </w:r>
    </w:p>
    <w:p w:rsidR="00901E64" w:rsidRDefault="00901E64" w:rsidP="00EE0737">
      <w:pPr>
        <w:ind w:firstLine="709"/>
      </w:pPr>
    </w:p>
    <w:p w:rsidR="00EE0737" w:rsidRDefault="00E25C6B" w:rsidP="00F76513">
      <w:pPr>
        <w:pStyle w:val="Plattetekst"/>
        <w:spacing w:line="320" w:lineRule="exact"/>
        <w:contextualSpacing/>
        <w:jc w:val="both"/>
      </w:pPr>
      <w:r>
        <w:t xml:space="preserve">In Lewis’ </w:t>
      </w:r>
      <w:r w:rsidRPr="008C1BB0">
        <w:t>semantiek v</w:t>
      </w:r>
      <w:r>
        <w:t xml:space="preserve">oor </w:t>
      </w:r>
      <w:r w:rsidRPr="008C1BB0">
        <w:t>causale claims</w:t>
      </w:r>
      <w:r w:rsidR="00E009E1">
        <w:t>,</w:t>
      </w:r>
      <w:r w:rsidRPr="008C1BB0">
        <w:t xml:space="preserve"> uitgedrukt in tegenfeitelijke voorwaardelijkheden</w:t>
      </w:r>
      <w:r w:rsidR="00E009E1">
        <w:t>,</w:t>
      </w:r>
      <w:r>
        <w:t xml:space="preserve"> is een causale claim </w:t>
      </w:r>
      <w:r w:rsidRPr="00F7072C">
        <w:rPr>
          <w:i/>
        </w:rPr>
        <w:t>‘c veroorzaakt e’</w:t>
      </w:r>
      <w:r>
        <w:t xml:space="preserve"> waar als de mogelijke wereld waarin </w:t>
      </w:r>
      <w:r w:rsidR="00AB30CD">
        <w:t>¬</w:t>
      </w:r>
      <w:r>
        <w:t>c en ¬e qua natuurwetten en singuliere feiten het meest gelijkt op de actuele wereld</w:t>
      </w:r>
      <w:r w:rsidR="006B5E33">
        <w:t xml:space="preserve"> waarin c en e het geval zijn</w:t>
      </w:r>
      <w:r>
        <w:t xml:space="preserve">. </w:t>
      </w:r>
      <w:r w:rsidR="00901E64" w:rsidRPr="008C1BB0">
        <w:t xml:space="preserve">Op gelijkenis gebaseerde waarheidscondities zijn echter arbitrair en </w:t>
      </w:r>
      <w:r w:rsidR="00B7572E">
        <w:t xml:space="preserve">onverenigbaar </w:t>
      </w:r>
      <w:r w:rsidR="00901E64" w:rsidRPr="008C1BB0">
        <w:t xml:space="preserve">met </w:t>
      </w:r>
      <w:r>
        <w:t xml:space="preserve">Reutlinger’s gedachte </w:t>
      </w:r>
      <w:r w:rsidR="00901E64" w:rsidRPr="008C1BB0">
        <w:t xml:space="preserve">dat causale claims </w:t>
      </w:r>
      <w:r w:rsidR="00901E64" w:rsidRPr="008C1BB0">
        <w:rPr>
          <w:b/>
        </w:rPr>
        <w:lastRenderedPageBreak/>
        <w:t>objectieve</w:t>
      </w:r>
      <w:r w:rsidR="00901E64" w:rsidRPr="008C1BB0">
        <w:t xml:space="preserve"> waarheidscondities hebben. </w:t>
      </w:r>
      <w:r w:rsidR="00B60909" w:rsidRPr="008C1BB0">
        <w:t xml:space="preserve">Reutlinger </w:t>
      </w:r>
      <w:r w:rsidR="00B60909">
        <w:t xml:space="preserve">hecht meer aan de </w:t>
      </w:r>
      <w:r w:rsidR="00B60909" w:rsidRPr="008C1BB0">
        <w:t>waarheidsconditionele semantiek v</w:t>
      </w:r>
      <w:r w:rsidR="00B60909">
        <w:t>an Goodman</w:t>
      </w:r>
      <w:sdt>
        <w:sdtPr>
          <w:id w:val="1818288"/>
          <w:citation/>
        </w:sdtPr>
        <w:sdtContent>
          <w:fldSimple w:instr=" CITATION TijdelijkeAanduiding2 \n  \t  \l 1043  ">
            <w:r w:rsidR="00E20A6B">
              <w:rPr>
                <w:noProof/>
              </w:rPr>
              <w:t xml:space="preserve"> (1947)</w:t>
            </w:r>
          </w:fldSimple>
        </w:sdtContent>
      </w:sdt>
      <w:r w:rsidR="004E26DB">
        <w:t>.</w:t>
      </w:r>
      <w:r w:rsidR="00B60909">
        <w:t xml:space="preserve"> </w:t>
      </w:r>
      <w:r w:rsidR="00EE0737">
        <w:t>D</w:t>
      </w:r>
      <w:r w:rsidR="00B60909">
        <w:t xml:space="preserve">ie argumenteerde </w:t>
      </w:r>
      <w:r w:rsidR="00B60909" w:rsidRPr="008C1BB0">
        <w:t>dat counterfactual</w:t>
      </w:r>
      <w:r w:rsidR="00B546AB">
        <w:t>s</w:t>
      </w:r>
      <w:r w:rsidR="00B60909" w:rsidRPr="008C1BB0">
        <w:t xml:space="preserve"> verborgen argument</w:t>
      </w:r>
      <w:r w:rsidR="00B546AB">
        <w:t xml:space="preserve">en zijn, </w:t>
      </w:r>
      <w:r w:rsidR="00C4739F">
        <w:t xml:space="preserve">waarin </w:t>
      </w:r>
      <w:r w:rsidR="000B7E5F">
        <w:t xml:space="preserve">de antecedent van de counterfactual </w:t>
      </w:r>
      <w:r w:rsidR="00AD306B">
        <w:t xml:space="preserve">in </w:t>
      </w:r>
      <w:r w:rsidR="000B7E5F">
        <w:t xml:space="preserve">conjunctie </w:t>
      </w:r>
      <w:r w:rsidR="00AD306B">
        <w:t xml:space="preserve">met </w:t>
      </w:r>
      <w:r w:rsidR="000B7E5F">
        <w:t xml:space="preserve">nomologische claim(s) en enkele niet-causale beweringen over </w:t>
      </w:r>
      <w:r w:rsidR="00C4739F">
        <w:t>specifiek</w:t>
      </w:r>
      <w:r w:rsidR="00717343">
        <w:t>e</w:t>
      </w:r>
      <w:r w:rsidR="00C4739F">
        <w:t xml:space="preserve"> condities, </w:t>
      </w:r>
      <w:r w:rsidR="000B7E5F">
        <w:t xml:space="preserve">tezamen de consequent van de </w:t>
      </w:r>
      <w:r w:rsidR="00BD4474">
        <w:t>counterfactual</w:t>
      </w:r>
      <w:r w:rsidR="000B7E5F">
        <w:t xml:space="preserve"> </w:t>
      </w:r>
      <w:r w:rsidR="00AF5961">
        <w:t xml:space="preserve">logisch </w:t>
      </w:r>
      <w:r w:rsidR="000B7E5F">
        <w:t>implicer</w:t>
      </w:r>
      <w:r w:rsidR="00AB4E83">
        <w:t>en</w:t>
      </w:r>
      <w:r w:rsidR="00F7072C">
        <w:t xml:space="preserve"> (schema</w:t>
      </w:r>
      <w:r w:rsidR="00286198">
        <w:t>-</w:t>
      </w:r>
      <w:r w:rsidR="00F7072C">
        <w:t>1)</w:t>
      </w:r>
      <w:r w:rsidR="0008210F">
        <w:t xml:space="preserve">. </w:t>
      </w:r>
      <w:r w:rsidR="000B7E5F">
        <w:t xml:space="preserve"> </w:t>
      </w:r>
    </w:p>
    <w:p w:rsidR="00F7072C" w:rsidRDefault="00F7072C" w:rsidP="00F7072C"/>
    <w:p w:rsidR="00F7072C" w:rsidRDefault="00F7072C" w:rsidP="001737E6">
      <w:r>
        <w:rPr>
          <w:noProof/>
          <w:lang w:eastAsia="nl-NL"/>
        </w:rPr>
        <w:drawing>
          <wp:inline distT="0" distB="0" distL="0" distR="0">
            <wp:extent cx="4040177" cy="1419149"/>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duotone>
                        <a:prstClr val="black"/>
                        <a:schemeClr val="bg1">
                          <a:lumMod val="85000"/>
                          <a:tint val="45000"/>
                          <a:satMod val="400000"/>
                        </a:schemeClr>
                      </a:duotone>
                    </a:blip>
                    <a:srcRect/>
                    <a:stretch>
                      <a:fillRect/>
                    </a:stretch>
                  </pic:blipFill>
                  <pic:spPr bwMode="auto">
                    <a:xfrm>
                      <a:off x="0" y="0"/>
                      <a:ext cx="4058338" cy="1425528"/>
                    </a:xfrm>
                    <a:prstGeom prst="rect">
                      <a:avLst/>
                    </a:prstGeom>
                    <a:noFill/>
                    <a:ln w="9525">
                      <a:noFill/>
                      <a:miter lim="800000"/>
                      <a:headEnd/>
                      <a:tailEnd/>
                    </a:ln>
                  </pic:spPr>
                </pic:pic>
              </a:graphicData>
            </a:graphic>
          </wp:inline>
        </w:drawing>
      </w:r>
    </w:p>
    <w:p w:rsidR="00F7072C" w:rsidRDefault="00F7072C" w:rsidP="00EE0737">
      <w:pPr>
        <w:pStyle w:val="Plattetekst"/>
        <w:spacing w:line="300" w:lineRule="exact"/>
        <w:ind w:firstLine="709"/>
        <w:contextualSpacing/>
        <w:jc w:val="both"/>
      </w:pPr>
    </w:p>
    <w:p w:rsidR="005915C4" w:rsidRDefault="00F11406" w:rsidP="00F76513">
      <w:pPr>
        <w:pStyle w:val="Plattetekst"/>
        <w:spacing w:line="320" w:lineRule="exact"/>
        <w:contextualSpacing/>
        <w:jc w:val="both"/>
      </w:pPr>
      <w:r w:rsidRPr="008C1BB0">
        <w:t xml:space="preserve">Reutlinger </w:t>
      </w:r>
      <w:sdt>
        <w:sdtPr>
          <w:id w:val="-2012471638"/>
          <w:citation/>
        </w:sdtPr>
        <w:sdtContent>
          <w:fldSimple w:instr=" CITATION Ale12 \n  \t  \l 1043  ">
            <w:r w:rsidR="00E20A6B">
              <w:rPr>
                <w:noProof/>
              </w:rPr>
              <w:t>(2012)</w:t>
            </w:r>
          </w:fldSimple>
        </w:sdtContent>
      </w:sdt>
      <w:r w:rsidR="00E805F3">
        <w:t xml:space="preserve"> </w:t>
      </w:r>
      <w:r w:rsidRPr="008C1BB0">
        <w:t xml:space="preserve">onderschrijft </w:t>
      </w:r>
      <w:r>
        <w:t>Goodman</w:t>
      </w:r>
      <w:r w:rsidR="00EE0737">
        <w:t>’s analyse</w:t>
      </w:r>
      <w:r>
        <w:t xml:space="preserve"> </w:t>
      </w:r>
      <w:r w:rsidR="00F7072C">
        <w:t xml:space="preserve">echter claimt </w:t>
      </w:r>
      <w:r w:rsidRPr="008C1BB0">
        <w:t xml:space="preserve">dat </w:t>
      </w:r>
      <w:r>
        <w:t xml:space="preserve">een </w:t>
      </w:r>
      <w:r w:rsidRPr="008C1BB0">
        <w:t xml:space="preserve">beschrijvingen van condities </w:t>
      </w:r>
      <w:r w:rsidR="00F7072C">
        <w:t>c</w:t>
      </w:r>
      <w:r w:rsidRPr="008C1BB0">
        <w:t xml:space="preserve">ausale informatie </w:t>
      </w:r>
      <w:r w:rsidR="00F7072C">
        <w:t>behoeft (schema</w:t>
      </w:r>
      <w:r w:rsidR="00286198">
        <w:t>-</w:t>
      </w:r>
      <w:r w:rsidR="00F7072C">
        <w:t>2)</w:t>
      </w:r>
      <w:r w:rsidR="008A541D">
        <w:t xml:space="preserve">. Zijn argument is dat </w:t>
      </w:r>
      <w:r>
        <w:t xml:space="preserve">reducerende </w:t>
      </w:r>
      <w:r w:rsidR="00BD4474">
        <w:t>theorieën</w:t>
      </w:r>
      <w:r>
        <w:t xml:space="preserve"> van causaliteit blootstaan aan </w:t>
      </w:r>
      <w:r w:rsidRPr="008C1BB0">
        <w:t>tegenvoorbeelden (</w:t>
      </w:r>
      <w:r w:rsidR="00BD4474" w:rsidRPr="008C1BB0">
        <w:t>scenario’s</w:t>
      </w:r>
      <w:r w:rsidRPr="008C1BB0">
        <w:t xml:space="preserve"> van pre-emption en overdeterminatie) die </w:t>
      </w:r>
      <w:r>
        <w:t xml:space="preserve">niet-reducerende theorieën </w:t>
      </w:r>
      <w:r w:rsidRPr="008C1BB0">
        <w:t>adequaat beschr</w:t>
      </w:r>
      <w:r>
        <w:t>ij</w:t>
      </w:r>
      <w:r w:rsidRPr="008C1BB0">
        <w:t>ven.</w:t>
      </w:r>
    </w:p>
    <w:p w:rsidR="00F7072C" w:rsidRDefault="00F11406" w:rsidP="00F7072C">
      <w:pPr>
        <w:pStyle w:val="Plattetekst"/>
        <w:spacing w:line="300" w:lineRule="exact"/>
        <w:contextualSpacing/>
        <w:jc w:val="both"/>
      </w:pPr>
      <w:r>
        <w:t xml:space="preserve"> </w:t>
      </w:r>
    </w:p>
    <w:p w:rsidR="00F7072C" w:rsidRDefault="00F7072C" w:rsidP="001737E6">
      <w:r>
        <w:rPr>
          <w:noProof/>
          <w:lang w:eastAsia="nl-NL"/>
        </w:rPr>
        <w:drawing>
          <wp:inline distT="0" distB="0" distL="0" distR="0">
            <wp:extent cx="4314411" cy="1587473"/>
            <wp:effectExtent l="19050" t="0" r="0" b="0"/>
            <wp:docPr id="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duotone>
                        <a:prstClr val="black"/>
                        <a:schemeClr val="bg1">
                          <a:lumMod val="85000"/>
                          <a:tint val="45000"/>
                          <a:satMod val="400000"/>
                        </a:schemeClr>
                      </a:duotone>
                    </a:blip>
                    <a:srcRect/>
                    <a:stretch>
                      <a:fillRect/>
                    </a:stretch>
                  </pic:blipFill>
                  <pic:spPr bwMode="auto">
                    <a:xfrm>
                      <a:off x="0" y="0"/>
                      <a:ext cx="4313790" cy="1587245"/>
                    </a:xfrm>
                    <a:prstGeom prst="rect">
                      <a:avLst/>
                    </a:prstGeom>
                    <a:noFill/>
                    <a:ln w="9525">
                      <a:noFill/>
                      <a:miter lim="800000"/>
                      <a:headEnd/>
                      <a:tailEnd/>
                    </a:ln>
                  </pic:spPr>
                </pic:pic>
              </a:graphicData>
            </a:graphic>
          </wp:inline>
        </w:drawing>
      </w:r>
    </w:p>
    <w:p w:rsidR="00F7072C" w:rsidRDefault="00F7072C" w:rsidP="00F7072C"/>
    <w:p w:rsidR="00A97905" w:rsidRDefault="005915C4" w:rsidP="00F76513">
      <w:pPr>
        <w:pStyle w:val="Plattetekst"/>
        <w:spacing w:line="320" w:lineRule="exact"/>
        <w:contextualSpacing/>
        <w:jc w:val="both"/>
      </w:pPr>
      <w:r>
        <w:t xml:space="preserve">Echter ook </w:t>
      </w:r>
      <w:r w:rsidR="004D539F">
        <w:t xml:space="preserve">Reutlinger </w:t>
      </w:r>
      <w:r>
        <w:t xml:space="preserve">behandelt </w:t>
      </w:r>
      <w:r w:rsidR="004D539F">
        <w:t xml:space="preserve">daarmee causaliteit als primitief concept. De causale notie wordt </w:t>
      </w:r>
      <w:r w:rsidR="0008210F">
        <w:t xml:space="preserve">slechts </w:t>
      </w:r>
      <w:r w:rsidR="00BD4474">
        <w:t>geëxpliceerd</w:t>
      </w:r>
      <w:r w:rsidR="004D539F">
        <w:t xml:space="preserve"> in andere causale notie(s) doch niet </w:t>
      </w:r>
      <w:r w:rsidR="00BD4474">
        <w:t>geanalyseerd</w:t>
      </w:r>
      <w:r w:rsidR="004D539F">
        <w:t xml:space="preserve">. </w:t>
      </w:r>
      <w:r w:rsidR="003E4B37">
        <w:t>O</w:t>
      </w:r>
      <w:r w:rsidR="009118F2">
        <w:t>nopgehelder</w:t>
      </w:r>
      <w:r w:rsidR="003E4B37">
        <w:t>d</w:t>
      </w:r>
      <w:r w:rsidR="009118F2">
        <w:t xml:space="preserve"> </w:t>
      </w:r>
      <w:r w:rsidR="006D75A0">
        <w:t>b</w:t>
      </w:r>
      <w:r w:rsidR="00FA7A13">
        <w:t xml:space="preserve">lijft wat </w:t>
      </w:r>
      <w:r w:rsidR="00901E64" w:rsidRPr="008C1BB0">
        <w:t xml:space="preserve">causaliteit </w:t>
      </w:r>
      <w:r w:rsidR="00CC1A81">
        <w:t xml:space="preserve">an-sich </w:t>
      </w:r>
      <w:r w:rsidR="00901E64" w:rsidRPr="008C1BB0">
        <w:t>is</w:t>
      </w:r>
      <w:r w:rsidR="003E4B37">
        <w:t xml:space="preserve">, </w:t>
      </w:r>
      <w:r w:rsidR="00901E64" w:rsidRPr="008C1BB0">
        <w:t xml:space="preserve"> en hoe het </w:t>
      </w:r>
      <w:r w:rsidR="00CE4F1D">
        <w:t xml:space="preserve">in de empirie is geworteld. </w:t>
      </w:r>
      <w:r w:rsidR="00D051BC">
        <w:t xml:space="preserve">Een </w:t>
      </w:r>
      <w:r w:rsidR="009118F2">
        <w:t xml:space="preserve">weinig verhelderend metafysisch </w:t>
      </w:r>
      <w:r w:rsidR="009118F2" w:rsidRPr="008C1BB0">
        <w:t>causaal</w:t>
      </w:r>
      <w:r w:rsidR="009118F2">
        <w:t xml:space="preserve">  singularisme </w:t>
      </w:r>
      <w:r w:rsidR="00D051BC">
        <w:t xml:space="preserve">is echter </w:t>
      </w:r>
      <w:r w:rsidR="004E2DA6">
        <w:t xml:space="preserve">vermijdbaar </w:t>
      </w:r>
      <w:r w:rsidR="00D051BC">
        <w:t xml:space="preserve">daar er </w:t>
      </w:r>
      <w:r w:rsidR="009118F2">
        <w:t xml:space="preserve">een </w:t>
      </w:r>
      <w:r w:rsidR="009057AE">
        <w:t xml:space="preserve">a-metafysische </w:t>
      </w:r>
      <w:r w:rsidR="009118F2">
        <w:t xml:space="preserve">verklaring </w:t>
      </w:r>
      <w:r w:rsidR="00CE4F1D">
        <w:t>v</w:t>
      </w:r>
      <w:r w:rsidR="009057AE">
        <w:t xml:space="preserve">oorhanden is </w:t>
      </w:r>
      <w:r w:rsidR="00D051BC">
        <w:t xml:space="preserve">voor </w:t>
      </w:r>
      <w:r w:rsidR="009118F2">
        <w:t xml:space="preserve">waarom </w:t>
      </w:r>
      <w:r w:rsidR="004E2DA6">
        <w:t xml:space="preserve">reductie van </w:t>
      </w:r>
      <w:r w:rsidR="00D051BC">
        <w:t xml:space="preserve">(de counterfactuals van) </w:t>
      </w:r>
      <w:r w:rsidR="009118F2" w:rsidRPr="008C1BB0">
        <w:t>causal</w:t>
      </w:r>
      <w:r w:rsidR="009118F2">
        <w:t xml:space="preserve">e claims </w:t>
      </w:r>
      <w:r w:rsidR="009118F2" w:rsidRPr="008C1BB0">
        <w:t xml:space="preserve">tot </w:t>
      </w:r>
      <w:r w:rsidR="009118F2">
        <w:t xml:space="preserve">claims over </w:t>
      </w:r>
      <w:r w:rsidR="009118F2" w:rsidRPr="008C1BB0">
        <w:t>regelmatig</w:t>
      </w:r>
      <w:r w:rsidR="009118F2">
        <w:t xml:space="preserve"> geassocieerde fenomenen</w:t>
      </w:r>
      <w:r w:rsidR="004E2DA6">
        <w:t xml:space="preserve"> </w:t>
      </w:r>
      <w:r w:rsidR="00AC69F4">
        <w:t xml:space="preserve">problematisch is. </w:t>
      </w:r>
      <w:r w:rsidR="00D051BC">
        <w:t>Het p</w:t>
      </w:r>
      <w:r w:rsidR="0094367F">
        <w:t xml:space="preserve">robleem is de </w:t>
      </w:r>
      <w:r w:rsidR="004E2DA6">
        <w:t xml:space="preserve">impliciet aanwezige </w:t>
      </w:r>
      <w:r w:rsidR="0094367F">
        <w:t xml:space="preserve">aanname </w:t>
      </w:r>
      <w:r w:rsidR="00D051BC">
        <w:t>dat counterfactuals objectieve betekenis en waarheidscondities hebben. Of counterfactuals conditional</w:t>
      </w:r>
      <w:r w:rsidR="009057AE">
        <w:t>s</w:t>
      </w:r>
      <w:r w:rsidR="00D051BC">
        <w:t xml:space="preserve"> geaccepteerd word</w:t>
      </w:r>
      <w:r w:rsidR="009057AE">
        <w:t>en</w:t>
      </w:r>
      <w:r w:rsidR="00D051BC">
        <w:t xml:space="preserve"> kan niet afhangen van een objectieve stand van zaken daar het  uitsprak</w:t>
      </w:r>
      <w:r w:rsidR="009057AE">
        <w:t>en</w:t>
      </w:r>
      <w:r w:rsidR="00D051BC">
        <w:t xml:space="preserve"> over niet-gerealiseerde wereld</w:t>
      </w:r>
      <w:r w:rsidR="009057AE">
        <w:t>en zijn</w:t>
      </w:r>
      <w:r w:rsidR="00D051BC">
        <w:t xml:space="preserve">. </w:t>
      </w:r>
      <w:r w:rsidR="004C3FF1">
        <w:t xml:space="preserve">Of iemand accepteert dat een bosbrand </w:t>
      </w:r>
      <w:r w:rsidR="00B91ABD">
        <w:t>(</w:t>
      </w:r>
      <w:r w:rsidR="00AB3443">
        <w:t xml:space="preserve">de </w:t>
      </w:r>
      <w:r w:rsidR="00B91ABD">
        <w:t xml:space="preserve">consequent) </w:t>
      </w:r>
      <w:r w:rsidR="004C3FF1">
        <w:t xml:space="preserve">had kunnen worden voorkomen </w:t>
      </w:r>
      <w:r w:rsidR="00B91ABD">
        <w:t>als dit of dat (</w:t>
      </w:r>
      <w:r w:rsidR="00AB3443">
        <w:t xml:space="preserve">de </w:t>
      </w:r>
      <w:r w:rsidR="00B91ABD">
        <w:t>antecedent</w:t>
      </w:r>
      <w:r w:rsidR="00E617E9">
        <w:t xml:space="preserve"> als verschilmakende factor</w:t>
      </w:r>
      <w:r w:rsidR="00B91ABD">
        <w:t xml:space="preserve">) </w:t>
      </w:r>
      <w:r w:rsidR="00E617E9">
        <w:t xml:space="preserve">het geval </w:t>
      </w:r>
      <w:r w:rsidR="00B91ABD">
        <w:t xml:space="preserve">zou zijn geweest </w:t>
      </w:r>
      <w:r w:rsidR="009057AE">
        <w:t xml:space="preserve">wordt bepaald door </w:t>
      </w:r>
      <w:r w:rsidR="004C3FF1">
        <w:t xml:space="preserve">hetgeen iemand allemaal </w:t>
      </w:r>
      <w:r w:rsidR="00B91ABD">
        <w:t xml:space="preserve">in een </w:t>
      </w:r>
      <w:r w:rsidR="003E4B37">
        <w:t>(</w:t>
      </w:r>
      <w:r w:rsidR="004F3DE4">
        <w:t>verborgen</w:t>
      </w:r>
      <w:r w:rsidR="003E4B37">
        <w:t>)</w:t>
      </w:r>
      <w:r w:rsidR="004F3DE4">
        <w:t xml:space="preserve"> </w:t>
      </w:r>
      <w:r w:rsidR="00B91ABD">
        <w:t xml:space="preserve">ceteris paribus clausule </w:t>
      </w:r>
      <w:r w:rsidR="004C3FF1">
        <w:t>aan de voorgestelde alternatieve wereld hetzelfde houdt</w:t>
      </w:r>
      <w:r w:rsidR="00AB3443">
        <w:t xml:space="preserve"> (behandel</w:t>
      </w:r>
      <w:r>
        <w:t>t</w:t>
      </w:r>
      <w:r w:rsidR="00AB3443">
        <w:t xml:space="preserve"> in §4.1)</w:t>
      </w:r>
      <w:r w:rsidR="005739D9">
        <w:t>.</w:t>
      </w:r>
      <w:r w:rsidR="004C3FF1">
        <w:t xml:space="preserve"> </w:t>
      </w:r>
      <w:r w:rsidR="00B91ABD">
        <w:t>W</w:t>
      </w:r>
      <w:r w:rsidR="00101C5D" w:rsidRPr="008C1BB0">
        <w:t xml:space="preserve">at gefixeerd wordt </w:t>
      </w:r>
      <w:r w:rsidR="00101C5D">
        <w:t xml:space="preserve">zal niet slechts </w:t>
      </w:r>
      <w:r w:rsidR="00B546AB">
        <w:t xml:space="preserve">afhangen </w:t>
      </w:r>
      <w:r w:rsidR="00B546AB">
        <w:lastRenderedPageBreak/>
        <w:t xml:space="preserve">van </w:t>
      </w:r>
      <w:r w:rsidR="00101C5D" w:rsidRPr="008C1BB0">
        <w:t xml:space="preserve">objectieve informatie maar </w:t>
      </w:r>
      <w:r w:rsidR="00B546AB">
        <w:t>van o</w:t>
      </w:r>
      <w:r w:rsidR="00101C5D" w:rsidRPr="008C1BB0">
        <w:t xml:space="preserve">ngeformuleerde opinie </w:t>
      </w:r>
      <w:r w:rsidR="00246246">
        <w:t>en</w:t>
      </w:r>
      <w:r w:rsidR="00101C5D" w:rsidRPr="008C1BB0">
        <w:t xml:space="preserve"> </w:t>
      </w:r>
      <w:r w:rsidR="006D75A0">
        <w:t xml:space="preserve">informatie die specifiek is voor </w:t>
      </w:r>
      <w:r w:rsidR="004E2DA6">
        <w:t>iemands</w:t>
      </w:r>
      <w:r w:rsidR="006D75A0">
        <w:t xml:space="preserve"> context. </w:t>
      </w:r>
      <w:r w:rsidR="009167CE">
        <w:t>I</w:t>
      </w:r>
      <w:r w:rsidR="00101C5D">
        <w:t xml:space="preserve">mplicatie hiervan is dat </w:t>
      </w:r>
      <w:r w:rsidR="00101C5D" w:rsidRPr="008C1BB0">
        <w:t xml:space="preserve">waarheidswaarden van counterfactuals </w:t>
      </w:r>
      <w:r w:rsidR="00101C5D">
        <w:t xml:space="preserve">(dus causale claims) </w:t>
      </w:r>
      <w:r w:rsidR="00101C5D" w:rsidRPr="008C1BB0">
        <w:t>relatief zijn aan context</w:t>
      </w:r>
      <w:r w:rsidR="000B5350">
        <w:t xml:space="preserve"> wat verklaart dat </w:t>
      </w:r>
      <w:r w:rsidR="006E6D0F">
        <w:t xml:space="preserve">zuivere </w:t>
      </w:r>
      <w:r w:rsidR="000B5350">
        <w:t>reductie van causale claims tot (fysische) regelmaat faalt</w:t>
      </w:r>
      <w:r w:rsidR="00A97905">
        <w:t xml:space="preserve"> (schema</w:t>
      </w:r>
      <w:r w:rsidR="001A16F2">
        <w:t>-</w:t>
      </w:r>
      <w:r w:rsidR="00A97905">
        <w:t>3)</w:t>
      </w:r>
      <w:r w:rsidR="00101C5D" w:rsidRPr="008C1BB0">
        <w:t xml:space="preserve">. </w:t>
      </w:r>
    </w:p>
    <w:p w:rsidR="00A97905" w:rsidRDefault="00A97905" w:rsidP="00A97905"/>
    <w:p w:rsidR="00A97905" w:rsidRDefault="00A97905" w:rsidP="00A97905">
      <w:r>
        <w:rPr>
          <w:noProof/>
          <w:lang w:eastAsia="nl-NL"/>
        </w:rPr>
        <w:drawing>
          <wp:inline distT="0" distB="0" distL="0" distR="0">
            <wp:extent cx="4449583" cy="1591157"/>
            <wp:effectExtent l="19050" t="0" r="8117"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duotone>
                        <a:prstClr val="black"/>
                        <a:schemeClr val="bg1">
                          <a:lumMod val="75000"/>
                          <a:tint val="45000"/>
                          <a:satMod val="400000"/>
                        </a:schemeClr>
                      </a:duotone>
                    </a:blip>
                    <a:srcRect/>
                    <a:stretch>
                      <a:fillRect/>
                    </a:stretch>
                  </pic:blipFill>
                  <pic:spPr bwMode="auto">
                    <a:xfrm>
                      <a:off x="0" y="0"/>
                      <a:ext cx="4450940" cy="1591642"/>
                    </a:xfrm>
                    <a:prstGeom prst="rect">
                      <a:avLst/>
                    </a:prstGeom>
                    <a:noFill/>
                    <a:ln w="9525">
                      <a:noFill/>
                      <a:miter lim="800000"/>
                      <a:headEnd/>
                      <a:tailEnd/>
                    </a:ln>
                  </pic:spPr>
                </pic:pic>
              </a:graphicData>
            </a:graphic>
          </wp:inline>
        </w:drawing>
      </w:r>
    </w:p>
    <w:p w:rsidR="00A97905" w:rsidRDefault="00A97905" w:rsidP="00A97905"/>
    <w:p w:rsidR="00E94BE1" w:rsidRDefault="00901E64" w:rsidP="00F76513">
      <w:pPr>
        <w:pStyle w:val="Plattetekst"/>
        <w:spacing w:line="320" w:lineRule="exact"/>
        <w:ind w:firstLine="709"/>
        <w:contextualSpacing/>
        <w:jc w:val="both"/>
      </w:pPr>
      <w:r w:rsidRPr="008C1BB0">
        <w:t>Noch Lewis noch Woodward (</w:t>
      </w:r>
      <w:r w:rsidR="00656ADC">
        <w:t xml:space="preserve">Hume, Cartwright, </w:t>
      </w:r>
      <w:r w:rsidRPr="008C1BB0">
        <w:t xml:space="preserve">Goodman en Reutlinger) </w:t>
      </w:r>
      <w:r w:rsidR="00D92EFB">
        <w:t xml:space="preserve">verdisconteren afdoende </w:t>
      </w:r>
      <w:r w:rsidR="004F3DE4">
        <w:t xml:space="preserve">de </w:t>
      </w:r>
      <w:r w:rsidRPr="008C1BB0">
        <w:t xml:space="preserve">contextgevoeligheid van de inhoud van </w:t>
      </w:r>
      <w:r w:rsidR="004F3DE4">
        <w:t xml:space="preserve">de </w:t>
      </w:r>
      <w:r w:rsidRPr="008C1BB0">
        <w:t>ceteris paribus clausule. Lewis verstopt de clausule in de gekozen gelijkenis tussen mogelijke werelden. Hoewel weging van gelijkenis beïnvloed</w:t>
      </w:r>
      <w:r w:rsidR="00D92EFB">
        <w:t>t</w:t>
      </w:r>
      <w:r w:rsidRPr="008C1BB0">
        <w:t xml:space="preserve"> </w:t>
      </w:r>
      <w:r w:rsidR="00D92EFB">
        <w:t xml:space="preserve">wordt </w:t>
      </w:r>
      <w:r w:rsidRPr="008C1BB0">
        <w:t xml:space="preserve">door pragmatische elementen, zoals context van de degene die weegt, </w:t>
      </w:r>
      <w:r w:rsidR="00E02286">
        <w:t xml:space="preserve">maakt Lewis die </w:t>
      </w:r>
      <w:r w:rsidRPr="008C1BB0">
        <w:t xml:space="preserve">contextafhankelijkheid </w:t>
      </w:r>
      <w:r w:rsidR="00E02286">
        <w:t xml:space="preserve">niet </w:t>
      </w:r>
      <w:r w:rsidR="00D84EA3">
        <w:t>expliciet</w:t>
      </w:r>
      <w:r w:rsidR="00E02286">
        <w:t xml:space="preserve">. </w:t>
      </w:r>
      <w:r w:rsidRPr="008C1BB0">
        <w:t xml:space="preserve">Woodward </w:t>
      </w:r>
      <w:r w:rsidR="0002726F">
        <w:t>ver</w:t>
      </w:r>
      <w:r w:rsidR="009167CE">
        <w:t>be</w:t>
      </w:r>
      <w:r w:rsidR="008B5B6A">
        <w:t>r</w:t>
      </w:r>
      <w:r w:rsidR="009167CE">
        <w:t xml:space="preserve">gt </w:t>
      </w:r>
      <w:r w:rsidR="0002726F">
        <w:t xml:space="preserve">de </w:t>
      </w:r>
      <w:r w:rsidRPr="008C1BB0">
        <w:t xml:space="preserve">ceteris paribus clausule </w:t>
      </w:r>
      <w:r w:rsidR="0002726F">
        <w:t xml:space="preserve">in </w:t>
      </w:r>
      <w:r w:rsidRPr="008C1BB0">
        <w:t xml:space="preserve">de </w:t>
      </w:r>
      <w:r w:rsidR="00A076B3">
        <w:t xml:space="preserve">keuze </w:t>
      </w:r>
      <w:r w:rsidRPr="008C1BB0">
        <w:t xml:space="preserve">van  variabelen in het causale model &lt;V,E&gt; </w:t>
      </w:r>
      <w:r w:rsidR="00A076B3">
        <w:t xml:space="preserve">en de fixatie van variabelen </w:t>
      </w:r>
      <w:r w:rsidRPr="008C1BB0">
        <w:t xml:space="preserve">die niet in het directe pad liggen van oorzaak naar gevolg. </w:t>
      </w:r>
      <w:r w:rsidR="005915C4">
        <w:t xml:space="preserve">Ofschoon </w:t>
      </w:r>
      <w:r w:rsidRPr="008C1BB0">
        <w:t xml:space="preserve">hij toegeeft dat de waarheid van causale claims relatief is aan variabelen V en vectoren E van &lt;V,E&gt;,  geeft hij geen criterium </w:t>
      </w:r>
      <w:r w:rsidR="003A1C67">
        <w:t xml:space="preserve">voor </w:t>
      </w:r>
      <w:r w:rsidR="00E02286">
        <w:t xml:space="preserve">hun </w:t>
      </w:r>
      <w:r w:rsidR="003A1C67">
        <w:t>selectie die contextafhankelijk zal zijn</w:t>
      </w:r>
      <w:r w:rsidRPr="008C1BB0">
        <w:t xml:space="preserve"> </w:t>
      </w:r>
      <w:sdt>
        <w:sdtPr>
          <w:id w:val="45636454"/>
          <w:citation/>
        </w:sdtPr>
        <w:sdtContent>
          <w:fldSimple w:instr=" CITATION Mic06 \l 1043 ">
            <w:r w:rsidR="00E20A6B">
              <w:rPr>
                <w:noProof/>
              </w:rPr>
              <w:t>(Strevens, 2006)</w:t>
            </w:r>
          </w:fldSimple>
        </w:sdtContent>
      </w:sdt>
      <w:r w:rsidRPr="008C1BB0">
        <w:t xml:space="preserve">. </w:t>
      </w:r>
    </w:p>
    <w:p w:rsidR="00C11284" w:rsidRPr="008C1BB0" w:rsidRDefault="0090737A" w:rsidP="00F76513">
      <w:pPr>
        <w:pStyle w:val="Plattetekst"/>
        <w:spacing w:line="320" w:lineRule="exact"/>
        <w:ind w:firstLine="709"/>
        <w:contextualSpacing/>
        <w:jc w:val="both"/>
      </w:pPr>
      <w:r w:rsidRPr="008C1BB0">
        <w:t>Dat Woodward</w:t>
      </w:r>
      <w:r>
        <w:t>’</w:t>
      </w:r>
      <w:r w:rsidRPr="008C1BB0">
        <w:t xml:space="preserve">s </w:t>
      </w:r>
      <w:r>
        <w:t xml:space="preserve">semantiek </w:t>
      </w:r>
      <w:r w:rsidRPr="008C1BB0">
        <w:t xml:space="preserve">in vergelijking met die van Lewis in bepaalde gevallen toch een bevredigender resultaat van de counterfactuele test oplevert is niet vanwege een beroep op het begrip </w:t>
      </w:r>
      <w:r>
        <w:t>‘</w:t>
      </w:r>
      <w:r w:rsidRPr="008C1BB0">
        <w:t>interventie</w:t>
      </w:r>
      <w:r>
        <w:t>’</w:t>
      </w:r>
      <w:r w:rsidRPr="008C1BB0">
        <w:t xml:space="preserve"> maar omdat </w:t>
      </w:r>
      <w:r w:rsidR="00873496">
        <w:t xml:space="preserve">de </w:t>
      </w:r>
      <w:r w:rsidR="00210C9E">
        <w:t xml:space="preserve">selectie en </w:t>
      </w:r>
      <w:r w:rsidR="00873496">
        <w:t>fixatie van variabelen (BillTreft=0 in fig</w:t>
      </w:r>
      <w:r w:rsidR="00462A06">
        <w:t>u</w:t>
      </w:r>
      <w:r w:rsidR="00873496">
        <w:t>ur</w:t>
      </w:r>
      <w:r w:rsidR="005F33CA">
        <w:t>-</w:t>
      </w:r>
      <w:r w:rsidR="009B00EB">
        <w:t>9</w:t>
      </w:r>
      <w:r w:rsidR="00873496">
        <w:t xml:space="preserve">) impliciet de ceteris paribus clausule </w:t>
      </w:r>
      <w:r w:rsidRPr="008C1BB0">
        <w:t xml:space="preserve">een zodanige inhoud </w:t>
      </w:r>
      <w:r>
        <w:t xml:space="preserve"> </w:t>
      </w:r>
      <w:r w:rsidR="009A3178">
        <w:t xml:space="preserve">geeft </w:t>
      </w:r>
      <w:r w:rsidRPr="008C1BB0">
        <w:t xml:space="preserve"> </w:t>
      </w:r>
      <w:r w:rsidR="00C11284">
        <w:t xml:space="preserve">dat ad hoc </w:t>
      </w:r>
      <w:r w:rsidRPr="008C1BB0">
        <w:t>naar het intuïtief acceptabele result</w:t>
      </w:r>
      <w:r>
        <w:t>aat word</w:t>
      </w:r>
      <w:r w:rsidR="00BF6AC9">
        <w:t>t</w:t>
      </w:r>
      <w:r>
        <w:t xml:space="preserve"> toegewerkt (</w:t>
      </w:r>
      <w:r w:rsidR="00272F3C">
        <w:t xml:space="preserve">en </w:t>
      </w:r>
      <w:r>
        <w:t xml:space="preserve">Suzan’s worp  aangewezen </w:t>
      </w:r>
      <w:r w:rsidRPr="0092136C">
        <w:t>als verschil</w:t>
      </w:r>
      <w:r>
        <w:t xml:space="preserve">makende factor </w:t>
      </w:r>
      <w:r w:rsidRPr="0092136C">
        <w:t xml:space="preserve">voor </w:t>
      </w:r>
      <w:r w:rsidR="00EF3ADF">
        <w:t>de flesbreuk</w:t>
      </w:r>
      <w:r>
        <w:t>)</w:t>
      </w:r>
      <w:r w:rsidR="00BA3A1D">
        <w:t>.</w:t>
      </w:r>
      <w:r w:rsidR="00C11284">
        <w:t xml:space="preserve"> Met elke tegenfeitelijkheidtheorie </w:t>
      </w:r>
      <w:r w:rsidR="00272F3C">
        <w:t xml:space="preserve">valt </w:t>
      </w:r>
      <w:r w:rsidR="00C11284">
        <w:t xml:space="preserve">echter zo’n </w:t>
      </w:r>
      <w:r w:rsidR="00C11284" w:rsidRPr="008C1BB0">
        <w:t xml:space="preserve">intuïtief acceptabele causale conclusie </w:t>
      </w:r>
      <w:r w:rsidR="00272F3C">
        <w:t xml:space="preserve">te </w:t>
      </w:r>
      <w:r w:rsidR="00C11284">
        <w:t xml:space="preserve">bereiken </w:t>
      </w:r>
      <w:r w:rsidR="00C11284" w:rsidRPr="008C1BB0">
        <w:t xml:space="preserve">als men de inhoud van de ceteris paribus clausule </w:t>
      </w:r>
      <w:r w:rsidR="00C11284">
        <w:t xml:space="preserve">maar zodanig inkadert dat de gewenste </w:t>
      </w:r>
      <w:r w:rsidR="00C11284" w:rsidRPr="008C1BB0">
        <w:t xml:space="preserve">inhoud </w:t>
      </w:r>
      <w:r w:rsidR="00210C9E">
        <w:t>wordt verkregen</w:t>
      </w:r>
      <w:r w:rsidR="00C11284">
        <w:t>;</w:t>
      </w:r>
      <w:r w:rsidR="00C11284" w:rsidRPr="008C1BB0">
        <w:t xml:space="preserve"> bijvoorbeeld door </w:t>
      </w:r>
      <w:r w:rsidR="00C11284">
        <w:t xml:space="preserve">fijnkorrelige </w:t>
      </w:r>
      <w:r w:rsidR="00C11284" w:rsidRPr="008C1BB0">
        <w:t>temporele informatie in de test te betrekken</w:t>
      </w:r>
      <w:r w:rsidR="00C11284">
        <w:t xml:space="preserve"> zodat </w:t>
      </w:r>
      <w:r w:rsidR="00C11284" w:rsidRPr="008C1BB0">
        <w:t>op tijdstip t de fles niet zou breken als Suzan haar steen niet zou hebben geworpen (</w:t>
      </w:r>
      <w:r w:rsidR="00C11284">
        <w:t>pas o</w:t>
      </w:r>
      <w:r w:rsidR="00C11284" w:rsidRPr="008C1BB0">
        <w:t xml:space="preserve">p tijdstip t+dt door </w:t>
      </w:r>
      <w:r w:rsidR="00C11284">
        <w:t xml:space="preserve">Bill’s </w:t>
      </w:r>
      <w:r w:rsidR="00C11284" w:rsidRPr="008C1BB0">
        <w:t xml:space="preserve">worp). </w:t>
      </w:r>
    </w:p>
    <w:p w:rsidR="00FE56DB" w:rsidRDefault="006B5130" w:rsidP="00F76513">
      <w:pPr>
        <w:pStyle w:val="Plattetekst"/>
        <w:spacing w:line="320" w:lineRule="exact"/>
        <w:ind w:firstLine="709"/>
        <w:contextualSpacing/>
        <w:jc w:val="both"/>
      </w:pPr>
      <w:r>
        <w:t xml:space="preserve">Dat in Woodward’s interventionisme de inhoud van de ceteris-paribus clausule  </w:t>
      </w:r>
      <w:r w:rsidR="00F346EA">
        <w:t xml:space="preserve">contextinvariant </w:t>
      </w:r>
      <w:r>
        <w:t xml:space="preserve">gefixeerd is, </w:t>
      </w:r>
      <w:r w:rsidR="00F346EA">
        <w:t xml:space="preserve">leidt tenslotte ook </w:t>
      </w:r>
      <w:r w:rsidR="004E5815">
        <w:t>daar tot</w:t>
      </w:r>
      <w:r w:rsidR="00F346EA" w:rsidRPr="008C1BB0">
        <w:t xml:space="preserve"> contra-intuïtieve resultaten. </w:t>
      </w:r>
      <w:r w:rsidR="00901E64" w:rsidRPr="008C1BB0">
        <w:t>Menzies</w:t>
      </w:r>
      <w:r w:rsidR="00462A06">
        <w:t xml:space="preserve"> </w:t>
      </w:r>
      <w:sdt>
        <w:sdtPr>
          <w:id w:val="-649251741"/>
          <w:citation/>
        </w:sdtPr>
        <w:sdtContent>
          <w:fldSimple w:instr=" CITATION Pet14 \p 23 \n  \t  \l 1043  ">
            <w:r w:rsidR="00E20A6B">
              <w:rPr>
                <w:noProof/>
              </w:rPr>
              <w:t>(2013, p. 23)</w:t>
            </w:r>
          </w:fldSimple>
        </w:sdtContent>
      </w:sdt>
      <w:r w:rsidR="00462A06" w:rsidRPr="008C1BB0">
        <w:t xml:space="preserve"> </w:t>
      </w:r>
      <w:r w:rsidR="00462A06">
        <w:t xml:space="preserve">geeft het voorbeeld van </w:t>
      </w:r>
      <w:r w:rsidR="00901E64" w:rsidRPr="008C1BB0">
        <w:t xml:space="preserve">een kwaadwillende die gif in de koffie van de koning mengt waarop een bodyguard een </w:t>
      </w:r>
      <w:r w:rsidR="00210C9E">
        <w:t xml:space="preserve">(afzonderlijk giftig) </w:t>
      </w:r>
      <w:r w:rsidR="00901E64" w:rsidRPr="008C1BB0">
        <w:t>tegengif bijmengt wat het gif neutraliseert waardoor de koning het overleeft</w:t>
      </w:r>
      <w:r w:rsidR="00210C9E">
        <w:t xml:space="preserve">. </w:t>
      </w:r>
      <w:r w:rsidR="005915C4">
        <w:t xml:space="preserve">Fixeren we conform woodward’s strategie het bijmengen van het tegengif, dan volgt uit de </w:t>
      </w:r>
      <w:r w:rsidR="005915C4" w:rsidRPr="008C1BB0">
        <w:t>tegenfeitelijkheid</w:t>
      </w:r>
      <w:r w:rsidR="005915C4">
        <w:t>test</w:t>
      </w:r>
      <w:r w:rsidR="005915C4" w:rsidRPr="008C1BB0">
        <w:t xml:space="preserve"> dat als de gifmenger geen gif in de koffie had gedaan de koning door het tegengif zou sterven</w:t>
      </w:r>
      <w:r w:rsidR="005915C4">
        <w:t xml:space="preserve"> en de </w:t>
      </w:r>
      <w:r w:rsidR="005915C4" w:rsidRPr="008C1BB0">
        <w:t>gifmenger het overleven van de koning veroorzaakt</w:t>
      </w:r>
      <w:r w:rsidR="005915C4">
        <w:t xml:space="preserve">. </w:t>
      </w:r>
      <w:r w:rsidR="00901E64" w:rsidRPr="008C1BB0">
        <w:t xml:space="preserve">Het resultaat is contra-intuïtief </w:t>
      </w:r>
      <w:r w:rsidR="00901E64" w:rsidRPr="008C1BB0">
        <w:lastRenderedPageBreak/>
        <w:t xml:space="preserve">omdat er iets mis gaat in de aannames die de inhoud van de ceteris paribus clausule bepalen. Dit </w:t>
      </w:r>
      <w:r w:rsidR="00463BF7">
        <w:t xml:space="preserve">valt te voorkomen door </w:t>
      </w:r>
      <w:r w:rsidR="00901E64" w:rsidRPr="008C1BB0">
        <w:t xml:space="preserve">de rol van de </w:t>
      </w:r>
      <w:r w:rsidR="00CA7B93">
        <w:t xml:space="preserve">contextgevoelige </w:t>
      </w:r>
      <w:r w:rsidR="00901E64" w:rsidRPr="008C1BB0">
        <w:t xml:space="preserve">ceteris paribus in een semantiek </w:t>
      </w:r>
      <w:r w:rsidR="00E21CB9">
        <w:t xml:space="preserve">voor causale claims </w:t>
      </w:r>
      <w:r w:rsidR="00901E64" w:rsidRPr="008C1BB0">
        <w:t xml:space="preserve">expliciet </w:t>
      </w:r>
      <w:r w:rsidR="00463BF7">
        <w:t xml:space="preserve">te maken </w:t>
      </w:r>
      <w:r w:rsidR="00901E64" w:rsidRPr="008C1BB0">
        <w:t xml:space="preserve">en </w:t>
      </w:r>
      <w:r w:rsidR="00463BF7">
        <w:t xml:space="preserve">te </w:t>
      </w:r>
      <w:r w:rsidR="00901E64" w:rsidRPr="008C1BB0">
        <w:t>verdisconter</w:t>
      </w:r>
      <w:r w:rsidR="00463BF7">
        <w:t>en</w:t>
      </w:r>
      <w:r w:rsidR="00901E64" w:rsidRPr="008C1BB0">
        <w:t xml:space="preserve"> in </w:t>
      </w:r>
      <w:r w:rsidR="00A7656E">
        <w:t xml:space="preserve">de counterfactuele </w:t>
      </w:r>
      <w:r w:rsidR="00901E64" w:rsidRPr="008C1BB0">
        <w:t>analyse</w:t>
      </w:r>
      <w:r w:rsidR="00410408">
        <w:t xml:space="preserve"> (§4.1)</w:t>
      </w:r>
      <w:r w:rsidR="00E21CB9">
        <w:t>.</w:t>
      </w:r>
      <w:r w:rsidR="00A7656E">
        <w:t xml:space="preserve"> </w:t>
      </w:r>
    </w:p>
    <w:p w:rsidR="00AC6537" w:rsidRPr="008C1BB0" w:rsidRDefault="00CA7B93" w:rsidP="00F76513">
      <w:pPr>
        <w:pStyle w:val="Plattetekst"/>
        <w:spacing w:line="320" w:lineRule="exact"/>
        <w:ind w:firstLine="709"/>
        <w:contextualSpacing/>
        <w:jc w:val="both"/>
      </w:pPr>
      <w:r>
        <w:t xml:space="preserve">Woodward, Reutlinger, Lewis en anderen verzaken </w:t>
      </w:r>
      <w:r w:rsidR="008A7823">
        <w:t>hierin</w:t>
      </w:r>
      <w:r w:rsidR="00AC6537">
        <w:t xml:space="preserve">. Vandaar dat hun theorieën, gebaseerd op de </w:t>
      </w:r>
      <w:r w:rsidR="00414707">
        <w:t>aanname</w:t>
      </w:r>
      <w:r w:rsidR="00AC6537">
        <w:t xml:space="preserve"> dat  </w:t>
      </w:r>
      <w:r w:rsidR="00AC6537" w:rsidRPr="008C1BB0">
        <w:t xml:space="preserve">modellen </w:t>
      </w:r>
      <w:r w:rsidR="00AC6537">
        <w:t xml:space="preserve">louter </w:t>
      </w:r>
      <w:r w:rsidR="00AC6537" w:rsidRPr="008C1BB0">
        <w:t>objectie</w:t>
      </w:r>
      <w:r w:rsidR="00AC6537">
        <w:t>ve feiten b</w:t>
      </w:r>
      <w:r w:rsidR="00AC6537" w:rsidRPr="008C1BB0">
        <w:t>eschrijven</w:t>
      </w:r>
      <w:r w:rsidR="00AC6537">
        <w:t xml:space="preserve">, tenslotte met allerlei tegenvoorbeelden worden geconfronteerd. Daarbovenop ontneemt  de verwaarlozing </w:t>
      </w:r>
      <w:r w:rsidR="00AC6537" w:rsidRPr="008C1BB0">
        <w:t xml:space="preserve">van </w:t>
      </w:r>
      <w:r w:rsidR="00AC6537">
        <w:t xml:space="preserve">de </w:t>
      </w:r>
      <w:r w:rsidR="00AC6537" w:rsidRPr="008C1BB0">
        <w:t xml:space="preserve">contextsensitiviteit </w:t>
      </w:r>
      <w:r w:rsidR="00AC6537">
        <w:t xml:space="preserve">het zicht op een coherente verklaring voor de </w:t>
      </w:r>
      <w:r w:rsidR="00AC6537" w:rsidRPr="008C1BB0">
        <w:t xml:space="preserve">afwezigheid van causale claims in de fysica. </w:t>
      </w:r>
    </w:p>
    <w:p w:rsidR="00F0053C" w:rsidRDefault="00F0053C" w:rsidP="00B94566">
      <w:pPr>
        <w:pStyle w:val="Plattetekst"/>
        <w:spacing w:line="300" w:lineRule="exact"/>
        <w:ind w:firstLine="709"/>
        <w:contextualSpacing/>
        <w:jc w:val="both"/>
      </w:pPr>
    </w:p>
    <w:p w:rsidR="00901E64" w:rsidRDefault="00901E64" w:rsidP="00DD22B5">
      <w:pPr>
        <w:pStyle w:val="Kop4"/>
      </w:pPr>
      <w:bookmarkStart w:id="32" w:name="_Toc518664645"/>
      <w:r>
        <w:t>Interventionis</w:t>
      </w:r>
      <w:r w:rsidR="0079344D">
        <w:t>t over</w:t>
      </w:r>
      <w:r>
        <w:t xml:space="preserve"> afwezige causaliteit in fundamentele fysica</w:t>
      </w:r>
      <w:bookmarkEnd w:id="32"/>
    </w:p>
    <w:p w:rsidR="00901E64" w:rsidRDefault="00901E64" w:rsidP="002B6410"/>
    <w:p w:rsidR="003105E1" w:rsidRPr="002F0E94" w:rsidRDefault="00886227" w:rsidP="008A7823">
      <w:pPr>
        <w:pStyle w:val="Plattetekst"/>
        <w:spacing w:line="320" w:lineRule="exact"/>
        <w:ind w:firstLine="709"/>
        <w:contextualSpacing/>
        <w:jc w:val="both"/>
      </w:pPr>
      <w:r w:rsidRPr="002F0E94">
        <w:t xml:space="preserve">Hoe verklaart een interventionist </w:t>
      </w:r>
      <w:r w:rsidR="003031CE" w:rsidRPr="002F0E94">
        <w:t xml:space="preserve">dat </w:t>
      </w:r>
      <w:r w:rsidRPr="002F0E94">
        <w:t xml:space="preserve">(fundamentele) fysica formeel het  gebeuren in de natuur niet causaal beschrijft? </w:t>
      </w:r>
      <w:r w:rsidR="004D1560" w:rsidRPr="002F0E94">
        <w:t xml:space="preserve">Woodward, </w:t>
      </w:r>
      <w:r w:rsidRPr="002F0E94">
        <w:t xml:space="preserve">baseert </w:t>
      </w:r>
      <w:r w:rsidR="00D74248" w:rsidRPr="002F0E94">
        <w:t xml:space="preserve">zich voor </w:t>
      </w:r>
      <w:r w:rsidR="00FB048A" w:rsidRPr="002F0E94">
        <w:t xml:space="preserve">het </w:t>
      </w:r>
      <w:r w:rsidR="00D74248" w:rsidRPr="002F0E94">
        <w:t xml:space="preserve">antwoord </w:t>
      </w:r>
      <w:r w:rsidR="004D1560" w:rsidRPr="002F0E94">
        <w:t>op</w:t>
      </w:r>
      <w:r w:rsidR="00243ECB">
        <w:t xml:space="preserve"> een </w:t>
      </w:r>
      <w:r w:rsidR="00FE1733">
        <w:t>suggestie</w:t>
      </w:r>
      <w:r w:rsidR="00243ECB">
        <w:t xml:space="preserve"> van </w:t>
      </w:r>
      <w:r w:rsidR="004D1560" w:rsidRPr="002F0E94">
        <w:t xml:space="preserve">Pearl </w:t>
      </w:r>
      <w:sdt>
        <w:sdtPr>
          <w:rPr>
            <w:lang w:val="en-US"/>
          </w:rPr>
          <w:id w:val="1686863019"/>
          <w:citation/>
        </w:sdtPr>
        <w:sdtContent>
          <w:fldSimple w:instr=" CITATION Jud00 \p 420 \n  \t  \l 1043  ">
            <w:r w:rsidR="00E20A6B" w:rsidRPr="002F0E94">
              <w:rPr>
                <w:noProof/>
              </w:rPr>
              <w:t>(2000, p. 420)</w:t>
            </w:r>
          </w:fldSimple>
        </w:sdtContent>
      </w:sdt>
      <w:r w:rsidR="00243ECB">
        <w:rPr>
          <w:lang w:val="en-US"/>
        </w:rPr>
        <w:t>. K</w:t>
      </w:r>
      <w:r w:rsidR="004D1560" w:rsidRPr="002F0E94">
        <w:t xml:space="preserve">arakteristieken van de causale discours </w:t>
      </w:r>
      <w:r w:rsidR="003105E1" w:rsidRPr="002F0E94">
        <w:t>ontstaan door</w:t>
      </w:r>
      <w:r w:rsidR="00A21DC3" w:rsidRPr="002F0E94">
        <w:t xml:space="preserve">dat dan gefocust wordt </w:t>
      </w:r>
      <w:r w:rsidR="004D1560" w:rsidRPr="002F0E94">
        <w:t>op een klein open stukje universum, waardoor een ‘in’ en ‘uit’ ontstaa</w:t>
      </w:r>
      <w:r w:rsidR="00236D16" w:rsidRPr="002F0E94">
        <w:t>n</w:t>
      </w:r>
      <w:r w:rsidR="004D1560" w:rsidRPr="002F0E94">
        <w:t xml:space="preserve">. </w:t>
      </w:r>
      <w:r w:rsidR="00792E50" w:rsidRPr="002F0E94">
        <w:t xml:space="preserve">Woodward </w:t>
      </w:r>
      <w:sdt>
        <w:sdtPr>
          <w:id w:val="-1079056823"/>
          <w:citation/>
        </w:sdtPr>
        <w:sdtContent>
          <w:fldSimple w:instr=" CITATION Jam08 \p 92 \n  \t  \l 1043  ">
            <w:r w:rsidR="00E20A6B" w:rsidRPr="002F0E94">
              <w:rPr>
                <w:noProof/>
              </w:rPr>
              <w:t>(2008, p. 92)</w:t>
            </w:r>
          </w:fldSimple>
        </w:sdtContent>
      </w:sdt>
      <w:r w:rsidR="00792E50" w:rsidRPr="002F0E94">
        <w:t xml:space="preserve"> </w:t>
      </w:r>
      <w:r w:rsidR="003105E1" w:rsidRPr="002F0E94">
        <w:t>maakt ervan d</w:t>
      </w:r>
      <w:r w:rsidR="00792E50" w:rsidRPr="002F0E94">
        <w:t>at c</w:t>
      </w:r>
      <w:r w:rsidR="003701B4" w:rsidRPr="002F0E94">
        <w:t>ausale beschouwing</w:t>
      </w:r>
      <w:r w:rsidR="00F20941" w:rsidRPr="002F0E94">
        <w:t>en</w:t>
      </w:r>
      <w:r w:rsidR="003701B4" w:rsidRPr="002F0E94">
        <w:t xml:space="preserve"> van s</w:t>
      </w:r>
      <w:r w:rsidR="00895A2A" w:rsidRPr="002F0E94">
        <w:t>y</w:t>
      </w:r>
      <w:r w:rsidR="00DD22B5" w:rsidRPr="002F0E94">
        <w:t xml:space="preserve">stemen een buitenomgeving </w:t>
      </w:r>
      <w:r w:rsidR="003701B4" w:rsidRPr="002F0E94">
        <w:t>vereis</w:t>
      </w:r>
      <w:r w:rsidR="00F20941" w:rsidRPr="002F0E94">
        <w:t>en</w:t>
      </w:r>
      <w:r w:rsidR="003701B4" w:rsidRPr="002F0E94">
        <w:t xml:space="preserve"> </w:t>
      </w:r>
      <w:r w:rsidR="00DD22B5" w:rsidRPr="002F0E94">
        <w:t>van waaruit interventie</w:t>
      </w:r>
      <w:r w:rsidR="003701B4" w:rsidRPr="002F0E94">
        <w:t>s</w:t>
      </w:r>
      <w:r w:rsidR="00DD22B5" w:rsidRPr="002F0E94">
        <w:t xml:space="preserve"> k</w:t>
      </w:r>
      <w:r w:rsidR="003701B4" w:rsidRPr="002F0E94">
        <w:t xml:space="preserve">unnen </w:t>
      </w:r>
      <w:r w:rsidR="00DD22B5" w:rsidRPr="002F0E94">
        <w:t>plaatsvinden</w:t>
      </w:r>
      <w:r w:rsidR="00792E50" w:rsidRPr="002F0E94">
        <w:t>.</w:t>
      </w:r>
      <w:r w:rsidR="00DD22B5" w:rsidRPr="002F0E94">
        <w:t xml:space="preserve"> In de fundamentele fysica</w:t>
      </w:r>
      <w:r w:rsidR="007674EA" w:rsidRPr="002F0E94">
        <w:t>,</w:t>
      </w:r>
      <w:r w:rsidR="00DD22B5" w:rsidRPr="002F0E94">
        <w:t xml:space="preserve"> die het gehele universum als onderzoeksdomein heeft, zou die buitenruimte ontbreken. </w:t>
      </w:r>
      <w:r w:rsidR="000C332E" w:rsidRPr="002F0E94">
        <w:t xml:space="preserve">Men kan, zo </w:t>
      </w:r>
      <w:r w:rsidR="00D74248" w:rsidRPr="002F0E94">
        <w:t>bewe</w:t>
      </w:r>
      <w:r w:rsidR="00AB1385" w:rsidRPr="002F0E94">
        <w:t xml:space="preserve">ert </w:t>
      </w:r>
      <w:r w:rsidR="00D276E3" w:rsidRPr="002F0E94">
        <w:t>Woodward</w:t>
      </w:r>
      <w:r w:rsidR="00792E50" w:rsidRPr="002F0E94">
        <w:t xml:space="preserve"> </w:t>
      </w:r>
      <w:sdt>
        <w:sdtPr>
          <w:id w:val="-1079056825"/>
          <w:citation/>
        </w:sdtPr>
        <w:sdtContent>
          <w:fldSimple w:instr=" CITATION Jam08 \p 93 \n  \t  \l 1043  ">
            <w:r w:rsidR="00E20A6B" w:rsidRPr="002F0E94">
              <w:rPr>
                <w:noProof/>
              </w:rPr>
              <w:t>(2008, p. 93)</w:t>
            </w:r>
          </w:fldSimple>
        </w:sdtContent>
      </w:sdt>
      <w:r w:rsidR="00AB1385" w:rsidRPr="002F0E94">
        <w:t xml:space="preserve">, </w:t>
      </w:r>
      <w:r w:rsidR="000C332E" w:rsidRPr="002F0E94">
        <w:t xml:space="preserve">in interventionistische </w:t>
      </w:r>
      <w:r w:rsidR="00DD22B5" w:rsidRPr="002F0E94">
        <w:t>termen</w:t>
      </w:r>
      <w:r w:rsidR="000C332E" w:rsidRPr="002F0E94">
        <w:t xml:space="preserve"> </w:t>
      </w:r>
      <w:r w:rsidR="003701B4" w:rsidRPr="002F0E94">
        <w:t>g</w:t>
      </w:r>
      <w:r w:rsidR="00DD22B5" w:rsidRPr="002F0E94">
        <w:t xml:space="preserve">een betekenis </w:t>
      </w:r>
      <w:r w:rsidR="00D276E3" w:rsidRPr="002F0E94">
        <w:t xml:space="preserve">verlenen </w:t>
      </w:r>
      <w:r w:rsidR="00DD22B5" w:rsidRPr="002F0E94">
        <w:t xml:space="preserve">aan de claim dat de toestand S(t) van het gehele universum op tijdtip t de toestand op S(t+dt) veroorzaakt. </w:t>
      </w:r>
      <w:r w:rsidR="00147F22" w:rsidRPr="002F0E94">
        <w:t xml:space="preserve">Gebrek aan </w:t>
      </w:r>
      <w:r w:rsidR="00DD22B5" w:rsidRPr="002F0E94">
        <w:t xml:space="preserve">voorstelling van zo’n interventie </w:t>
      </w:r>
      <w:r w:rsidR="007674EA" w:rsidRPr="002F0E94">
        <w:t xml:space="preserve">moet </w:t>
      </w:r>
      <w:r w:rsidR="00D74248" w:rsidRPr="002F0E94">
        <w:t xml:space="preserve">dus </w:t>
      </w:r>
      <w:r w:rsidR="00DD22B5" w:rsidRPr="002F0E94">
        <w:t>verklaren waarom er op fundamenteel niveau geen sprake van causaliteit kan zijn</w:t>
      </w:r>
      <w:r w:rsidR="003105E1" w:rsidRPr="002F0E94">
        <w:t>.</w:t>
      </w:r>
      <w:r w:rsidR="00DD22B5" w:rsidRPr="002F0E94">
        <w:t xml:space="preserve"> </w:t>
      </w:r>
    </w:p>
    <w:p w:rsidR="00B835D2" w:rsidRDefault="003105E1" w:rsidP="008A7823">
      <w:pPr>
        <w:pStyle w:val="Plattetekst"/>
        <w:spacing w:line="320" w:lineRule="exact"/>
        <w:ind w:firstLine="709"/>
        <w:contextualSpacing/>
        <w:jc w:val="both"/>
      </w:pPr>
      <w:r w:rsidRPr="002F0E94">
        <w:t xml:space="preserve">Maar fundamentele fysica manipuleert </w:t>
      </w:r>
      <w:r w:rsidRPr="002F0E94">
        <w:rPr>
          <w:b/>
        </w:rPr>
        <w:t>wel</w:t>
      </w:r>
      <w:r w:rsidRPr="002F0E94">
        <w:t xml:space="preserve"> haar onderzoeksdomein in bijvoorbeeld deeltjesversnellers in haar ‘zoektocht naar elementaire deeltjes’. </w:t>
      </w:r>
      <w:r w:rsidR="007B1819" w:rsidRPr="002F0E94">
        <w:t>En dan nog; waar heeft Woodward die een semantiek verdedig</w:t>
      </w:r>
      <w:r w:rsidR="002F0E94" w:rsidRPr="002F0E94">
        <w:t>t</w:t>
      </w:r>
      <w:r w:rsidR="007B1819" w:rsidRPr="002F0E94">
        <w:t xml:space="preserve">, een buitenomgeving voor nodig? </w:t>
      </w:r>
      <w:r w:rsidR="00DD22B5" w:rsidRPr="002F0E94">
        <w:t>Alleen een semantiek die betekenis vertaald in operationele termen vereist een ‘buiten’ in praktische zin.</w:t>
      </w:r>
      <w:r w:rsidR="008B5B6A" w:rsidRPr="002F0E94">
        <w:t xml:space="preserve"> </w:t>
      </w:r>
      <w:r w:rsidR="00DD22B5" w:rsidRPr="002F0E94">
        <w:t xml:space="preserve">Woodward’s interventies zijn hypothetisch. </w:t>
      </w:r>
      <w:r w:rsidR="006076DD" w:rsidRPr="002F0E94">
        <w:t>H</w:t>
      </w:r>
      <w:r w:rsidR="009D4C90" w:rsidRPr="002F0E94">
        <w:t>ypothetische interventie</w:t>
      </w:r>
      <w:r w:rsidR="006076DD" w:rsidRPr="002F0E94">
        <w:t>s</w:t>
      </w:r>
      <w:r w:rsidR="009D4C90" w:rsidRPr="002F0E94">
        <w:t xml:space="preserve"> op het universum als geheel (door een Goddelijk wezen) </w:t>
      </w:r>
      <w:r w:rsidR="006076DD" w:rsidRPr="002F0E94">
        <w:t xml:space="preserve">zijn </w:t>
      </w:r>
      <w:r w:rsidR="009D4C90" w:rsidRPr="002F0E94">
        <w:t xml:space="preserve">voorstelbaar. </w:t>
      </w:r>
      <w:r w:rsidR="00EA40AF" w:rsidRPr="002F0E94">
        <w:t xml:space="preserve">Ergo; </w:t>
      </w:r>
      <w:r w:rsidR="000C332E" w:rsidRPr="002F0E94">
        <w:t xml:space="preserve">het </w:t>
      </w:r>
      <w:r w:rsidR="00DD22B5" w:rsidRPr="002F0E94">
        <w:t xml:space="preserve">praktisch open of gesloten zijn voor interventie </w:t>
      </w:r>
      <w:r w:rsidR="006076DD" w:rsidRPr="002F0E94">
        <w:t xml:space="preserve">lijkt </w:t>
      </w:r>
      <w:r w:rsidR="00294EC6" w:rsidRPr="002F0E94">
        <w:t xml:space="preserve">niet de reden </w:t>
      </w:r>
      <w:r w:rsidR="00DD22B5" w:rsidRPr="002F0E94">
        <w:t xml:space="preserve">waarom </w:t>
      </w:r>
      <w:r w:rsidR="00010B5F" w:rsidRPr="002F0E94">
        <w:t>de (</w:t>
      </w:r>
      <w:r w:rsidR="00DD22B5" w:rsidRPr="002F0E94">
        <w:t>fundamentele</w:t>
      </w:r>
      <w:r w:rsidR="00010B5F" w:rsidRPr="002F0E94">
        <w:t>)</w:t>
      </w:r>
      <w:r w:rsidR="00DD22B5" w:rsidRPr="002F0E94">
        <w:t xml:space="preserve"> fysica </w:t>
      </w:r>
      <w:r w:rsidR="0046257E" w:rsidRPr="002F0E94">
        <w:t xml:space="preserve">formeel </w:t>
      </w:r>
      <w:r w:rsidR="00DD22B5" w:rsidRPr="002F0E94">
        <w:t xml:space="preserve">niet causaal conceptualiseert? </w:t>
      </w:r>
    </w:p>
    <w:p w:rsidR="000B1885" w:rsidRPr="002F0E94" w:rsidRDefault="000B1885" w:rsidP="000B1885">
      <w:pPr>
        <w:pStyle w:val="Plattetekst"/>
        <w:spacing w:line="320" w:lineRule="exact"/>
        <w:ind w:firstLine="709"/>
        <w:contextualSpacing/>
        <w:jc w:val="both"/>
      </w:pPr>
      <w:r>
        <w:t xml:space="preserve">Neen, de werkelijke reden, die ik nu ga bepleiten </w:t>
      </w:r>
      <w:r w:rsidRPr="002F0E94">
        <w:t>(</w:t>
      </w:r>
      <w:r>
        <w:t>hoofdstuk 4</w:t>
      </w:r>
      <w:r w:rsidRPr="002F0E94">
        <w:t>)</w:t>
      </w:r>
      <w:r>
        <w:t xml:space="preserve"> is</w:t>
      </w:r>
      <w:r w:rsidR="00E079E4">
        <w:t>,</w:t>
      </w:r>
      <w:r>
        <w:t xml:space="preserve"> dat </w:t>
      </w:r>
      <w:r w:rsidR="00387815">
        <w:t xml:space="preserve">de formele contextonafhankelijke beschrijvingen van de </w:t>
      </w:r>
      <w:r w:rsidRPr="002F0E94">
        <w:t>fysi</w:t>
      </w:r>
      <w:r>
        <w:t xml:space="preserve">ca </w:t>
      </w:r>
      <w:r w:rsidRPr="002F0E94">
        <w:t xml:space="preserve">niet </w:t>
      </w:r>
      <w:r>
        <w:t xml:space="preserve">de </w:t>
      </w:r>
      <w:r w:rsidRPr="002F0E94">
        <w:t>context</w:t>
      </w:r>
      <w:r>
        <w:t xml:space="preserve">uele informatie kan leveren die voor een analyse van </w:t>
      </w:r>
      <w:r w:rsidR="00387815">
        <w:t xml:space="preserve">de counterfactuals van </w:t>
      </w:r>
      <w:r>
        <w:t xml:space="preserve">causale claims vereist zijn. </w:t>
      </w:r>
      <w:r w:rsidRPr="002F0E94">
        <w:t xml:space="preserve">    </w:t>
      </w:r>
    </w:p>
    <w:p w:rsidR="00DD22B5" w:rsidRPr="006D00BA" w:rsidRDefault="00DD22B5" w:rsidP="00DD22B5">
      <w:pPr>
        <w:pStyle w:val="Plattetekst"/>
        <w:spacing w:line="300" w:lineRule="exact"/>
        <w:ind w:firstLine="709"/>
        <w:contextualSpacing/>
        <w:jc w:val="both"/>
      </w:pPr>
    </w:p>
    <w:p w:rsidR="00DD22B5" w:rsidRDefault="007B5B52" w:rsidP="00DD22B5">
      <w:pPr>
        <w:pStyle w:val="Kop4"/>
      </w:pPr>
      <w:r>
        <w:t xml:space="preserve"> </w:t>
      </w:r>
      <w:r w:rsidR="00966FB8">
        <w:t xml:space="preserve"> </w:t>
      </w:r>
      <w:bookmarkStart w:id="33" w:name="_Toc518664646"/>
      <w:r w:rsidR="00FB4C5B">
        <w:t>Ook i</w:t>
      </w:r>
      <w:r w:rsidR="00DD22B5">
        <w:t xml:space="preserve">nterventionisme </w:t>
      </w:r>
      <w:r w:rsidR="0054680B">
        <w:t xml:space="preserve">faalt als theorie van </w:t>
      </w:r>
      <w:r w:rsidR="004F56A1">
        <w:t xml:space="preserve">objectieve </w:t>
      </w:r>
      <w:r w:rsidR="00DD22B5">
        <w:t>causaliteit</w:t>
      </w:r>
      <w:bookmarkEnd w:id="33"/>
    </w:p>
    <w:p w:rsidR="00DD22B5" w:rsidRDefault="00DD22B5" w:rsidP="002B6410"/>
    <w:p w:rsidR="00FA7DAE" w:rsidRDefault="00DD22B5" w:rsidP="008A7823">
      <w:pPr>
        <w:pStyle w:val="Plattetekst"/>
        <w:spacing w:line="320" w:lineRule="exact"/>
        <w:ind w:firstLine="709"/>
        <w:contextualSpacing/>
        <w:jc w:val="both"/>
      </w:pPr>
      <w:r w:rsidRPr="006D00BA">
        <w:t xml:space="preserve">Woodward </w:t>
      </w:r>
      <w:r w:rsidR="006D76ED">
        <w:t xml:space="preserve">verdedigt </w:t>
      </w:r>
      <w:r w:rsidR="00764E99">
        <w:t xml:space="preserve">de </w:t>
      </w:r>
      <w:r w:rsidR="00AD107D">
        <w:t xml:space="preserve">stelling </w:t>
      </w:r>
      <w:r w:rsidRPr="006D00BA">
        <w:t>dat causale uitspraken naar objectieve mentaalonafhankelijke eigenschappen van de wereld</w:t>
      </w:r>
      <w:r w:rsidR="00EB1C98">
        <w:t xml:space="preserve"> verwijzen</w:t>
      </w:r>
      <w:r w:rsidR="005E29D4">
        <w:t xml:space="preserve">. Dat </w:t>
      </w:r>
      <w:r w:rsidR="00AA48F7">
        <w:t xml:space="preserve">verplicht </w:t>
      </w:r>
      <w:r w:rsidR="005E29D4">
        <w:t xml:space="preserve">hem </w:t>
      </w:r>
      <w:r w:rsidR="00764E99">
        <w:t xml:space="preserve">een naturalistisch antwoord </w:t>
      </w:r>
      <w:r w:rsidR="005E29D4">
        <w:t xml:space="preserve">te geven </w:t>
      </w:r>
      <w:r w:rsidR="00764E99">
        <w:t xml:space="preserve">op </w:t>
      </w:r>
      <w:r w:rsidR="002E37BE">
        <w:t>de vraag waarom causale noties dan in de formele represen</w:t>
      </w:r>
      <w:r w:rsidR="00FA7DAE">
        <w:t>t</w:t>
      </w:r>
      <w:r w:rsidR="002E37BE">
        <w:t>aties van de fundamentele fysica ontbreken</w:t>
      </w:r>
      <w:r w:rsidRPr="006D00BA">
        <w:t>.</w:t>
      </w:r>
      <w:r w:rsidR="00532C86">
        <w:t xml:space="preserve"> </w:t>
      </w:r>
      <w:r w:rsidR="005D72B8">
        <w:t>Woodward</w:t>
      </w:r>
      <w:r w:rsidR="00966FB8">
        <w:t xml:space="preserve"> </w:t>
      </w:r>
      <w:sdt>
        <w:sdtPr>
          <w:id w:val="-1063512967"/>
          <w:citation/>
        </w:sdtPr>
        <w:sdtContent>
          <w:fldSimple w:instr=" CITATION Woo03 \p 118-123 \n  \t  \l 1043  ">
            <w:r w:rsidR="00E20A6B">
              <w:rPr>
                <w:noProof/>
              </w:rPr>
              <w:t>(2003, pp. 118-123)</w:t>
            </w:r>
          </w:fldSimple>
        </w:sdtContent>
      </w:sdt>
      <w:r w:rsidR="005D72B8">
        <w:t xml:space="preserve"> verwerpt causaal reductionisme </w:t>
      </w:r>
      <w:r w:rsidR="00FA7DAE">
        <w:t xml:space="preserve">en </w:t>
      </w:r>
      <w:r w:rsidR="005D72B8">
        <w:t xml:space="preserve">claimt dat </w:t>
      </w:r>
      <w:r w:rsidR="00FA7DAE">
        <w:t xml:space="preserve">ofschoon </w:t>
      </w:r>
      <w:r w:rsidR="002A1484">
        <w:t>c</w:t>
      </w:r>
      <w:r w:rsidR="002A1484" w:rsidRPr="006D00BA">
        <w:t xml:space="preserve">ausale relaties </w:t>
      </w:r>
      <w:r w:rsidR="006930A1">
        <w:t xml:space="preserve">ook </w:t>
      </w:r>
      <w:r w:rsidR="002A1484" w:rsidRPr="006D00BA">
        <w:t xml:space="preserve">geen  </w:t>
      </w:r>
      <w:r w:rsidR="002A1484" w:rsidRPr="006D00BA">
        <w:lastRenderedPageBreak/>
        <w:t xml:space="preserve">fundamentele eigenschap van de wereld zijn, causale uitspraken over macrofeiten </w:t>
      </w:r>
      <w:r w:rsidR="002A1484">
        <w:t xml:space="preserve">wel verwijzen </w:t>
      </w:r>
      <w:r w:rsidR="002A1484" w:rsidRPr="006D00BA">
        <w:t>naar objectieve relaties in de natuur</w:t>
      </w:r>
      <w:r w:rsidR="00532C86">
        <w:t xml:space="preserve"> </w:t>
      </w:r>
      <w:r w:rsidR="00FA7DAE">
        <w:t>(dat a.h.w. causale macro-eigenschappen  superveniëren op fysische eigenschappen)</w:t>
      </w:r>
      <w:r w:rsidR="00D71A50">
        <w:t>.</w:t>
      </w:r>
    </w:p>
    <w:p w:rsidR="0012292D" w:rsidRPr="006D00BA" w:rsidRDefault="00FF6979" w:rsidP="008A7823">
      <w:pPr>
        <w:pStyle w:val="Plattetekst"/>
        <w:spacing w:line="320" w:lineRule="exact"/>
        <w:ind w:firstLine="709"/>
        <w:contextualSpacing/>
        <w:jc w:val="both"/>
      </w:pPr>
      <w:r w:rsidRPr="006D00BA">
        <w:t>Woodward denkt d</w:t>
      </w:r>
      <w:r>
        <w:t>i</w:t>
      </w:r>
      <w:r w:rsidRPr="006D00BA">
        <w:t xml:space="preserve">e objectiviteit in termen van </w:t>
      </w:r>
      <w:r>
        <w:t>‘</w:t>
      </w:r>
      <w:r w:rsidRPr="00C0458F">
        <w:rPr>
          <w:i/>
        </w:rPr>
        <w:t>logisch mogelijke interventie</w:t>
      </w:r>
      <w:r>
        <w:t xml:space="preserve">’ </w:t>
      </w:r>
      <w:r w:rsidRPr="006D00BA">
        <w:t xml:space="preserve"> </w:t>
      </w:r>
      <w:r>
        <w:t>t</w:t>
      </w:r>
      <w:r w:rsidRPr="006D00BA">
        <w:t>e kunnen formuleren</w:t>
      </w:r>
      <w:r w:rsidR="00C0458F">
        <w:t xml:space="preserve">, en daarmee bovendien </w:t>
      </w:r>
      <w:r w:rsidR="00C0458F" w:rsidRPr="006D00BA">
        <w:t xml:space="preserve">meer causale gevallen accuraat </w:t>
      </w:r>
      <w:r w:rsidR="00C0458F">
        <w:t xml:space="preserve">te beschrijven </w:t>
      </w:r>
      <w:r w:rsidR="00C0458F" w:rsidRPr="006D00BA">
        <w:t xml:space="preserve"> dan de  </w:t>
      </w:r>
      <w:r w:rsidR="00BD4474" w:rsidRPr="006D00BA">
        <w:t>tegenfeitelijkheidtheorie</w:t>
      </w:r>
      <w:r w:rsidR="00C0458F" w:rsidRPr="006D00BA">
        <w:t xml:space="preserve"> van Lewis.</w:t>
      </w:r>
      <w:r w:rsidR="00C0458F">
        <w:t xml:space="preserve"> </w:t>
      </w:r>
      <w:r w:rsidR="00DD22B5" w:rsidRPr="006D00BA">
        <w:t xml:space="preserve">Hoewel dat laatste prima facie het geval </w:t>
      </w:r>
      <w:r w:rsidR="008E2357">
        <w:t xml:space="preserve">is </w:t>
      </w:r>
      <w:r w:rsidR="00DD22B5" w:rsidRPr="006D00BA">
        <w:t xml:space="preserve">voor </w:t>
      </w:r>
      <w:r w:rsidR="008E2357">
        <w:t xml:space="preserve">enkele </w:t>
      </w:r>
      <w:r w:rsidR="00DD22B5" w:rsidRPr="006D00BA">
        <w:t xml:space="preserve">gevallen van pre-emption en overdeterminatie, </w:t>
      </w:r>
      <w:r w:rsidR="00B735BE">
        <w:t>slaag</w:t>
      </w:r>
      <w:r w:rsidR="00EB1C98">
        <w:t>t</w:t>
      </w:r>
      <w:r w:rsidR="00B735BE">
        <w:t xml:space="preserve"> </w:t>
      </w:r>
      <w:r w:rsidR="00DD22B5" w:rsidRPr="006D00BA">
        <w:t>Woodward</w:t>
      </w:r>
      <w:r w:rsidR="00B735BE">
        <w:t>’</w:t>
      </w:r>
      <w:r w:rsidR="00DD22B5" w:rsidRPr="006D00BA">
        <w:t>s poging</w:t>
      </w:r>
      <w:r w:rsidR="00B735BE">
        <w:t xml:space="preserve"> niet</w:t>
      </w:r>
      <w:r w:rsidR="00DD22B5" w:rsidRPr="006D00BA">
        <w:t xml:space="preserve"> om het antropocentrische karakter van de oude manipulatietheorie te </w:t>
      </w:r>
      <w:r w:rsidR="00AA48F7">
        <w:t>transformeren in e</w:t>
      </w:r>
      <w:r w:rsidR="00DD22B5" w:rsidRPr="006D00BA">
        <w:t xml:space="preserve">en objectieve interventionistische theorie van causaliteit. De notie ‘logische </w:t>
      </w:r>
      <w:r w:rsidR="005F4B85">
        <w:t xml:space="preserve">mogelijke </w:t>
      </w:r>
      <w:r w:rsidR="00DD22B5" w:rsidRPr="006D00BA">
        <w:t xml:space="preserve">interventie’ waarmee hij de verwijzing naar menselijk handelen denkt te </w:t>
      </w:r>
      <w:r w:rsidR="00950447">
        <w:t>v</w:t>
      </w:r>
      <w:r w:rsidR="00DD22B5" w:rsidRPr="006D00BA">
        <w:t>ermijden</w:t>
      </w:r>
      <w:r w:rsidR="00DE43B9">
        <w:t>,</w:t>
      </w:r>
      <w:r w:rsidR="00DD22B5" w:rsidRPr="006D00BA">
        <w:t xml:space="preserve"> kan niet de rol spelen </w:t>
      </w:r>
      <w:r w:rsidR="00AA48F7">
        <w:t>waar</w:t>
      </w:r>
      <w:r w:rsidR="00DD22B5" w:rsidRPr="006D00BA">
        <w:t xml:space="preserve"> Woodward </w:t>
      </w:r>
      <w:r w:rsidR="00AA48F7">
        <w:t xml:space="preserve">op </w:t>
      </w:r>
      <w:r w:rsidR="00DD22B5" w:rsidRPr="006D00BA">
        <w:t xml:space="preserve">hoopt. </w:t>
      </w:r>
      <w:r w:rsidR="002E201F">
        <w:t>I</w:t>
      </w:r>
      <w:r w:rsidR="00DD22B5" w:rsidRPr="006D00BA">
        <w:t>nterventionisme valt, zo</w:t>
      </w:r>
      <w:r w:rsidR="006C656F">
        <w:t>als R</w:t>
      </w:r>
      <w:r w:rsidR="00DD22B5" w:rsidRPr="006D00BA">
        <w:t>eutlinger</w:t>
      </w:r>
      <w:r w:rsidR="006C656F">
        <w:t xml:space="preserve"> toont</w:t>
      </w:r>
      <w:r w:rsidR="00DD22B5" w:rsidRPr="006D00BA">
        <w:t xml:space="preserve">, onder de categorie van counterfactuele theorieën van causaliteit. Woodward zal waarheidscondities voor zijn counterfactuals moeten formuleren. </w:t>
      </w:r>
      <w:r w:rsidR="00B31EB4">
        <w:t xml:space="preserve">Wordt dat </w:t>
      </w:r>
      <w:r w:rsidR="004C7200">
        <w:t>echter op adeq</w:t>
      </w:r>
      <w:r w:rsidR="00A56699">
        <w:t>u</w:t>
      </w:r>
      <w:r w:rsidR="004C7200">
        <w:t xml:space="preserve">ate wijze </w:t>
      </w:r>
      <w:r w:rsidR="00B31EB4">
        <w:t xml:space="preserve">gedaan </w:t>
      </w:r>
      <w:r w:rsidR="004C7200">
        <w:t xml:space="preserve">dan </w:t>
      </w:r>
      <w:r w:rsidR="00AD107D">
        <w:t xml:space="preserve">zal hij </w:t>
      </w:r>
      <w:r w:rsidR="00C0458F">
        <w:t>geen theorie bereik</w:t>
      </w:r>
      <w:r w:rsidR="004D0BD4">
        <w:t>en</w:t>
      </w:r>
      <w:r w:rsidR="00C0458F">
        <w:t xml:space="preserve"> die een </w:t>
      </w:r>
      <w:r w:rsidR="004C7200" w:rsidRPr="008D7270">
        <w:t xml:space="preserve"> objective</w:t>
      </w:r>
      <w:r w:rsidR="004C7200">
        <w:t xml:space="preserve">rende </w:t>
      </w:r>
      <w:r w:rsidR="004C7200" w:rsidRPr="008D7270">
        <w:t xml:space="preserve">beschrijving van causaliteit </w:t>
      </w:r>
      <w:r w:rsidR="00C0458F">
        <w:t xml:space="preserve">geeft. </w:t>
      </w:r>
      <w:r w:rsidR="00D5785E">
        <w:t>Waarheid en betekenis van counterfactuals en dus causale claim</w:t>
      </w:r>
      <w:r w:rsidR="004C7200">
        <w:t>s</w:t>
      </w:r>
      <w:r w:rsidR="00D5785E">
        <w:t xml:space="preserve"> zijn contextafhankelijk. </w:t>
      </w:r>
      <w:r w:rsidR="0012292D">
        <w:t xml:space="preserve">Causale macrofenomenen superveniëren dan ook niet op fysische microgebeurtenissen, want al zijn twee gevallen fysisch gelijk dan nog kunnen de causale oordelen (afhankelijk van context) daarover verschillen. </w:t>
      </w:r>
      <w:r w:rsidR="00A01222">
        <w:t>O</w:t>
      </w:r>
      <w:r w:rsidR="0012292D">
        <w:t>ok interventionisme en o</w:t>
      </w:r>
      <w:r w:rsidR="0012292D" w:rsidRPr="006D00BA">
        <w:t>ntologisch causaal antireductionisme en de daarmee corresponderend superveniëntie</w:t>
      </w:r>
      <w:r w:rsidR="00C0458F">
        <w:t>-</w:t>
      </w:r>
      <w:r w:rsidR="0012292D" w:rsidRPr="006D00BA">
        <w:t xml:space="preserve">gedachte </w:t>
      </w:r>
      <w:r w:rsidR="0012292D">
        <w:t xml:space="preserve">geven </w:t>
      </w:r>
      <w:r w:rsidR="0012292D" w:rsidRPr="006D00BA">
        <w:t xml:space="preserve">geen overtuigende steun </w:t>
      </w:r>
      <w:r w:rsidR="0012292D">
        <w:t xml:space="preserve">aan </w:t>
      </w:r>
      <w:r w:rsidR="0012292D" w:rsidRPr="006D00BA">
        <w:t xml:space="preserve">de </w:t>
      </w:r>
      <w:r w:rsidR="0012292D">
        <w:t xml:space="preserve">these </w:t>
      </w:r>
      <w:r w:rsidR="0012292D" w:rsidRPr="006D00BA">
        <w:t xml:space="preserve">dat causale </w:t>
      </w:r>
      <w:r w:rsidR="0006691A">
        <w:t>claims over mentaalonafhankelijke relaties in de wereld gaan.</w:t>
      </w:r>
    </w:p>
    <w:p w:rsidR="00AE1A4F" w:rsidRDefault="00AE1A4F" w:rsidP="00D71A50">
      <w:pPr>
        <w:pStyle w:val="Plattetekst"/>
        <w:spacing w:line="300" w:lineRule="exact"/>
        <w:ind w:firstLine="709"/>
        <w:contextualSpacing/>
        <w:jc w:val="both"/>
      </w:pPr>
    </w:p>
    <w:p w:rsidR="007B5B52" w:rsidRDefault="006C0577" w:rsidP="007B5B52">
      <w:pPr>
        <w:pStyle w:val="Kop2"/>
      </w:pPr>
      <w:bookmarkStart w:id="34" w:name="_Toc518664647"/>
      <w:r>
        <w:t>Geloofw</w:t>
      </w:r>
      <w:r w:rsidR="003B70B6">
        <w:t>a</w:t>
      </w:r>
      <w:r>
        <w:t xml:space="preserve">ardigheid </w:t>
      </w:r>
      <w:r w:rsidR="007B5B52">
        <w:t xml:space="preserve">van </w:t>
      </w:r>
      <w:r w:rsidR="00B07749">
        <w:t xml:space="preserve">objectieve </w:t>
      </w:r>
      <w:r w:rsidR="007B5B52">
        <w:t>causaliteit</w:t>
      </w:r>
      <w:r w:rsidR="0036317D">
        <w:t xml:space="preserve"> in geding</w:t>
      </w:r>
      <w:bookmarkEnd w:id="34"/>
    </w:p>
    <w:p w:rsidR="00F67B4A" w:rsidRDefault="00F67B4A" w:rsidP="00746C99">
      <w:pPr>
        <w:pStyle w:val="Plattetekst"/>
        <w:spacing w:line="300" w:lineRule="atLeast"/>
        <w:ind w:firstLine="709"/>
        <w:contextualSpacing/>
        <w:jc w:val="both"/>
      </w:pPr>
    </w:p>
    <w:p w:rsidR="00D32574" w:rsidRDefault="001C577A" w:rsidP="008A7823">
      <w:pPr>
        <w:pStyle w:val="Plattetekst"/>
        <w:spacing w:line="320" w:lineRule="exact"/>
        <w:ind w:firstLine="709"/>
        <w:contextualSpacing/>
        <w:jc w:val="both"/>
        <w:rPr>
          <w:lang w:val="en-US"/>
        </w:rPr>
      </w:pPr>
      <w:r>
        <w:t>Ik h</w:t>
      </w:r>
      <w:r w:rsidR="005D72B8">
        <w:t xml:space="preserve">eb nu </w:t>
      </w:r>
      <w:r w:rsidR="00680AC9">
        <w:t>drie toonaangeven</w:t>
      </w:r>
      <w:r w:rsidR="00BD4474">
        <w:t>de</w:t>
      </w:r>
      <w:r w:rsidR="00680AC9">
        <w:t xml:space="preserve"> </w:t>
      </w:r>
      <w:r w:rsidR="00F67B4A">
        <w:t>theorie</w:t>
      </w:r>
      <w:r w:rsidR="009F0726">
        <w:t xml:space="preserve">-vormen </w:t>
      </w:r>
      <w:r w:rsidR="00F67B4A">
        <w:t>van objectief veronderstelde causaliteit</w:t>
      </w:r>
      <w:r w:rsidR="00680AC9">
        <w:t xml:space="preserve"> onderzocht;</w:t>
      </w:r>
      <w:r w:rsidR="00F67B4A">
        <w:t xml:space="preserve"> Causaal -reductionisme, -fundamentalisme</w:t>
      </w:r>
      <w:r w:rsidR="009F0726">
        <w:t xml:space="preserve"> </w:t>
      </w:r>
      <w:r w:rsidR="00F67B4A">
        <w:t>en interventionisme</w:t>
      </w:r>
      <w:r w:rsidR="00680AC9">
        <w:t xml:space="preserve">. Geen ervan </w:t>
      </w:r>
      <w:r w:rsidR="00F67B4A">
        <w:t xml:space="preserve">geven </w:t>
      </w:r>
      <w:r w:rsidR="00A34A89">
        <w:t xml:space="preserve">mijns inziens </w:t>
      </w:r>
      <w:r w:rsidR="00F67B4A">
        <w:t xml:space="preserve">degelijke steun aan </w:t>
      </w:r>
      <w:r w:rsidR="0019015F">
        <w:t xml:space="preserve">de stelling dat </w:t>
      </w:r>
      <w:r w:rsidR="00F67B4A" w:rsidRPr="006D00BA">
        <w:t>causale beweringen objectieve contextonafhankelijke waarheden over de wereld representeren.</w:t>
      </w:r>
      <w:r w:rsidR="00F67B4A">
        <w:t xml:space="preserve"> Eerstgenoemde is slecht adequaat voor een deelverzameling van causal</w:t>
      </w:r>
      <w:r w:rsidR="00BD4474">
        <w:t>e</w:t>
      </w:r>
      <w:r w:rsidR="00F67B4A">
        <w:t xml:space="preserve"> claims</w:t>
      </w:r>
      <w:r w:rsidR="00D9726E">
        <w:t xml:space="preserve"> (schendt de </w:t>
      </w:r>
      <w:r w:rsidR="00BD4474" w:rsidRPr="00617B12">
        <w:rPr>
          <w:b/>
        </w:rPr>
        <w:t>accura</w:t>
      </w:r>
      <w:r w:rsidR="008268E0">
        <w:rPr>
          <w:b/>
        </w:rPr>
        <w:t>tesse</w:t>
      </w:r>
      <w:r w:rsidR="00BD4474" w:rsidRPr="00617B12">
        <w:rPr>
          <w:b/>
        </w:rPr>
        <w:t>voorwaarde</w:t>
      </w:r>
      <w:r w:rsidR="00D9726E">
        <w:t xml:space="preserve">). De </w:t>
      </w:r>
      <w:r w:rsidR="00F67B4A">
        <w:t xml:space="preserve">tweede mist voldoende empirische grond </w:t>
      </w:r>
      <w:r w:rsidR="00D9726E">
        <w:t xml:space="preserve">(schendt de </w:t>
      </w:r>
      <w:r w:rsidR="00D9726E" w:rsidRPr="00617B12">
        <w:rPr>
          <w:b/>
        </w:rPr>
        <w:t>naturalistische-</w:t>
      </w:r>
      <w:r w:rsidR="00D9726E">
        <w:t xml:space="preserve"> en  </w:t>
      </w:r>
      <w:r w:rsidR="00BD4474" w:rsidRPr="00617B12">
        <w:rPr>
          <w:b/>
        </w:rPr>
        <w:t>objectiviteitvoorwaarde</w:t>
      </w:r>
      <w:r w:rsidR="00D9726E">
        <w:t>)</w:t>
      </w:r>
      <w:r w:rsidR="009139C6">
        <w:t xml:space="preserve"> </w:t>
      </w:r>
      <w:r w:rsidR="00F67B4A">
        <w:t>en de laatste, het interventionisme is niet houdbaar als een opzichzelf staande theorie maar valt onder de categorie van counterfactu</w:t>
      </w:r>
      <w:r w:rsidR="00414707">
        <w:t>e</w:t>
      </w:r>
      <w:r w:rsidR="00F67B4A">
        <w:t>le theorieën van causaliteit</w:t>
      </w:r>
      <w:r w:rsidR="00D9726E">
        <w:t xml:space="preserve"> (</w:t>
      </w:r>
      <w:r w:rsidR="009139C6">
        <w:t xml:space="preserve">en </w:t>
      </w:r>
      <w:r w:rsidR="00D9726E">
        <w:t xml:space="preserve">schendt </w:t>
      </w:r>
      <w:r w:rsidR="009139C6">
        <w:t xml:space="preserve">dan </w:t>
      </w:r>
      <w:r w:rsidR="00D9726E">
        <w:t xml:space="preserve">de </w:t>
      </w:r>
      <w:r w:rsidR="00BD4474" w:rsidRPr="00617B12">
        <w:rPr>
          <w:b/>
        </w:rPr>
        <w:t>objectiviteitvoorwaarde</w:t>
      </w:r>
      <w:r w:rsidR="00D9726E">
        <w:t>)</w:t>
      </w:r>
      <w:r w:rsidR="00F67B4A">
        <w:t xml:space="preserve">. </w:t>
      </w:r>
      <w:r w:rsidR="00F67B4A" w:rsidRPr="006D00BA">
        <w:t xml:space="preserve">Dit geconstateerd hebbende </w:t>
      </w:r>
      <w:r w:rsidR="00F67B4A">
        <w:t xml:space="preserve">dringt de conclusie zich op </w:t>
      </w:r>
      <w:r w:rsidR="00F67B4A" w:rsidRPr="006D00BA">
        <w:t>dat realisme van causaliteit en modaliteiten niet de minst  gecompliceerde houding is die men kan aannemen</w:t>
      </w:r>
      <w:r w:rsidR="00DD77E1">
        <w:t xml:space="preserve">, wil men de </w:t>
      </w:r>
      <w:r w:rsidR="00ED6394">
        <w:t xml:space="preserve">rol van de </w:t>
      </w:r>
      <w:r w:rsidR="00DD77E1">
        <w:t xml:space="preserve">causale discours </w:t>
      </w:r>
      <w:r w:rsidR="00ED6394">
        <w:t xml:space="preserve">in </w:t>
      </w:r>
      <w:r w:rsidR="00DD77E1">
        <w:t xml:space="preserve">de wetenschappelijke praktijk verklaren. </w:t>
      </w:r>
      <w:r w:rsidR="00D32574" w:rsidRPr="00C65D16">
        <w:rPr>
          <w:lang w:val="en-US"/>
        </w:rPr>
        <w:t xml:space="preserve">Laat </w:t>
      </w:r>
      <w:r w:rsidR="00A34A89">
        <w:rPr>
          <w:lang w:val="en-US"/>
        </w:rPr>
        <w:t>me</w:t>
      </w:r>
      <w:r w:rsidR="00D32574" w:rsidRPr="00C65D16">
        <w:rPr>
          <w:lang w:val="en-US"/>
        </w:rPr>
        <w:t xml:space="preserve"> dan de raad van Wittgenstein opvolgen:</w:t>
      </w:r>
    </w:p>
    <w:p w:rsidR="000B283F" w:rsidRPr="00C65D16" w:rsidRDefault="000B283F" w:rsidP="000B283F">
      <w:pPr>
        <w:pStyle w:val="Plattetekst"/>
        <w:spacing w:line="300" w:lineRule="exact"/>
        <w:ind w:firstLine="709"/>
        <w:contextualSpacing/>
        <w:jc w:val="both"/>
        <w:rPr>
          <w:lang w:val="en-US"/>
        </w:rPr>
      </w:pPr>
    </w:p>
    <w:p w:rsidR="00D32574" w:rsidRPr="007F47AD" w:rsidRDefault="00D32574" w:rsidP="00D32574">
      <w:pPr>
        <w:ind w:left="510" w:right="510"/>
        <w:contextualSpacing/>
        <w:rPr>
          <w:sz w:val="22"/>
          <w:szCs w:val="22"/>
        </w:rPr>
      </w:pPr>
      <w:r w:rsidRPr="00C65D16">
        <w:rPr>
          <w:sz w:val="22"/>
          <w:szCs w:val="22"/>
          <w:lang w:val="en-US"/>
        </w:rPr>
        <w:t xml:space="preserve">In philosphy the question, ‘what do we actally use this word or this proposition for?’ repeatedly leads to valuable insights. </w:t>
      </w:r>
      <w:sdt>
        <w:sdtPr>
          <w:rPr>
            <w:sz w:val="22"/>
            <w:szCs w:val="22"/>
          </w:rPr>
          <w:id w:val="1721810502"/>
          <w:citation/>
        </w:sdtPr>
        <w:sdtContent>
          <w:r w:rsidR="00FF41E2" w:rsidRPr="007F47AD">
            <w:rPr>
              <w:sz w:val="22"/>
              <w:szCs w:val="22"/>
            </w:rPr>
            <w:fldChar w:fldCharType="begin"/>
          </w:r>
          <w:r w:rsidRPr="00C65D16">
            <w:rPr>
              <w:sz w:val="22"/>
              <w:szCs w:val="22"/>
              <w:lang w:val="en-US"/>
            </w:rPr>
            <w:instrText xml:space="preserve"> CITATION Wit22 \p 6.211 \l 1043  </w:instrText>
          </w:r>
          <w:r w:rsidR="00FF41E2" w:rsidRPr="007F47AD">
            <w:rPr>
              <w:sz w:val="22"/>
              <w:szCs w:val="22"/>
            </w:rPr>
            <w:fldChar w:fldCharType="separate"/>
          </w:r>
          <w:r w:rsidR="00E20A6B" w:rsidRPr="00E20A6B">
            <w:rPr>
              <w:noProof/>
              <w:sz w:val="22"/>
              <w:szCs w:val="22"/>
              <w:lang w:val="en-US"/>
            </w:rPr>
            <w:t>(Wittgenstein, 1922, p. 6.211)</w:t>
          </w:r>
          <w:r w:rsidR="00FF41E2" w:rsidRPr="007F47AD">
            <w:rPr>
              <w:sz w:val="22"/>
              <w:szCs w:val="22"/>
            </w:rPr>
            <w:fldChar w:fldCharType="end"/>
          </w:r>
        </w:sdtContent>
      </w:sdt>
    </w:p>
    <w:p w:rsidR="00D32574" w:rsidRDefault="00D32574" w:rsidP="00D32574">
      <w:pPr>
        <w:contextualSpacing/>
        <w:rPr>
          <w:sz w:val="22"/>
          <w:szCs w:val="22"/>
        </w:rPr>
      </w:pPr>
    </w:p>
    <w:p w:rsidR="00EF3C75" w:rsidRDefault="000B283F" w:rsidP="008A7823">
      <w:pPr>
        <w:pStyle w:val="Plattetekst"/>
        <w:spacing w:line="320" w:lineRule="atLeast"/>
        <w:contextualSpacing/>
        <w:jc w:val="both"/>
      </w:pPr>
      <w:r>
        <w:t xml:space="preserve">Als </w:t>
      </w:r>
      <w:r w:rsidR="00DD77E1">
        <w:t xml:space="preserve">binnen </w:t>
      </w:r>
      <w:r w:rsidR="00B40E90">
        <w:t xml:space="preserve">wetenschap </w:t>
      </w:r>
      <w:r w:rsidR="004160A5">
        <w:t xml:space="preserve">en statistiek </w:t>
      </w:r>
      <w:r w:rsidR="00DD77E1">
        <w:t xml:space="preserve">het gecontroleerde experiment </w:t>
      </w:r>
      <w:r w:rsidR="001A3BDD">
        <w:t xml:space="preserve">een </w:t>
      </w:r>
      <w:r w:rsidR="00DD77E1">
        <w:t xml:space="preserve">geaccepteerde methode is om </w:t>
      </w:r>
      <w:r w:rsidR="00BD4474">
        <w:t>causale</w:t>
      </w:r>
      <w:r w:rsidR="00206D41">
        <w:t xml:space="preserve"> claims te rechtvaardigen, </w:t>
      </w:r>
      <w:r>
        <w:t>laat d</w:t>
      </w:r>
      <w:r w:rsidR="00206D41">
        <w:t xml:space="preserve">eze methode </w:t>
      </w:r>
      <w:r w:rsidR="00EF3C75">
        <w:t xml:space="preserve">ons </w:t>
      </w:r>
      <w:r>
        <w:t xml:space="preserve">dan </w:t>
      </w:r>
      <w:r w:rsidR="00EF3C75">
        <w:t>informatie</w:t>
      </w:r>
      <w:r w:rsidR="00B40E90">
        <w:t xml:space="preserve"> </w:t>
      </w:r>
      <w:r w:rsidR="009139C6">
        <w:lastRenderedPageBreak/>
        <w:t>v</w:t>
      </w:r>
      <w:r w:rsidR="00EF3C75">
        <w:t xml:space="preserve">erschaffen waarop we </w:t>
      </w:r>
      <w:r w:rsidR="00D32574">
        <w:t xml:space="preserve">een adequate </w:t>
      </w:r>
      <w:r w:rsidR="004160A5">
        <w:t>theorie voor causaal conceptualiseren in de</w:t>
      </w:r>
      <w:r w:rsidR="00B40E90">
        <w:t xml:space="preserve"> wetenschap </w:t>
      </w:r>
      <w:r w:rsidR="00EF3C75">
        <w:t xml:space="preserve">kunnen baseren. </w:t>
      </w:r>
      <w:r>
        <w:t>Welnu, in gecontroleerde experimenten wordt een populatie met een controlegroep ofwel contrastklasse vergeleken waarbij interven</w:t>
      </w:r>
      <w:r w:rsidR="00C0147A">
        <w:t xml:space="preserve">ties </w:t>
      </w:r>
      <w:r>
        <w:t>een zelfde background moet</w:t>
      </w:r>
      <w:r w:rsidR="00C0147A">
        <w:t>en</w:t>
      </w:r>
      <w:r>
        <w:t xml:space="preserve"> garanderen. </w:t>
      </w:r>
      <w:r w:rsidR="00EF3C75">
        <w:t xml:space="preserve">Pearl heeft </w:t>
      </w:r>
      <w:r w:rsidR="0029064A">
        <w:t xml:space="preserve">hiervoor </w:t>
      </w:r>
      <w:r w:rsidR="00EF3C75">
        <w:t xml:space="preserve">een </w:t>
      </w:r>
      <w:r w:rsidR="00680AC9">
        <w:t xml:space="preserve"> causale heuristiek </w:t>
      </w:r>
      <w:r w:rsidR="00EF3C75">
        <w:t xml:space="preserve">ontwikkelt waarin deze </w:t>
      </w:r>
      <w:r w:rsidR="00B06FFF">
        <w:t xml:space="preserve">een operator voor hypothetische interventies introduceert, </w:t>
      </w:r>
      <w:r w:rsidR="00E67C8B">
        <w:t xml:space="preserve">die </w:t>
      </w:r>
      <w:r w:rsidR="00C0147A">
        <w:t xml:space="preserve">echter </w:t>
      </w:r>
      <w:r w:rsidR="00E67C8B">
        <w:t xml:space="preserve">ook weer ge-elimineerd </w:t>
      </w:r>
      <w:r w:rsidR="00C0147A">
        <w:t xml:space="preserve">wordt </w:t>
      </w:r>
      <w:r w:rsidR="00B06FFF">
        <w:t xml:space="preserve">om </w:t>
      </w:r>
      <w:r w:rsidR="007E3F77">
        <w:t xml:space="preserve">een causale hypothese als bevestigd te beschouwen indien het statistisch materiaal zodanig is dat: </w:t>
      </w:r>
    </w:p>
    <w:p w:rsidR="00206D41" w:rsidRDefault="00206D41" w:rsidP="00F67B4A">
      <w:pPr>
        <w:pStyle w:val="Plattetekst"/>
        <w:spacing w:line="300" w:lineRule="atLeast"/>
        <w:ind w:firstLine="709"/>
        <w:contextualSpacing/>
        <w:jc w:val="both"/>
      </w:pPr>
    </w:p>
    <w:p w:rsidR="00DD77E1" w:rsidRPr="00467346" w:rsidRDefault="007E3F77" w:rsidP="00746C99">
      <w:pPr>
        <w:pStyle w:val="Plattetekst"/>
        <w:spacing w:line="300" w:lineRule="atLeast"/>
        <w:ind w:firstLine="709"/>
        <w:contextualSpacing/>
        <w:jc w:val="both"/>
        <w:rPr>
          <w:sz w:val="22"/>
          <w:szCs w:val="22"/>
        </w:rPr>
      </w:pP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effect│cause&amp;B</m:t>
            </m:r>
          </m:e>
        </m:d>
        <m:r>
          <w:rPr>
            <w:rFonts w:ascii="Cambria Math"/>
            <w:sz w:val="22"/>
            <w:szCs w:val="22"/>
          </w:rPr>
          <m:t>&gt;</m:t>
        </m:r>
        <m:r>
          <w:rPr>
            <w:rFonts w:ascii="Cambria Math" w:hAnsi="Cambria Math"/>
            <w:sz w:val="22"/>
            <w:szCs w:val="22"/>
          </w:rPr>
          <m:t>P</m:t>
        </m:r>
        <m:r>
          <w:rPr>
            <w:rFonts w:ascii="Cambria Math"/>
            <w:sz w:val="22"/>
            <w:szCs w:val="22"/>
          </w:rPr>
          <m:t>(</m:t>
        </m:r>
        <m:r>
          <w:rPr>
            <w:rFonts w:ascii="Cambria Math" w:hAnsi="Cambria Math"/>
            <w:sz w:val="22"/>
            <w:szCs w:val="22"/>
          </w:rPr>
          <m:t>effect</m:t>
        </m:r>
        <m:r>
          <w:rPr>
            <w:rFonts w:ascii="Cambria Math"/>
            <w:sz w:val="22"/>
            <w:szCs w:val="22"/>
          </w:rPr>
          <m:t>|~</m:t>
        </m:r>
        <m:r>
          <w:rPr>
            <w:rFonts w:ascii="Cambria Math" w:hAnsi="Cambria Math"/>
            <w:sz w:val="22"/>
            <w:szCs w:val="22"/>
          </w:rPr>
          <m:t>cause&amp;B</m:t>
        </m:r>
        <m:r>
          <w:rPr>
            <w:rFonts w:ascii="Cambria Math"/>
            <w:sz w:val="22"/>
            <w:szCs w:val="22"/>
          </w:rPr>
          <m:t>)</m:t>
        </m:r>
      </m:oMath>
      <w:r w:rsidRPr="00467346">
        <w:rPr>
          <w:sz w:val="22"/>
          <w:szCs w:val="22"/>
        </w:rPr>
        <w:t>.</w:t>
      </w:r>
    </w:p>
    <w:p w:rsidR="00DD77E1" w:rsidRDefault="00DD77E1" w:rsidP="00746C99">
      <w:pPr>
        <w:pStyle w:val="Plattetekst"/>
        <w:spacing w:line="300" w:lineRule="atLeast"/>
        <w:ind w:firstLine="709"/>
        <w:contextualSpacing/>
        <w:jc w:val="both"/>
      </w:pPr>
    </w:p>
    <w:p w:rsidR="00ED6394" w:rsidRDefault="001A3BDD" w:rsidP="008A7823">
      <w:pPr>
        <w:pStyle w:val="Plattetekst"/>
        <w:spacing w:line="320" w:lineRule="atLeast"/>
        <w:contextualSpacing/>
        <w:jc w:val="both"/>
      </w:pPr>
      <w:r>
        <w:t>D</w:t>
      </w:r>
      <w:r w:rsidR="007E3F77">
        <w:t>eze waarschijnlijkheid</w:t>
      </w:r>
      <w:r w:rsidR="00603469">
        <w:t>ongelijkheid</w:t>
      </w:r>
      <w:r w:rsidR="007E3F77">
        <w:t xml:space="preserve"> </w:t>
      </w:r>
      <w:r w:rsidR="00603469">
        <w:t xml:space="preserve">bestempeld </w:t>
      </w:r>
      <w:r w:rsidR="007E3F77">
        <w:t xml:space="preserve">oorzaak </w:t>
      </w:r>
      <w:r w:rsidR="00EA41F1">
        <w:t>als</w:t>
      </w:r>
      <w:r w:rsidR="007E3F77">
        <w:t xml:space="preserve"> ver</w:t>
      </w:r>
      <w:r w:rsidR="00D55A47">
        <w:t>s</w:t>
      </w:r>
      <w:r w:rsidR="007E3F77">
        <w:t>chilmakende factor. Dit impliceert dat de betekenis van een causale claim uitgedrukt moet worden in een counterfactual</w:t>
      </w:r>
      <w:r w:rsidR="00E645E1">
        <w:t xml:space="preserve">, hetgeen </w:t>
      </w:r>
      <w:r w:rsidR="0029064A">
        <w:t xml:space="preserve">strookt </w:t>
      </w:r>
      <w:r w:rsidR="00E645E1">
        <w:t>met de conclusie van Reutlinger dat Woodward</w:t>
      </w:r>
      <w:r w:rsidR="005A10DD">
        <w:t>’s interventionisme een variant is op een tegenfeitelijk</w:t>
      </w:r>
      <w:r w:rsidR="00BD4474">
        <w:t>heid</w:t>
      </w:r>
      <w:r w:rsidR="005A10DD">
        <w:t xml:space="preserve">theorie van causaliteit. </w:t>
      </w:r>
    </w:p>
    <w:p w:rsidR="007520C9" w:rsidRDefault="007520C9" w:rsidP="00C7344B">
      <w:pPr>
        <w:pStyle w:val="Plattetekst"/>
        <w:spacing w:line="300" w:lineRule="atLeast"/>
        <w:contextualSpacing/>
        <w:jc w:val="both"/>
      </w:pPr>
    </w:p>
    <w:p w:rsidR="007520C9" w:rsidRDefault="007520C9" w:rsidP="007520C9">
      <w:pPr>
        <w:pStyle w:val="Plattetekst"/>
        <w:spacing w:line="300" w:lineRule="exact"/>
        <w:ind w:left="510" w:right="510"/>
        <w:contextualSpacing/>
        <w:jc w:val="both"/>
      </w:pPr>
      <w:r w:rsidRPr="009D5D80">
        <w:rPr>
          <w:sz w:val="22"/>
          <w:szCs w:val="22"/>
          <w:lang w:val="en-US"/>
        </w:rPr>
        <w:t>…if those in the control group had received the drug, the incidence of recovery in that group would have been much higher…</w:t>
      </w:r>
      <w:r>
        <w:rPr>
          <w:sz w:val="22"/>
          <w:szCs w:val="22"/>
          <w:lang w:val="en-US"/>
        </w:rPr>
        <w:t xml:space="preserve"> </w:t>
      </w:r>
      <w:sdt>
        <w:sdtPr>
          <w:rPr>
            <w:sz w:val="22"/>
            <w:szCs w:val="22"/>
            <w:lang w:val="en-US"/>
          </w:rPr>
          <w:id w:val="-32455905"/>
          <w:citation/>
        </w:sdtPr>
        <w:sdtContent>
          <w:r w:rsidR="00FF41E2">
            <w:rPr>
              <w:sz w:val="22"/>
              <w:szCs w:val="22"/>
              <w:lang w:val="en-US"/>
            </w:rPr>
            <w:fldChar w:fldCharType="begin"/>
          </w:r>
          <w:r>
            <w:rPr>
              <w:sz w:val="22"/>
              <w:szCs w:val="22"/>
            </w:rPr>
            <w:instrText xml:space="preserve"> CITATION Woo03 \p 122 \t  \l 1043  </w:instrText>
          </w:r>
          <w:r w:rsidR="00FF41E2">
            <w:rPr>
              <w:sz w:val="22"/>
              <w:szCs w:val="22"/>
              <w:lang w:val="en-US"/>
            </w:rPr>
            <w:fldChar w:fldCharType="separate"/>
          </w:r>
          <w:r w:rsidR="00E20A6B" w:rsidRPr="00E20A6B">
            <w:rPr>
              <w:noProof/>
              <w:sz w:val="22"/>
              <w:szCs w:val="22"/>
            </w:rPr>
            <w:t>(Woodward, 2003, p. 122)</w:t>
          </w:r>
          <w:r w:rsidR="00FF41E2">
            <w:rPr>
              <w:sz w:val="22"/>
              <w:szCs w:val="22"/>
              <w:lang w:val="en-US"/>
            </w:rPr>
            <w:fldChar w:fldCharType="end"/>
          </w:r>
        </w:sdtContent>
      </w:sdt>
    </w:p>
    <w:p w:rsidR="007520C9" w:rsidRDefault="007520C9" w:rsidP="00C7344B">
      <w:pPr>
        <w:pStyle w:val="Plattetekst"/>
        <w:spacing w:line="300" w:lineRule="atLeast"/>
        <w:contextualSpacing/>
        <w:jc w:val="both"/>
      </w:pPr>
    </w:p>
    <w:p w:rsidR="00C7344B" w:rsidRDefault="005A10DD" w:rsidP="008A7823">
      <w:pPr>
        <w:pStyle w:val="Plattetekst"/>
        <w:spacing w:line="320" w:lineRule="atLeast"/>
        <w:contextualSpacing/>
        <w:jc w:val="both"/>
      </w:pPr>
      <w:r>
        <w:t>D</w:t>
      </w:r>
      <w:r w:rsidR="00C7344B">
        <w:t xml:space="preserve">e </w:t>
      </w:r>
      <w:r>
        <w:t xml:space="preserve">route van het alternatief </w:t>
      </w:r>
      <w:r w:rsidR="00C7344B">
        <w:t xml:space="preserve">voor een </w:t>
      </w:r>
      <w:r w:rsidR="00EA41F1">
        <w:t>betekenis v</w:t>
      </w:r>
      <w:r w:rsidR="00C7344B">
        <w:t>an causal</w:t>
      </w:r>
      <w:r w:rsidR="009F0726">
        <w:t>e</w:t>
      </w:r>
      <w:r w:rsidR="00C7344B">
        <w:t xml:space="preserve"> claims ligt open</w:t>
      </w:r>
      <w:r w:rsidR="00680AC9">
        <w:t xml:space="preserve">. </w:t>
      </w:r>
      <w:r w:rsidR="00C7344B" w:rsidRPr="006D00BA">
        <w:t xml:space="preserve">Causale claims </w:t>
      </w:r>
      <w:r w:rsidR="00680AC9">
        <w:t xml:space="preserve">moet men niet opvatten als </w:t>
      </w:r>
      <w:r w:rsidR="00C7344B" w:rsidRPr="006D00BA">
        <w:t xml:space="preserve">beschrijvingen van een objectieve actueel waarneembare stand van zaken in de wereld, maar </w:t>
      </w:r>
      <w:r w:rsidR="00680AC9">
        <w:t xml:space="preserve">als </w:t>
      </w:r>
      <w:r w:rsidR="00C7344B" w:rsidRPr="006D00BA">
        <w:t>verklaringen, d</w:t>
      </w:r>
      <w:r w:rsidR="00C7344B">
        <w:t xml:space="preserve">.w.z. </w:t>
      </w:r>
      <w:r w:rsidR="00C7344B" w:rsidRPr="006D00BA">
        <w:t xml:space="preserve">antwoorden op een specifieke informatiebehoefte waarin </w:t>
      </w:r>
      <w:r w:rsidR="00EA41F1">
        <w:t xml:space="preserve">gevraagd </w:t>
      </w:r>
      <w:r w:rsidR="00445A34">
        <w:t xml:space="preserve">wordt </w:t>
      </w:r>
      <w:r w:rsidR="00EA41F1">
        <w:t>naar c</w:t>
      </w:r>
      <w:r w:rsidR="00C7344B" w:rsidRPr="006D00BA">
        <w:t xml:space="preserve">ontextafhankelijke </w:t>
      </w:r>
      <w:r w:rsidR="00BD4474" w:rsidRPr="006D00BA">
        <w:t>saillante</w:t>
      </w:r>
      <w:r w:rsidR="00C7344B" w:rsidRPr="006D00BA">
        <w:t xml:space="preserve"> factoren die volgens bepaalde theoretische </w:t>
      </w:r>
      <w:r w:rsidR="00C7344B">
        <w:t xml:space="preserve">en/of statistische </w:t>
      </w:r>
      <w:r w:rsidR="00C7344B" w:rsidRPr="006D00BA">
        <w:t xml:space="preserve">overwegingen verschil zouden maken voor een </w:t>
      </w:r>
      <w:r w:rsidR="00C7344B">
        <w:t xml:space="preserve">(actueel) </w:t>
      </w:r>
      <w:r w:rsidR="00C7344B" w:rsidRPr="006D00BA">
        <w:t xml:space="preserve">gebeuren. Dit </w:t>
      </w:r>
      <w:r w:rsidR="00946EBE">
        <w:t xml:space="preserve">in </w:t>
      </w:r>
      <w:r w:rsidR="00C7344B">
        <w:t>kern</w:t>
      </w:r>
      <w:r w:rsidR="00467346">
        <w:t>, is</w:t>
      </w:r>
      <w:r w:rsidR="00C7344B">
        <w:t xml:space="preserve"> </w:t>
      </w:r>
      <w:r w:rsidR="00C7344B" w:rsidRPr="006D00BA">
        <w:t xml:space="preserve">het </w:t>
      </w:r>
      <w:r w:rsidR="00C7344B" w:rsidRPr="00A53F4F">
        <w:rPr>
          <w:i/>
        </w:rPr>
        <w:t>causaal</w:t>
      </w:r>
      <w:r w:rsidR="00C7344B">
        <w:t xml:space="preserve"> </w:t>
      </w:r>
      <w:r w:rsidR="00C7344B">
        <w:rPr>
          <w:i/>
        </w:rPr>
        <w:t>anti-realisme</w:t>
      </w:r>
      <w:r w:rsidR="00C7344B" w:rsidRPr="006D00BA">
        <w:t xml:space="preserve"> en </w:t>
      </w:r>
      <w:r w:rsidR="00C7344B" w:rsidRPr="007C54A0">
        <w:rPr>
          <w:i/>
        </w:rPr>
        <w:t>causaal contextualisme</w:t>
      </w:r>
      <w:r w:rsidR="00C7344B" w:rsidRPr="006D00BA">
        <w:t xml:space="preserve"> wat ik </w:t>
      </w:r>
      <w:r w:rsidR="0019015F">
        <w:t xml:space="preserve">als </w:t>
      </w:r>
      <w:r w:rsidR="001A3BDD">
        <w:t xml:space="preserve">antwoord op problemen met </w:t>
      </w:r>
      <w:r w:rsidR="0019015F">
        <w:t xml:space="preserve">causaal objectivisme </w:t>
      </w:r>
      <w:r w:rsidR="00C7344B" w:rsidRPr="006D00BA">
        <w:t xml:space="preserve">tot slot </w:t>
      </w:r>
      <w:r w:rsidR="00C7344B">
        <w:t>wil</w:t>
      </w:r>
      <w:r w:rsidR="00C7344B" w:rsidRPr="006D00BA">
        <w:t xml:space="preserve"> verdedigen</w:t>
      </w:r>
      <w:r w:rsidR="00445A34">
        <w:t xml:space="preserve"> door te </w:t>
      </w:r>
      <w:r w:rsidR="00C7344B">
        <w:t>toetsten aan de hand van de accuraatheid</w:t>
      </w:r>
      <w:r w:rsidR="00EA41F1">
        <w:t>-</w:t>
      </w:r>
      <w:r w:rsidR="00C7344B">
        <w:t xml:space="preserve"> en naturalistische voorwaarden [a en b] die we minimaal aan een adequate theorie van causaliteit mogen stellen</w:t>
      </w:r>
      <w:r w:rsidR="00445A34">
        <w:t xml:space="preserve">. </w:t>
      </w:r>
      <w:r w:rsidR="00C130E2">
        <w:t xml:space="preserve">(De </w:t>
      </w:r>
      <w:r w:rsidR="00BD4474">
        <w:t>objectiviteitvoorwaarde</w:t>
      </w:r>
      <w:r w:rsidR="00C7344B">
        <w:t xml:space="preserve"> </w:t>
      </w:r>
      <w:r w:rsidR="00EA41F1">
        <w:t xml:space="preserve">[c] </w:t>
      </w:r>
      <w:r w:rsidR="00C130E2">
        <w:t>kan ik daa</w:t>
      </w:r>
      <w:r w:rsidR="00414707">
        <w:t>r</w:t>
      </w:r>
      <w:r w:rsidR="00C130E2">
        <w:t xml:space="preserve">bij </w:t>
      </w:r>
      <w:r w:rsidR="00445A34">
        <w:t xml:space="preserve">laten </w:t>
      </w:r>
      <w:r w:rsidR="00C130E2">
        <w:t xml:space="preserve">vallen </w:t>
      </w:r>
      <w:r w:rsidR="00445A34">
        <w:t xml:space="preserve">daar nu de </w:t>
      </w:r>
      <w:r w:rsidR="00BD4474">
        <w:t>aanname</w:t>
      </w:r>
      <w:r w:rsidR="00C7344B">
        <w:t xml:space="preserve"> </w:t>
      </w:r>
      <w:r w:rsidR="00445A34">
        <w:t xml:space="preserve">is </w:t>
      </w:r>
      <w:r w:rsidR="00C7344B">
        <w:t>dat causale claims niet reduceerbaar zijn tot claims over objectieve feiten</w:t>
      </w:r>
      <w:r w:rsidR="00A20383">
        <w:t>,</w:t>
      </w:r>
      <w:r w:rsidR="00C7344B">
        <w:t xml:space="preserve"> </w:t>
      </w:r>
      <w:r w:rsidR="00445A34">
        <w:t xml:space="preserve">dus </w:t>
      </w:r>
      <w:r w:rsidR="00C7344B">
        <w:t>geen objectieve waarheidswaarden hebben.</w:t>
      </w:r>
      <w:r w:rsidR="00C130E2">
        <w:t>)</w:t>
      </w:r>
      <w:r w:rsidR="00C7344B">
        <w:t xml:space="preserve">  </w:t>
      </w:r>
    </w:p>
    <w:p w:rsidR="00DB5CBA" w:rsidRDefault="00574112" w:rsidP="00574112">
      <w:pPr>
        <w:pStyle w:val="Kop1"/>
      </w:pPr>
      <w:bookmarkStart w:id="35" w:name="_Toc518664648"/>
      <w:r>
        <w:t xml:space="preserve">Het alternatief: Causaal </w:t>
      </w:r>
      <w:r w:rsidR="00616B0F">
        <w:t>Anti-realisme</w:t>
      </w:r>
      <w:bookmarkEnd w:id="35"/>
    </w:p>
    <w:p w:rsidR="00895E7E" w:rsidRDefault="00895E7E" w:rsidP="00895E7E"/>
    <w:p w:rsidR="00895E7E" w:rsidRPr="00895E7E" w:rsidRDefault="00895E7E" w:rsidP="00895E7E">
      <w:pPr>
        <w:pStyle w:val="Kop2"/>
      </w:pPr>
      <w:bookmarkStart w:id="36" w:name="_Toc518664649"/>
      <w:r>
        <w:t>Beschrijving van causaal anti-realisme</w:t>
      </w:r>
      <w:bookmarkEnd w:id="36"/>
    </w:p>
    <w:p w:rsidR="00055C15" w:rsidRDefault="00055C15" w:rsidP="00055C15"/>
    <w:p w:rsidR="00B92354" w:rsidRDefault="001A3BDD" w:rsidP="008A7823">
      <w:pPr>
        <w:pStyle w:val="Plattetekst"/>
        <w:spacing w:line="320" w:lineRule="exact"/>
        <w:contextualSpacing/>
        <w:mirrorIndents/>
        <w:jc w:val="both"/>
      </w:pPr>
      <w:r>
        <w:t xml:space="preserve">Ter discussie staat </w:t>
      </w:r>
      <w:r w:rsidRPr="00B5772E">
        <w:rPr>
          <w:i/>
        </w:rPr>
        <w:t xml:space="preserve">causaal </w:t>
      </w:r>
      <w:r>
        <w:rPr>
          <w:i/>
        </w:rPr>
        <w:t>objectivisme/</w:t>
      </w:r>
      <w:r w:rsidRPr="00B5772E">
        <w:rPr>
          <w:i/>
        </w:rPr>
        <w:t>realisme</w:t>
      </w:r>
      <w:r>
        <w:t xml:space="preserve"> volgens welke causale claims objectieve waarheidswaarden hebben c.q. naar </w:t>
      </w:r>
      <w:r w:rsidRPr="008C1358">
        <w:t>mentaalonafhankelijke eigenschap</w:t>
      </w:r>
      <w:r>
        <w:t>pen</w:t>
      </w:r>
      <w:r w:rsidRPr="008C1358">
        <w:t xml:space="preserve"> van de </w:t>
      </w:r>
      <w:r>
        <w:t xml:space="preserve">natuur verwijzen. </w:t>
      </w:r>
      <w:r w:rsidR="003219AE">
        <w:t xml:space="preserve">Hier besluit ik mijn kritiek op deze claims met een pleidooi voor </w:t>
      </w:r>
      <w:r w:rsidR="00405723">
        <w:t>twee alternatieve complementaire visies</w:t>
      </w:r>
      <w:r w:rsidR="00B5772E">
        <w:t>:</w:t>
      </w:r>
      <w:r w:rsidR="00B92354" w:rsidRPr="00B92354">
        <w:rPr>
          <w:i/>
        </w:rPr>
        <w:t xml:space="preserve"> </w:t>
      </w:r>
      <w:r w:rsidR="00616B0F">
        <w:rPr>
          <w:i/>
        </w:rPr>
        <w:t>causaal anti-realisme</w:t>
      </w:r>
      <w:r w:rsidR="00B92354">
        <w:rPr>
          <w:i/>
        </w:rPr>
        <w:t xml:space="preserve"> [C</w:t>
      </w:r>
      <w:r w:rsidR="00616B0F">
        <w:rPr>
          <w:i/>
        </w:rPr>
        <w:t>A</w:t>
      </w:r>
      <w:r w:rsidR="00B92354">
        <w:rPr>
          <w:i/>
        </w:rPr>
        <w:t xml:space="preserve">] </w:t>
      </w:r>
      <w:r w:rsidR="00B92354" w:rsidRPr="00B92354">
        <w:t>en</w:t>
      </w:r>
      <w:r w:rsidR="00405723">
        <w:t xml:space="preserve"> </w:t>
      </w:r>
      <w:r w:rsidR="00405723" w:rsidRPr="00405723">
        <w:rPr>
          <w:i/>
        </w:rPr>
        <w:t>causaal contextalisme</w:t>
      </w:r>
      <w:r w:rsidR="00B92354">
        <w:rPr>
          <w:i/>
        </w:rPr>
        <w:t xml:space="preserve"> [CC]: </w:t>
      </w:r>
      <w:r w:rsidR="00B92354">
        <w:t xml:space="preserve"> </w:t>
      </w:r>
    </w:p>
    <w:p w:rsidR="00B92354" w:rsidRDefault="00B92354" w:rsidP="008E63E1">
      <w:pPr>
        <w:pStyle w:val="Plattetekst"/>
        <w:spacing w:line="300" w:lineRule="exact"/>
        <w:contextualSpacing/>
        <w:mirrorIndents/>
        <w:jc w:val="both"/>
      </w:pPr>
    </w:p>
    <w:p w:rsidR="00B92354" w:rsidRPr="005753B8" w:rsidRDefault="00B92354" w:rsidP="00B92354">
      <w:pPr>
        <w:pStyle w:val="Plattetekst"/>
        <w:spacing w:line="300" w:lineRule="exact"/>
        <w:ind w:left="284" w:right="284"/>
        <w:contextualSpacing/>
        <w:mirrorIndents/>
        <w:jc w:val="both"/>
        <w:rPr>
          <w:i/>
        </w:rPr>
      </w:pPr>
      <w:r>
        <w:rPr>
          <w:i/>
        </w:rPr>
        <w:t>[C</w:t>
      </w:r>
      <w:r w:rsidR="00E12D64">
        <w:rPr>
          <w:i/>
        </w:rPr>
        <w:t>A</w:t>
      </w:r>
      <w:r>
        <w:rPr>
          <w:i/>
        </w:rPr>
        <w:t>]: C</w:t>
      </w:r>
      <w:r w:rsidRPr="005753B8">
        <w:rPr>
          <w:i/>
        </w:rPr>
        <w:t xml:space="preserve">ausale beweringen verwijzen niet naar mentaalonafhankelijke, objectieve eigenschappen van de wereld maar naar voor de spreker interessante alternatieve </w:t>
      </w:r>
      <w:r w:rsidR="000074EC">
        <w:rPr>
          <w:i/>
        </w:rPr>
        <w:lastRenderedPageBreak/>
        <w:t xml:space="preserve">modellen </w:t>
      </w:r>
      <w:r w:rsidRPr="005753B8">
        <w:rPr>
          <w:i/>
        </w:rPr>
        <w:t xml:space="preserve"> van een theorie die niet noodzakelijk een referent in de wereld hebben. </w:t>
      </w:r>
    </w:p>
    <w:p w:rsidR="00B92354" w:rsidRDefault="00B92354" w:rsidP="008E63E1">
      <w:pPr>
        <w:pStyle w:val="Plattetekst"/>
        <w:spacing w:line="300" w:lineRule="exact"/>
        <w:contextualSpacing/>
        <w:mirrorIndents/>
        <w:jc w:val="both"/>
      </w:pPr>
    </w:p>
    <w:p w:rsidR="00EE7558" w:rsidRPr="007A1C11" w:rsidRDefault="007A1C11" w:rsidP="007A1C11">
      <w:pPr>
        <w:pStyle w:val="Plattetekst"/>
        <w:spacing w:line="300" w:lineRule="exact"/>
        <w:ind w:left="284" w:right="284"/>
        <w:contextualSpacing/>
        <w:mirrorIndents/>
        <w:jc w:val="both"/>
        <w:rPr>
          <w:i/>
        </w:rPr>
      </w:pPr>
      <w:r w:rsidRPr="007A1C11">
        <w:rPr>
          <w:i/>
        </w:rPr>
        <w:t>[CC]: B</w:t>
      </w:r>
      <w:r w:rsidR="003219AE" w:rsidRPr="007A1C11">
        <w:rPr>
          <w:i/>
        </w:rPr>
        <w:t xml:space="preserve">etekenis en waarheidscondities van causale beweringen </w:t>
      </w:r>
      <w:r w:rsidRPr="007A1C11">
        <w:rPr>
          <w:i/>
        </w:rPr>
        <w:t xml:space="preserve">zijn </w:t>
      </w:r>
      <w:r w:rsidR="003219AE" w:rsidRPr="007A1C11">
        <w:rPr>
          <w:i/>
        </w:rPr>
        <w:t xml:space="preserve">niet </w:t>
      </w:r>
      <w:r w:rsidRPr="007A1C11">
        <w:rPr>
          <w:i/>
        </w:rPr>
        <w:t xml:space="preserve">analyseerbaar </w:t>
      </w:r>
      <w:r w:rsidR="003219AE" w:rsidRPr="007A1C11">
        <w:rPr>
          <w:i/>
        </w:rPr>
        <w:t xml:space="preserve">zonder  </w:t>
      </w:r>
      <w:r w:rsidRPr="007A1C11">
        <w:rPr>
          <w:i/>
        </w:rPr>
        <w:t xml:space="preserve">verwijzing naar </w:t>
      </w:r>
      <w:r w:rsidR="003219AE" w:rsidRPr="007A1C11">
        <w:rPr>
          <w:i/>
        </w:rPr>
        <w:t xml:space="preserve">aannames van individuele </w:t>
      </w:r>
      <w:r w:rsidRPr="007A1C11">
        <w:rPr>
          <w:i/>
        </w:rPr>
        <w:t>taal</w:t>
      </w:r>
      <w:r w:rsidR="003219AE" w:rsidRPr="007A1C11">
        <w:rPr>
          <w:i/>
        </w:rPr>
        <w:t>gebruikers</w:t>
      </w:r>
      <w:r w:rsidRPr="007A1C11">
        <w:rPr>
          <w:i/>
        </w:rPr>
        <w:t>.</w:t>
      </w:r>
    </w:p>
    <w:p w:rsidR="00AF7D70" w:rsidRDefault="00AF7D70" w:rsidP="00875F76">
      <w:pPr>
        <w:pStyle w:val="Plattetekst"/>
        <w:spacing w:line="300" w:lineRule="exact"/>
        <w:contextualSpacing/>
        <w:mirrorIndents/>
        <w:jc w:val="both"/>
      </w:pPr>
    </w:p>
    <w:p w:rsidR="00424C3E" w:rsidRDefault="0010529B" w:rsidP="008A7823">
      <w:pPr>
        <w:spacing w:line="340" w:lineRule="exact"/>
        <w:jc w:val="both"/>
      </w:pPr>
      <w:r>
        <w:t xml:space="preserve">Het probleem met </w:t>
      </w:r>
      <w:r w:rsidR="00BD4474">
        <w:t>theorieën</w:t>
      </w:r>
      <w:r>
        <w:t xml:space="preserve"> van objectieve causaliteit is dat ze gebaseerd zijn op de </w:t>
      </w:r>
      <w:r w:rsidR="00CA424C">
        <w:t xml:space="preserve">naar mijn idee onjuiste </w:t>
      </w:r>
      <w:r>
        <w:t>aanname dat causale claims toebehoren aan de beschrijvende wetenschap</w:t>
      </w:r>
      <w:r w:rsidR="00CA424C">
        <w:t xml:space="preserve">, waardoor de hele kwestie onnodig geproblematiseerd wordt. </w:t>
      </w:r>
      <w:r w:rsidR="00424C3E">
        <w:t xml:space="preserve">De visie die ik hier wil verdedigen is dat causale claims </w:t>
      </w:r>
      <w:r w:rsidR="00AE1C52">
        <w:t>g</w:t>
      </w:r>
      <w:r w:rsidR="00424C3E">
        <w:t xml:space="preserve">een beschrijvingen zijn van een objectieve stand van zaken, maar antwoorden op specifieke vragen die een of andere context </w:t>
      </w:r>
      <w:r w:rsidR="00973013">
        <w:t xml:space="preserve">bij een spreker </w:t>
      </w:r>
      <w:r>
        <w:t xml:space="preserve">oproept. </w:t>
      </w:r>
      <w:r w:rsidR="00AC1DB9">
        <w:t xml:space="preserve">Deze visie zal ik eerst uitwerken tot een bescheiden semantiek om vervolgens te beargumenteren dat we met causaal antirealisme de speculatieve metafysica van objectvistische theorieën van causaliteit kunnen vermijden. </w:t>
      </w:r>
      <w:r w:rsidR="000C3203">
        <w:t>Mijn argument</w:t>
      </w:r>
      <w:r w:rsidR="009C2F14">
        <w:t xml:space="preserve">atie </w:t>
      </w:r>
      <w:r w:rsidR="000C3203">
        <w:t xml:space="preserve"> voor causaal anti-realisme en –contextualisme</w:t>
      </w:r>
      <w:r w:rsidR="00CA424C">
        <w:t xml:space="preserve">, </w:t>
      </w:r>
      <w:r w:rsidR="009C2F14">
        <w:t xml:space="preserve">in dit hoofdstuk is dan alsvolgt: </w:t>
      </w:r>
      <w:r w:rsidR="005B0918">
        <w:t xml:space="preserve"> </w:t>
      </w:r>
    </w:p>
    <w:p w:rsidR="00014DF8" w:rsidRDefault="00014DF8" w:rsidP="00014DF8">
      <w:pPr>
        <w:jc w:val="both"/>
      </w:pPr>
    </w:p>
    <w:p w:rsidR="00895E7E" w:rsidRDefault="009C2F14" w:rsidP="00895E7E">
      <w:pPr>
        <w:pStyle w:val="Lijstalinea"/>
        <w:numPr>
          <w:ilvl w:val="0"/>
          <w:numId w:val="44"/>
        </w:numPr>
        <w:spacing w:line="320" w:lineRule="exact"/>
        <w:jc w:val="both"/>
      </w:pPr>
      <w:r>
        <w:t xml:space="preserve">Causaal anti-realisme </w:t>
      </w:r>
      <w:r w:rsidR="001F544D">
        <w:t xml:space="preserve">[CA] </w:t>
      </w:r>
      <w:r>
        <w:t xml:space="preserve">voldoet aan de </w:t>
      </w:r>
      <w:r w:rsidR="00BD4474">
        <w:t>accuratessevoorwaarde</w:t>
      </w:r>
      <w:r>
        <w:t>:</w:t>
      </w:r>
    </w:p>
    <w:p w:rsidR="00895E7E" w:rsidRDefault="001F544D" w:rsidP="00895E7E">
      <w:pPr>
        <w:pStyle w:val="Lijstalinea"/>
        <w:numPr>
          <w:ilvl w:val="1"/>
          <w:numId w:val="44"/>
        </w:numPr>
        <w:spacing w:line="320" w:lineRule="exact"/>
        <w:jc w:val="both"/>
      </w:pPr>
      <w:r>
        <w:t>CA k</w:t>
      </w:r>
      <w:r w:rsidR="009C2F14">
        <w:t xml:space="preserve">an een adequate </w:t>
      </w:r>
      <w:r w:rsidR="00BD4474">
        <w:t>semantiek</w:t>
      </w:r>
      <w:r w:rsidR="009C2F14">
        <w:t xml:space="preserve"> voor causale claims leveren</w:t>
      </w:r>
    </w:p>
    <w:p w:rsidR="00895E7E" w:rsidRDefault="00014DF8" w:rsidP="00895E7E">
      <w:pPr>
        <w:pStyle w:val="Lijstalinea"/>
        <w:numPr>
          <w:ilvl w:val="0"/>
          <w:numId w:val="44"/>
        </w:numPr>
        <w:spacing w:line="320" w:lineRule="exact"/>
        <w:jc w:val="both"/>
      </w:pPr>
      <w:r>
        <w:t>Causaal anti-realisme is compatibel met naturalisme:</w:t>
      </w:r>
    </w:p>
    <w:p w:rsidR="00895E7E" w:rsidRDefault="001F544D" w:rsidP="00895E7E">
      <w:pPr>
        <w:pStyle w:val="Lijstalinea"/>
        <w:numPr>
          <w:ilvl w:val="1"/>
          <w:numId w:val="44"/>
        </w:numPr>
        <w:spacing w:line="320" w:lineRule="exact"/>
        <w:jc w:val="both"/>
      </w:pPr>
      <w:r>
        <w:t xml:space="preserve">CA </w:t>
      </w:r>
      <w:r w:rsidR="00014DF8">
        <w:t>kan zonder metafysica</w:t>
      </w:r>
    </w:p>
    <w:p w:rsidR="00895E7E" w:rsidRDefault="001F544D" w:rsidP="00895E7E">
      <w:pPr>
        <w:pStyle w:val="Lijstalinea"/>
        <w:numPr>
          <w:ilvl w:val="1"/>
          <w:numId w:val="44"/>
        </w:numPr>
        <w:spacing w:line="320" w:lineRule="exact"/>
        <w:jc w:val="both"/>
      </w:pPr>
      <w:r>
        <w:t xml:space="preserve">CA kan </w:t>
      </w:r>
      <w:r w:rsidR="00014DF8">
        <w:t xml:space="preserve">rationele verklaring </w:t>
      </w:r>
      <w:r>
        <w:t xml:space="preserve">geven </w:t>
      </w:r>
      <w:r w:rsidR="00A34A89">
        <w:t>voor</w:t>
      </w:r>
      <w:r w:rsidR="009F0726">
        <w:t xml:space="preserve"> </w:t>
      </w:r>
      <w:r w:rsidR="00014DF8">
        <w:t>causal</w:t>
      </w:r>
      <w:r>
        <w:t>e</w:t>
      </w:r>
      <w:r w:rsidR="00014DF8">
        <w:t xml:space="preserve"> discours in de wetenschap</w:t>
      </w:r>
    </w:p>
    <w:p w:rsidR="00014DF8" w:rsidRDefault="001F544D" w:rsidP="00895E7E">
      <w:pPr>
        <w:pStyle w:val="Lijstalinea"/>
        <w:numPr>
          <w:ilvl w:val="1"/>
          <w:numId w:val="44"/>
        </w:numPr>
        <w:spacing w:line="320" w:lineRule="exact"/>
        <w:jc w:val="both"/>
      </w:pPr>
      <w:r>
        <w:t xml:space="preserve">CA kan duidelijk maken </w:t>
      </w:r>
      <w:r w:rsidR="00014DF8">
        <w:t>waarom fysica niet causaal conceptualiseert</w:t>
      </w:r>
    </w:p>
    <w:p w:rsidR="00487B62" w:rsidRDefault="00487B62" w:rsidP="00487B62">
      <w:pPr>
        <w:spacing w:line="320" w:lineRule="exact"/>
        <w:jc w:val="both"/>
      </w:pPr>
    </w:p>
    <w:p w:rsidR="00487B62" w:rsidRPr="00895E7E" w:rsidRDefault="00487B62" w:rsidP="00895E7E">
      <w:pPr>
        <w:pStyle w:val="Kop2"/>
      </w:pPr>
      <w:bookmarkStart w:id="37" w:name="_Toc518664650"/>
      <w:r w:rsidRPr="00895E7E">
        <w:t>Causaal antirealisme voldoet aan de accuratessevoorwaarde</w:t>
      </w:r>
      <w:bookmarkEnd w:id="37"/>
    </w:p>
    <w:p w:rsidR="005B0918" w:rsidRDefault="00895E7E" w:rsidP="00895E7E">
      <w:pPr>
        <w:pStyle w:val="Kop3"/>
      </w:pPr>
      <w:bookmarkStart w:id="38" w:name="_Toc518664651"/>
      <w:r>
        <w:t>Voorstel voor adequate c</w:t>
      </w:r>
      <w:r w:rsidR="00D22520">
        <w:t xml:space="preserve">ontextvariante semantiek </w:t>
      </w:r>
      <w:r w:rsidR="005B0918">
        <w:t>van causale claims</w:t>
      </w:r>
      <w:bookmarkEnd w:id="38"/>
    </w:p>
    <w:p w:rsidR="00424C3E" w:rsidRDefault="00424C3E" w:rsidP="007772B1"/>
    <w:p w:rsidR="005A3C28" w:rsidRDefault="005A3C28" w:rsidP="008A7823">
      <w:pPr>
        <w:spacing w:line="320" w:lineRule="exact"/>
        <w:jc w:val="both"/>
      </w:pPr>
      <w:r>
        <w:t>Uitgaande van de conclusie uit het voorafgaande neem ik aan dat causale claims geanalyseerd moeten worden in counterfactuals. Een spreker</w:t>
      </w:r>
      <w:r w:rsidR="008658B2">
        <w:t>,</w:t>
      </w:r>
      <w:r>
        <w:t xml:space="preserve"> geconfronteerd met een gebeurtenis </w:t>
      </w:r>
      <w:r w:rsidR="00F71A6F">
        <w:t>die hij/zij wil verklaren</w:t>
      </w:r>
      <w:r>
        <w:t xml:space="preserve">, zoekt </w:t>
      </w:r>
      <w:r w:rsidR="00F71A6F">
        <w:t xml:space="preserve">feitelijk </w:t>
      </w:r>
      <w:r>
        <w:t xml:space="preserve">in een alternatieve mogelijke wereld in één van de modellen van een theorie, een oorzaak begrepen als factor zonder welke die gebeurtenis </w:t>
      </w:r>
      <w:r w:rsidR="00F71A6F">
        <w:t>niet zou hebben plaatsgevonden.</w:t>
      </w:r>
      <w:r>
        <w:t xml:space="preserve"> Welke verschilmakende factor dit zal zijn z</w:t>
      </w:r>
      <w:r w:rsidR="008658B2">
        <w:t>a</w:t>
      </w:r>
      <w:r>
        <w:t xml:space="preserve">l afhangen van </w:t>
      </w:r>
      <w:r w:rsidR="008658B2">
        <w:t xml:space="preserve">wat </w:t>
      </w:r>
      <w:r>
        <w:t xml:space="preserve"> </w:t>
      </w:r>
      <w:r w:rsidR="008658B2">
        <w:t xml:space="preserve">de </w:t>
      </w:r>
      <w:r>
        <w:t xml:space="preserve">spreker in die alternatieve wereld </w:t>
      </w:r>
      <w:r w:rsidR="008658B2">
        <w:t xml:space="preserve">t.o.v. de actuele wereld allemaal hetzelfde houdt. Ik zoek dus een </w:t>
      </w:r>
      <w:r>
        <w:t xml:space="preserve"> semantiek van causal</w:t>
      </w:r>
      <w:r w:rsidR="00D63847">
        <w:t xml:space="preserve">e claims </w:t>
      </w:r>
      <w:r>
        <w:t>waarin d</w:t>
      </w:r>
      <w:r w:rsidR="00792A16">
        <w:t xml:space="preserve">e context </w:t>
      </w:r>
      <w:r>
        <w:t>verdisconteert</w:t>
      </w:r>
      <w:r w:rsidR="00AA0CE8">
        <w:t xml:space="preserve"> wordt</w:t>
      </w:r>
      <w:r>
        <w:t>. Klassiek voorbeeld van een counterfactuele theorie van causaliteit is d</w:t>
      </w:r>
      <w:r w:rsidR="00B50D75">
        <w:t xml:space="preserve">ie </w:t>
      </w:r>
      <w:r>
        <w:t>van Lewis, met de volgende waarheidsconditie:</w:t>
      </w:r>
    </w:p>
    <w:p w:rsidR="00DF03BB" w:rsidRDefault="00DF03BB" w:rsidP="00DF03BB">
      <w:pPr>
        <w:spacing w:line="300" w:lineRule="exact"/>
        <w:ind w:firstLine="709"/>
        <w:contextualSpacing/>
        <w:jc w:val="both"/>
      </w:pPr>
    </w:p>
    <w:p w:rsidR="00DF03BB" w:rsidRPr="009410EA" w:rsidRDefault="00DF03BB" w:rsidP="00DF03BB">
      <w:pPr>
        <w:spacing w:line="300" w:lineRule="exact"/>
        <w:ind w:left="510" w:right="510"/>
        <w:contextualSpacing/>
        <w:jc w:val="both"/>
        <w:rPr>
          <w:sz w:val="22"/>
          <w:szCs w:val="22"/>
        </w:rPr>
      </w:pPr>
      <w:r w:rsidRPr="009410EA">
        <w:rPr>
          <w:sz w:val="22"/>
          <w:szCs w:val="22"/>
        </w:rPr>
        <w:t xml:space="preserve">De zin ‘zou C niet het geval zijn geweest dan E ook niet’ is waar desda </w:t>
      </w:r>
      <w:r w:rsidR="002F3BFD">
        <w:rPr>
          <w:sz w:val="22"/>
          <w:szCs w:val="22"/>
        </w:rPr>
        <w:t>éé</w:t>
      </w:r>
      <w:r w:rsidRPr="009410EA">
        <w:rPr>
          <w:sz w:val="22"/>
          <w:szCs w:val="22"/>
        </w:rPr>
        <w:t xml:space="preserve">n </w:t>
      </w:r>
      <w:r w:rsidR="002F3BFD">
        <w:rPr>
          <w:sz w:val="22"/>
          <w:szCs w:val="22"/>
        </w:rPr>
        <w:t xml:space="preserve">van de </w:t>
      </w:r>
      <w:r w:rsidRPr="009410EA">
        <w:rPr>
          <w:sz w:val="22"/>
          <w:szCs w:val="22"/>
        </w:rPr>
        <w:t xml:space="preserve"> mogelijke wereld waarin ¬</w:t>
      </w:r>
      <w:r w:rsidR="007E1E2D">
        <w:rPr>
          <w:sz w:val="22"/>
          <w:szCs w:val="22"/>
        </w:rPr>
        <w:t>C</w:t>
      </w:r>
      <w:r w:rsidRPr="009410EA">
        <w:rPr>
          <w:sz w:val="22"/>
          <w:szCs w:val="22"/>
        </w:rPr>
        <w:t xml:space="preserve"> en ¬</w:t>
      </w:r>
      <w:r w:rsidR="007E1E2D">
        <w:rPr>
          <w:sz w:val="22"/>
          <w:szCs w:val="22"/>
        </w:rPr>
        <w:t>E</w:t>
      </w:r>
      <w:r w:rsidRPr="009410EA">
        <w:rPr>
          <w:sz w:val="22"/>
          <w:szCs w:val="22"/>
        </w:rPr>
        <w:t xml:space="preserve"> </w:t>
      </w:r>
      <w:r w:rsidR="002F3BFD">
        <w:rPr>
          <w:sz w:val="22"/>
          <w:szCs w:val="22"/>
        </w:rPr>
        <w:t xml:space="preserve">meer gelijkt op </w:t>
      </w:r>
      <w:r w:rsidRPr="009410EA">
        <w:rPr>
          <w:sz w:val="22"/>
          <w:szCs w:val="22"/>
        </w:rPr>
        <w:t xml:space="preserve">de actuele wereld </w:t>
      </w:r>
      <w:r w:rsidR="007E1E2D">
        <w:rPr>
          <w:sz w:val="22"/>
          <w:szCs w:val="22"/>
        </w:rPr>
        <w:t xml:space="preserve">(waarin C en E) </w:t>
      </w:r>
      <w:r w:rsidR="002F3BFD">
        <w:rPr>
          <w:sz w:val="22"/>
          <w:szCs w:val="22"/>
        </w:rPr>
        <w:t xml:space="preserve">dan </w:t>
      </w:r>
      <w:r w:rsidRPr="009410EA">
        <w:rPr>
          <w:sz w:val="22"/>
          <w:szCs w:val="22"/>
        </w:rPr>
        <w:t>elke andere mogelijke wereld waarin ¬</w:t>
      </w:r>
      <w:r w:rsidR="007E1E2D">
        <w:rPr>
          <w:sz w:val="22"/>
          <w:szCs w:val="22"/>
        </w:rPr>
        <w:t>C</w:t>
      </w:r>
      <w:r w:rsidRPr="009410EA">
        <w:rPr>
          <w:sz w:val="22"/>
          <w:szCs w:val="22"/>
        </w:rPr>
        <w:t xml:space="preserve"> en </w:t>
      </w:r>
      <w:r w:rsidR="007E1E2D">
        <w:rPr>
          <w:sz w:val="22"/>
          <w:szCs w:val="22"/>
        </w:rPr>
        <w:t>E</w:t>
      </w:r>
      <w:r w:rsidRPr="009410EA">
        <w:rPr>
          <w:sz w:val="22"/>
          <w:szCs w:val="22"/>
        </w:rPr>
        <w:t xml:space="preserve">. </w:t>
      </w:r>
    </w:p>
    <w:p w:rsidR="00DF03BB" w:rsidRDefault="00DF03BB" w:rsidP="00DF03BB">
      <w:pPr>
        <w:spacing w:line="300" w:lineRule="exact"/>
        <w:ind w:firstLine="709"/>
        <w:contextualSpacing/>
        <w:jc w:val="both"/>
      </w:pPr>
    </w:p>
    <w:p w:rsidR="00792A16" w:rsidRDefault="005C0015" w:rsidP="00792A16">
      <w:pPr>
        <w:spacing w:line="320" w:lineRule="exact"/>
        <w:ind w:firstLine="709"/>
        <w:contextualSpacing/>
        <w:jc w:val="both"/>
      </w:pPr>
      <w:r>
        <w:t xml:space="preserve">Deze semantiek voldoet niet </w:t>
      </w:r>
      <w:r w:rsidR="00153499">
        <w:t xml:space="preserve">aan </w:t>
      </w:r>
      <w:r w:rsidR="00F443A0">
        <w:t xml:space="preserve">wat </w:t>
      </w:r>
      <w:r w:rsidR="00087F64">
        <w:t xml:space="preserve">ik zoek. </w:t>
      </w:r>
      <w:r w:rsidR="009F0726">
        <w:t xml:space="preserve">Een </w:t>
      </w:r>
      <w:r w:rsidR="00DF03BB">
        <w:t xml:space="preserve">verwijzing </w:t>
      </w:r>
      <w:r w:rsidR="009F0726">
        <w:t xml:space="preserve">naar </w:t>
      </w:r>
      <w:r w:rsidR="00DF03BB">
        <w:t>context</w:t>
      </w:r>
      <w:r>
        <w:t xml:space="preserve"> ontbreekt</w:t>
      </w:r>
      <w:r w:rsidR="00DF03BB">
        <w:t>.</w:t>
      </w:r>
      <w:r w:rsidR="00A86B0B">
        <w:t xml:space="preserve"> </w:t>
      </w:r>
      <w:r w:rsidR="00087F64">
        <w:t xml:space="preserve">Lewis verdedigt causaal objectivisme. </w:t>
      </w:r>
      <w:r w:rsidR="00432FFF">
        <w:t xml:space="preserve">Waarheid van causale claims wordt </w:t>
      </w:r>
      <w:r w:rsidR="00432FFF" w:rsidRPr="00023C1A">
        <w:rPr>
          <w:i/>
        </w:rPr>
        <w:lastRenderedPageBreak/>
        <w:t>contextinvariant</w:t>
      </w:r>
      <w:r w:rsidR="00432FFF">
        <w:t xml:space="preserve"> verondersteld te zijn, </w:t>
      </w:r>
      <w:r w:rsidR="00826EF6">
        <w:t xml:space="preserve">slechts afhankelijk van </w:t>
      </w:r>
      <w:r w:rsidR="00432FFF">
        <w:t>objectieve stand</w:t>
      </w:r>
      <w:r w:rsidR="00BD4A3C">
        <w:t>en</w:t>
      </w:r>
      <w:r w:rsidR="00432FFF">
        <w:t xml:space="preserve"> van zaken</w:t>
      </w:r>
      <w:r w:rsidR="000E7479">
        <w:t xml:space="preserve">, niet </w:t>
      </w:r>
      <w:r w:rsidR="00826EF6">
        <w:t xml:space="preserve">van </w:t>
      </w:r>
      <w:r w:rsidR="00405DA0">
        <w:t>a</w:t>
      </w:r>
      <w:r w:rsidR="00432FFF">
        <w:t xml:space="preserve">annames van sprekers. </w:t>
      </w:r>
      <w:r w:rsidR="00FB7EDF">
        <w:t xml:space="preserve">Zo’n </w:t>
      </w:r>
      <w:r w:rsidR="0052505F">
        <w:t>semantiek</w:t>
      </w:r>
      <w:r w:rsidR="00FB7EDF">
        <w:t>,</w:t>
      </w:r>
      <w:r w:rsidR="0052505F">
        <w:t xml:space="preserve"> die </w:t>
      </w:r>
      <w:r w:rsidR="00E965F2">
        <w:t xml:space="preserve">aselectief  verschilmakende </w:t>
      </w:r>
      <w:r w:rsidR="0052505F">
        <w:t xml:space="preserve">factoren </w:t>
      </w:r>
      <w:r w:rsidR="00E965F2">
        <w:t xml:space="preserve">selecteert die allemaal tot </w:t>
      </w:r>
      <w:r w:rsidR="00C400D9" w:rsidRPr="00792A16">
        <w:t xml:space="preserve">de </w:t>
      </w:r>
      <w:r w:rsidR="00792A16" w:rsidRPr="00792A16">
        <w:t xml:space="preserve">zogenaamde </w:t>
      </w:r>
      <w:r w:rsidR="000625E2" w:rsidRPr="00792A16">
        <w:rPr>
          <w:i/>
        </w:rPr>
        <w:t>o</w:t>
      </w:r>
      <w:r w:rsidR="0052505F" w:rsidRPr="00792A16">
        <w:rPr>
          <w:i/>
        </w:rPr>
        <w:t>bjectieve causale structuur</w:t>
      </w:r>
      <w:r w:rsidR="0052505F" w:rsidRPr="00DB7AA4">
        <w:rPr>
          <w:i/>
        </w:rPr>
        <w:t xml:space="preserve"> </w:t>
      </w:r>
      <w:r w:rsidR="0052505F">
        <w:t xml:space="preserve"> </w:t>
      </w:r>
      <w:r w:rsidR="00E965F2">
        <w:t>behoren</w:t>
      </w:r>
      <w:r w:rsidR="00FB7EDF">
        <w:t>,</w:t>
      </w:r>
      <w:r w:rsidR="00E965F2">
        <w:t xml:space="preserve"> schetst </w:t>
      </w:r>
      <w:r w:rsidR="00BD4A3C">
        <w:t xml:space="preserve">echter </w:t>
      </w:r>
      <w:r w:rsidR="0052505F">
        <w:t xml:space="preserve">een </w:t>
      </w:r>
      <w:r w:rsidR="00227C9F">
        <w:t xml:space="preserve">beeld van </w:t>
      </w:r>
      <w:r w:rsidR="00FB7EDF">
        <w:t xml:space="preserve">causaal taalgebruik </w:t>
      </w:r>
      <w:r w:rsidR="00227C9F">
        <w:t xml:space="preserve">welke </w:t>
      </w:r>
      <w:r w:rsidR="00FB7EDF">
        <w:t xml:space="preserve">op allerlei fronten inadequaat en contra-intuïtief is. </w:t>
      </w:r>
    </w:p>
    <w:p w:rsidR="00E4670D" w:rsidRDefault="00E4670D" w:rsidP="00792A16">
      <w:pPr>
        <w:spacing w:line="320" w:lineRule="exact"/>
        <w:ind w:firstLine="709"/>
        <w:contextualSpacing/>
        <w:jc w:val="both"/>
      </w:pPr>
      <w:r>
        <w:t xml:space="preserve">Peter Menzies </w:t>
      </w:r>
      <w:sdt>
        <w:sdtPr>
          <w:id w:val="287321942"/>
          <w:citation/>
        </w:sdtPr>
        <w:sdtContent>
          <w:fldSimple w:instr=" CITATION Pet04 \n  \t  \l 1043  ">
            <w:r w:rsidR="00BD4E50">
              <w:rPr>
                <w:noProof/>
              </w:rPr>
              <w:t>(2004)</w:t>
            </w:r>
          </w:fldSimple>
        </w:sdtContent>
      </w:sdt>
      <w:r w:rsidR="00BD4E50" w:rsidRPr="00FD38FA">
        <w:t xml:space="preserve"> </w:t>
      </w:r>
      <w:r>
        <w:t xml:space="preserve">wijst er op dat </w:t>
      </w:r>
      <w:r w:rsidR="00FB7EDF">
        <w:t>een semantiek die</w:t>
      </w:r>
      <w:r w:rsidR="00321D29">
        <w:t xml:space="preserve"> </w:t>
      </w:r>
      <w:r w:rsidR="00FB7EDF" w:rsidRPr="00DB7AA4">
        <w:t xml:space="preserve">elk knooppunt </w:t>
      </w:r>
      <w:r w:rsidR="00FB7EDF">
        <w:t xml:space="preserve"> selecteert </w:t>
      </w:r>
      <w:r w:rsidR="00BD4E50">
        <w:t>i</w:t>
      </w:r>
      <w:r w:rsidR="00FB7EDF" w:rsidRPr="00DB7AA4">
        <w:t>n het net van (vermeende) afhankelijkheden</w:t>
      </w:r>
      <w:r w:rsidR="00BD4E50" w:rsidRPr="00BD4E50">
        <w:t xml:space="preserve"> </w:t>
      </w:r>
      <w:r w:rsidR="00BD4E50" w:rsidRPr="00DB7AA4">
        <w:t>die op lijnen liggen die naar een gebeurtenis  leiden</w:t>
      </w:r>
      <w:r w:rsidR="00321D29">
        <w:t xml:space="preserve"> en niet alleen wat we intuïtief </w:t>
      </w:r>
      <w:r w:rsidR="00321D29" w:rsidRPr="00321D29">
        <w:rPr>
          <w:b/>
        </w:rPr>
        <w:t>de</w:t>
      </w:r>
      <w:r w:rsidR="00321D29">
        <w:t xml:space="preserve"> oorzaak nomen</w:t>
      </w:r>
      <w:r w:rsidR="00BD4E50">
        <w:t xml:space="preserve">, het onderscheid tussen </w:t>
      </w:r>
      <w:r w:rsidR="00FB7EDF">
        <w:t xml:space="preserve"> </w:t>
      </w:r>
      <w:r w:rsidR="00BD4E50" w:rsidRPr="00FD38FA">
        <w:t xml:space="preserve">oorzaken en achtergrondcondities geweld </w:t>
      </w:r>
      <w:r w:rsidR="00BD4E50">
        <w:t>aandoet.</w:t>
      </w:r>
      <w:r w:rsidR="00BD4E50" w:rsidRPr="00BD4E50">
        <w:t xml:space="preserve"> </w:t>
      </w:r>
      <w:r w:rsidR="00BD4E50" w:rsidRPr="00FD38FA">
        <w:t xml:space="preserve">Niet alleen </w:t>
      </w:r>
      <w:r w:rsidR="00BD4E50">
        <w:t>de barbecueënde k</w:t>
      </w:r>
      <w:r w:rsidR="00BD4E50" w:rsidRPr="00FD38FA">
        <w:t xml:space="preserve">ampeerder </w:t>
      </w:r>
      <w:r w:rsidR="00BD4E50">
        <w:t xml:space="preserve">(zelfs diens geboorte) maar ook zuurstof veroorzaakt dan </w:t>
      </w:r>
      <w:r w:rsidR="00BD4E50" w:rsidRPr="00FD38FA">
        <w:t>bosbrand</w:t>
      </w:r>
      <w:r w:rsidR="00792A16">
        <w:t>.</w:t>
      </w:r>
    </w:p>
    <w:p w:rsidR="00792A16" w:rsidRDefault="008E4699" w:rsidP="00792A16">
      <w:pPr>
        <w:spacing w:line="320" w:lineRule="exact"/>
        <w:ind w:firstLine="709"/>
        <w:contextualSpacing/>
        <w:jc w:val="both"/>
      </w:pPr>
      <w:r w:rsidRPr="00FD38FA">
        <w:t xml:space="preserve">Hart en Honoré </w:t>
      </w:r>
      <w:sdt>
        <w:sdtPr>
          <w:id w:val="-32455897"/>
          <w:citation/>
        </w:sdtPr>
        <w:sdtContent>
          <w:fldSimple w:instr=" CITATION Har85 \n  \t  \l 1043  ">
            <w:r w:rsidR="00E20A6B">
              <w:rPr>
                <w:noProof/>
              </w:rPr>
              <w:t>(1985)</w:t>
            </w:r>
          </w:fldSimple>
        </w:sdtContent>
      </w:sdt>
      <w:r w:rsidRPr="00FD38FA">
        <w:t xml:space="preserve"> </w:t>
      </w:r>
      <w:r w:rsidR="00BD4E50">
        <w:t xml:space="preserve">betogen </w:t>
      </w:r>
      <w:r>
        <w:t xml:space="preserve">dat we rekening hebben te houden met de vraag die iemand in diens context stelt. </w:t>
      </w:r>
      <w:r w:rsidR="00405DA0">
        <w:t xml:space="preserve">De </w:t>
      </w:r>
      <w:r w:rsidR="00414707">
        <w:t>Indiase</w:t>
      </w:r>
      <w:r w:rsidR="00405DA0">
        <w:t xml:space="preserve"> boer noemt droogte oorzaak van de hongersnood in antwoord op diens  vraag waarom er nu </w:t>
      </w:r>
      <w:r w:rsidR="00EB3D7C">
        <w:t>voedseltekorten zijn en geen overvloed zoals afgelopen jaar.</w:t>
      </w:r>
      <w:r w:rsidR="00405DA0">
        <w:t xml:space="preserve"> </w:t>
      </w:r>
      <w:r w:rsidR="00DC3433">
        <w:t xml:space="preserve">De WHO official </w:t>
      </w:r>
      <w:r w:rsidR="00DC3433" w:rsidRPr="00FD38FA">
        <w:t xml:space="preserve">wijst op de </w:t>
      </w:r>
      <w:r w:rsidR="00DC3433">
        <w:t>inadequate voorbereiding van I</w:t>
      </w:r>
      <w:r w:rsidR="00DC3433" w:rsidRPr="00FD38FA">
        <w:t xml:space="preserve">ndiase overheid </w:t>
      </w:r>
      <w:r w:rsidR="00DC3433">
        <w:t xml:space="preserve">in antwoord op de vraag </w:t>
      </w:r>
      <w:r w:rsidR="00DC3433" w:rsidRPr="00FD38FA">
        <w:t xml:space="preserve">waarom India met voedseltekorten kampt </w:t>
      </w:r>
      <w:r w:rsidR="00DC3433">
        <w:t xml:space="preserve">en Pakistan </w:t>
      </w:r>
      <w:r w:rsidR="000E7479">
        <w:t>(</w:t>
      </w:r>
      <w:r w:rsidR="00DC3433">
        <w:t xml:space="preserve">die voedselvoorraden </w:t>
      </w:r>
      <w:r w:rsidR="000E7479">
        <w:t>aanlegt)</w:t>
      </w:r>
      <w:r w:rsidR="00DC3433">
        <w:t xml:space="preserve"> niet. </w:t>
      </w:r>
    </w:p>
    <w:p w:rsidR="001A3DA2" w:rsidRDefault="00A006CB" w:rsidP="00792A16">
      <w:pPr>
        <w:spacing w:line="320" w:lineRule="exact"/>
        <w:ind w:firstLine="709"/>
        <w:contextualSpacing/>
        <w:jc w:val="both"/>
      </w:pPr>
      <w:r>
        <w:t>Objectivistische theorieën van causaliteit zoals die van Lewis tonen ongevoeligheid voor dit contex</w:t>
      </w:r>
      <w:r w:rsidR="0031341E">
        <w:t>t</w:t>
      </w:r>
      <w:r>
        <w:t>afhankelijk selecteren van oorzaken en scha</w:t>
      </w:r>
      <w:r w:rsidR="0031341E">
        <w:t xml:space="preserve">ren </w:t>
      </w:r>
      <w:r>
        <w:t>alle</w:t>
      </w:r>
      <w:r w:rsidR="00EF1294">
        <w:t>/teveel</w:t>
      </w:r>
      <w:r>
        <w:t xml:space="preserve"> in </w:t>
      </w:r>
      <w:r w:rsidRPr="00FD38FA">
        <w:t>theorie verschilmakende factoren</w:t>
      </w:r>
      <w:r>
        <w:t xml:space="preserve"> er onder. </w:t>
      </w:r>
      <w:r w:rsidR="00DA5784">
        <w:t>Lewis</w:t>
      </w:r>
      <w:r w:rsidR="00792A16">
        <w:t xml:space="preserve"> werpt tegen d</w:t>
      </w:r>
      <w:r w:rsidR="001A3DA2">
        <w:t>at b</w:t>
      </w:r>
      <w:r w:rsidR="001A3DA2" w:rsidRPr="00FD38FA">
        <w:t xml:space="preserve">lootleggen van </w:t>
      </w:r>
      <w:r w:rsidR="001A3DA2" w:rsidRPr="00FD38FA">
        <w:rPr>
          <w:i/>
        </w:rPr>
        <w:t>objectieve causale structur</w:t>
      </w:r>
      <w:r w:rsidR="001A3DA2">
        <w:rPr>
          <w:i/>
        </w:rPr>
        <w:t>en</w:t>
      </w:r>
      <w:r w:rsidR="001A3DA2" w:rsidRPr="00FD38FA">
        <w:rPr>
          <w:i/>
        </w:rPr>
        <w:t xml:space="preserve"> </w:t>
      </w:r>
      <w:r w:rsidR="001A3DA2">
        <w:t xml:space="preserve">onderscheiden </w:t>
      </w:r>
      <w:r w:rsidR="00792A16">
        <w:t xml:space="preserve">moet worden </w:t>
      </w:r>
      <w:r w:rsidR="001A3DA2">
        <w:t xml:space="preserve">van </w:t>
      </w:r>
      <w:r w:rsidR="001A3DA2" w:rsidRPr="00FD38FA">
        <w:t>discrimin</w:t>
      </w:r>
      <w:r w:rsidR="00BD4A3C">
        <w:t xml:space="preserve">erende </w:t>
      </w:r>
      <w:r w:rsidR="001A3DA2" w:rsidRPr="00FD38FA">
        <w:t>praktijk</w:t>
      </w:r>
      <w:r w:rsidR="001A3DA2">
        <w:t>en</w:t>
      </w:r>
      <w:r w:rsidR="001A3DA2" w:rsidRPr="00FD38FA">
        <w:t xml:space="preserve"> waarin saillante </w:t>
      </w:r>
      <w:r w:rsidR="001A3DA2">
        <w:t xml:space="preserve">contextafhankelijke causale </w:t>
      </w:r>
      <w:r w:rsidR="001A3DA2" w:rsidRPr="00FD38FA">
        <w:t>factoren worden geselecteerd.</w:t>
      </w:r>
      <w:r w:rsidR="001A3DA2">
        <w:t xml:space="preserve"> </w:t>
      </w:r>
    </w:p>
    <w:p w:rsidR="00DF03BB" w:rsidRDefault="00DF03BB" w:rsidP="00DF03BB">
      <w:pPr>
        <w:pStyle w:val="Plattetekst"/>
        <w:spacing w:line="300" w:lineRule="exact"/>
        <w:ind w:firstLine="709"/>
        <w:contextualSpacing/>
        <w:jc w:val="both"/>
      </w:pPr>
    </w:p>
    <w:p w:rsidR="00DF03BB" w:rsidRPr="00433CBB" w:rsidRDefault="00DF03BB" w:rsidP="00DF03BB">
      <w:pPr>
        <w:pStyle w:val="Plattetekst"/>
        <w:ind w:left="510" w:right="510"/>
        <w:contextualSpacing/>
        <w:jc w:val="both"/>
      </w:pPr>
      <w:r w:rsidRPr="007B1916">
        <w:rPr>
          <w:sz w:val="22"/>
          <w:szCs w:val="22"/>
          <w:lang w:val="en-US"/>
        </w:rPr>
        <w:t xml:space="preserve">The multiplicity of causes and the complexity of causal histories are obscured when we speak, as we sometimes do, of the cause of something…[..]..If someone says that the bald tyre was the cause of the crash, another says that the cause was the bad upbringing that made him reckless, I do not think that any of them disagree with me when I say that the causal history includes all. </w:t>
      </w:r>
      <w:sdt>
        <w:sdtPr>
          <w:rPr>
            <w:sz w:val="22"/>
            <w:szCs w:val="22"/>
            <w:lang w:val="en-US"/>
          </w:rPr>
          <w:id w:val="1645282583"/>
          <w:citation/>
        </w:sdtPr>
        <w:sdtEndPr>
          <w:rPr>
            <w:sz w:val="24"/>
            <w:szCs w:val="24"/>
          </w:rPr>
        </w:sdtEndPr>
        <w:sdtContent>
          <w:r w:rsidR="00FF41E2" w:rsidRPr="007B1916">
            <w:rPr>
              <w:sz w:val="22"/>
              <w:szCs w:val="22"/>
            </w:rPr>
            <w:fldChar w:fldCharType="begin"/>
          </w:r>
          <w:r w:rsidRPr="007B1916">
            <w:rPr>
              <w:sz w:val="22"/>
              <w:szCs w:val="22"/>
              <w:lang w:val="en-US"/>
            </w:rPr>
            <w:instrText xml:space="preserve"> CITATION Dav86 \p 215 \l 1043  </w:instrText>
          </w:r>
          <w:r w:rsidR="00FF41E2" w:rsidRPr="007B1916">
            <w:rPr>
              <w:sz w:val="22"/>
              <w:szCs w:val="22"/>
            </w:rPr>
            <w:fldChar w:fldCharType="separate"/>
          </w:r>
          <w:r w:rsidR="00E20A6B" w:rsidRPr="00E20A6B">
            <w:rPr>
              <w:noProof/>
              <w:sz w:val="22"/>
              <w:szCs w:val="22"/>
              <w:lang w:val="en-US"/>
            </w:rPr>
            <w:t>(Lewis, 1986, p. 215)</w:t>
          </w:r>
          <w:r w:rsidR="00FF41E2" w:rsidRPr="007B1916">
            <w:rPr>
              <w:sz w:val="22"/>
              <w:szCs w:val="22"/>
            </w:rPr>
            <w:fldChar w:fldCharType="end"/>
          </w:r>
        </w:sdtContent>
      </w:sdt>
    </w:p>
    <w:p w:rsidR="00624AD3" w:rsidRDefault="00624AD3" w:rsidP="00881A11">
      <w:pPr>
        <w:pStyle w:val="Plattetekst"/>
        <w:spacing w:line="300" w:lineRule="exact"/>
        <w:contextualSpacing/>
        <w:jc w:val="both"/>
      </w:pPr>
    </w:p>
    <w:p w:rsidR="00031C81" w:rsidRDefault="00792A16" w:rsidP="008A7823">
      <w:pPr>
        <w:pStyle w:val="Plattetekst"/>
        <w:spacing w:line="320" w:lineRule="exact"/>
        <w:contextualSpacing/>
        <w:jc w:val="both"/>
      </w:pPr>
      <w:r>
        <w:t>O</w:t>
      </w:r>
      <w:r w:rsidR="00031C81">
        <w:t xml:space="preserve">fschoon sommige factoren in de ene context saillant zijn, anderen in de ander, </w:t>
      </w:r>
      <w:r>
        <w:t xml:space="preserve">claimt Lewis dat </w:t>
      </w:r>
      <w:r w:rsidR="00031C81">
        <w:t xml:space="preserve">allen tot een objectief veronderstelde causale structuur behoren. </w:t>
      </w:r>
      <w:r w:rsidR="000D342F">
        <w:t xml:space="preserve">Zijn </w:t>
      </w:r>
      <w:r w:rsidR="00031C81">
        <w:t xml:space="preserve"> preselectieve semantiek </w:t>
      </w:r>
      <w:r w:rsidR="00CB6236">
        <w:t>haalt d</w:t>
      </w:r>
      <w:r w:rsidR="00031C81">
        <w:t xml:space="preserve">ie factoren </w:t>
      </w:r>
      <w:r w:rsidR="000D342F">
        <w:t xml:space="preserve">er </w:t>
      </w:r>
      <w:r w:rsidR="00031C81">
        <w:t xml:space="preserve">als egalitaire notie </w:t>
      </w:r>
      <w:r w:rsidR="00CB6236">
        <w:t xml:space="preserve">uit. </w:t>
      </w:r>
      <w:r w:rsidR="00031C81">
        <w:t xml:space="preserve">Contextgevoeligheid van causale claims </w:t>
      </w:r>
      <w:r w:rsidR="000D342F">
        <w:t xml:space="preserve">ontkent hij niet maar </w:t>
      </w:r>
      <w:r w:rsidR="00031C81">
        <w:t xml:space="preserve">wil hij verdisconteren door over de preselectieve semantiek een conversationele pragmatiek voor de selectie van </w:t>
      </w:r>
      <w:r w:rsidR="00031C81" w:rsidRPr="00555A9B">
        <w:rPr>
          <w:i/>
        </w:rPr>
        <w:t>saillante causale factor</w:t>
      </w:r>
      <w:r w:rsidR="00031C81">
        <w:t xml:space="preserve"> te leggen. Maximen die coöperatieve bijdragen aan een specifieke conversatie reguleren, </w:t>
      </w:r>
      <w:r w:rsidR="00CB6236">
        <w:t xml:space="preserve">moeten </w:t>
      </w:r>
      <w:r w:rsidR="00031C81">
        <w:t xml:space="preserve">de saillante factor uit de objectieve structuur van oorzaken </w:t>
      </w:r>
      <w:r w:rsidR="00CB6236">
        <w:t xml:space="preserve">wieden </w:t>
      </w:r>
      <w:r w:rsidR="00031C81">
        <w:t xml:space="preserve">en de contextafhankelijke selectie van </w:t>
      </w:r>
      <w:r w:rsidR="00031C81" w:rsidRPr="00F95806">
        <w:rPr>
          <w:b/>
          <w:i/>
        </w:rPr>
        <w:t>de</w:t>
      </w:r>
      <w:r w:rsidR="00031C81">
        <w:t xml:space="preserve"> oorzaak</w:t>
      </w:r>
      <w:r w:rsidR="00CB6236">
        <w:t xml:space="preserve"> sturen</w:t>
      </w:r>
      <w:r w:rsidR="00031C81">
        <w:t xml:space="preserve">. Dit </w:t>
      </w:r>
      <w:r w:rsidR="00676EBA">
        <w:t xml:space="preserve">gaat echter niet werken: </w:t>
      </w:r>
    </w:p>
    <w:p w:rsidR="00146AD5" w:rsidRDefault="00146AD5" w:rsidP="00146AD5">
      <w:pPr>
        <w:pStyle w:val="Plattetekst"/>
        <w:spacing w:line="300" w:lineRule="exact"/>
        <w:contextualSpacing/>
        <w:jc w:val="both"/>
      </w:pPr>
    </w:p>
    <w:p w:rsidR="00DC65D7" w:rsidRPr="009359C6" w:rsidRDefault="00E03956" w:rsidP="008A7823">
      <w:pPr>
        <w:pStyle w:val="Plattetekst"/>
        <w:spacing w:line="320" w:lineRule="exact"/>
        <w:contextualSpacing/>
        <w:jc w:val="both"/>
        <w:rPr>
          <w:lang w:val="en-US"/>
        </w:rPr>
      </w:pPr>
      <w:r>
        <w:t xml:space="preserve">[1] Maximen die </w:t>
      </w:r>
      <w:r w:rsidR="00414707">
        <w:t>coöperatieve</w:t>
      </w:r>
      <w:r>
        <w:t xml:space="preserve"> bijdagen aan conversaties reguleren zijn ongeschikt om saillante factoren uit een zogenaamde objectieve causale structuur te wieden. </w:t>
      </w:r>
      <w:r w:rsidR="00DC65D7">
        <w:t xml:space="preserve">Lewis denkt de pragmatische principes van Grice's conversationele implicatuur toe te kunnen passen. </w:t>
      </w:r>
      <w:r w:rsidR="00DC65D7" w:rsidRPr="00331C1A">
        <w:rPr>
          <w:lang w:val="en-US"/>
        </w:rPr>
        <w:t xml:space="preserve">Grice </w:t>
      </w:r>
      <w:r w:rsidR="00DC65D7" w:rsidRPr="009359C6">
        <w:rPr>
          <w:lang w:val="en-US"/>
        </w:rPr>
        <w:t xml:space="preserve">claimt:  </w:t>
      </w:r>
    </w:p>
    <w:p w:rsidR="00DF03BB" w:rsidRPr="009359C6" w:rsidRDefault="00DF03BB" w:rsidP="00DF03BB">
      <w:pPr>
        <w:pStyle w:val="Plattetekst"/>
        <w:spacing w:line="300" w:lineRule="exact"/>
        <w:ind w:firstLine="709"/>
        <w:contextualSpacing/>
        <w:jc w:val="both"/>
        <w:rPr>
          <w:lang w:val="en-US"/>
        </w:rPr>
      </w:pPr>
    </w:p>
    <w:p w:rsidR="00DF03BB" w:rsidRPr="00963073" w:rsidRDefault="00DF03BB" w:rsidP="00DF03BB">
      <w:pPr>
        <w:pStyle w:val="Plattetekst"/>
        <w:spacing w:line="300" w:lineRule="exact"/>
        <w:ind w:left="510" w:right="510"/>
        <w:contextualSpacing/>
        <w:jc w:val="both"/>
        <w:rPr>
          <w:sz w:val="22"/>
          <w:szCs w:val="22"/>
          <w:lang w:val="en-US"/>
        </w:rPr>
      </w:pPr>
      <w:r w:rsidRPr="00963073">
        <w:rPr>
          <w:sz w:val="22"/>
          <w:szCs w:val="22"/>
          <w:lang w:val="en-US"/>
        </w:rPr>
        <w:t xml:space="preserve">There are ever so many reasons why it may be inappropriate to say something true. It might be irrelevant to the conversation, it might convey a false hint, it might be </w:t>
      </w:r>
      <w:r w:rsidRPr="00963073">
        <w:rPr>
          <w:sz w:val="22"/>
          <w:szCs w:val="22"/>
          <w:lang w:val="en-US"/>
        </w:rPr>
        <w:lastRenderedPageBreak/>
        <w:t xml:space="preserve">known already to all  concerned, </w:t>
      </w:r>
      <w:r w:rsidR="00173CFF">
        <w:rPr>
          <w:sz w:val="22"/>
          <w:szCs w:val="22"/>
          <w:lang w:val="en-US"/>
        </w:rPr>
        <w:t>etc.</w:t>
      </w:r>
      <w:r w:rsidRPr="00963073">
        <w:rPr>
          <w:sz w:val="22"/>
          <w:szCs w:val="22"/>
          <w:lang w:val="en-US"/>
        </w:rPr>
        <w:t xml:space="preserve"> </w:t>
      </w:r>
      <w:sdt>
        <w:sdtPr>
          <w:rPr>
            <w:sz w:val="22"/>
            <w:szCs w:val="22"/>
            <w:lang w:val="en-US"/>
          </w:rPr>
          <w:id w:val="1645282592"/>
          <w:citation/>
        </w:sdtPr>
        <w:sdtContent>
          <w:r w:rsidR="00FF41E2" w:rsidRPr="00963073">
            <w:rPr>
              <w:sz w:val="22"/>
              <w:szCs w:val="22"/>
              <w:lang w:val="en-US"/>
            </w:rPr>
            <w:fldChar w:fldCharType="begin"/>
          </w:r>
          <w:r w:rsidRPr="00963073">
            <w:rPr>
              <w:sz w:val="22"/>
              <w:szCs w:val="22"/>
              <w:lang w:val="en-US"/>
            </w:rPr>
            <w:instrText xml:space="preserve"> CITATION Gri95 \y  \l 1043  </w:instrText>
          </w:r>
          <w:r w:rsidR="00FF41E2" w:rsidRPr="00963073">
            <w:rPr>
              <w:sz w:val="22"/>
              <w:szCs w:val="22"/>
              <w:lang w:val="en-US"/>
            </w:rPr>
            <w:fldChar w:fldCharType="separate"/>
          </w:r>
          <w:r w:rsidR="00E20A6B" w:rsidRPr="00E20A6B">
            <w:rPr>
              <w:noProof/>
              <w:sz w:val="22"/>
              <w:szCs w:val="22"/>
              <w:lang w:val="en-US"/>
            </w:rPr>
            <w:t>(Grice)</w:t>
          </w:r>
          <w:r w:rsidR="00FF41E2" w:rsidRPr="00963073">
            <w:rPr>
              <w:sz w:val="22"/>
              <w:szCs w:val="22"/>
              <w:lang w:val="en-US"/>
            </w:rPr>
            <w:fldChar w:fldCharType="end"/>
          </w:r>
        </w:sdtContent>
      </w:sdt>
      <w:r w:rsidRPr="00963073">
        <w:rPr>
          <w:sz w:val="22"/>
          <w:szCs w:val="22"/>
          <w:lang w:val="en-US"/>
        </w:rPr>
        <w:t xml:space="preserve"> 1975</w:t>
      </w:r>
      <w:r w:rsidR="00963073">
        <w:rPr>
          <w:sz w:val="22"/>
          <w:szCs w:val="22"/>
          <w:lang w:val="en-US"/>
        </w:rPr>
        <w:t xml:space="preserve"> </w:t>
      </w:r>
    </w:p>
    <w:p w:rsidR="00DF03BB" w:rsidRPr="008864E5" w:rsidRDefault="00DF03BB" w:rsidP="00DF03BB">
      <w:pPr>
        <w:pStyle w:val="Plattetekst"/>
        <w:spacing w:line="300" w:lineRule="exact"/>
        <w:ind w:firstLine="709"/>
        <w:contextualSpacing/>
        <w:jc w:val="both"/>
        <w:rPr>
          <w:lang w:val="en-US"/>
        </w:rPr>
      </w:pPr>
    </w:p>
    <w:p w:rsidR="00DF03BB" w:rsidRDefault="00DF03BB" w:rsidP="008A7823">
      <w:pPr>
        <w:pStyle w:val="Plattetekst"/>
        <w:spacing w:line="320" w:lineRule="exact"/>
        <w:contextualSpacing/>
        <w:jc w:val="both"/>
      </w:pPr>
      <w:r>
        <w:t xml:space="preserve">Menzies </w:t>
      </w:r>
      <w:sdt>
        <w:sdtPr>
          <w:id w:val="1645282593"/>
          <w:citation/>
        </w:sdtPr>
        <w:sdtContent>
          <w:fldSimple w:instr=" CITATION Pet04 \p 147 \n  \t  \l 1043  ">
            <w:r w:rsidR="00E20A6B">
              <w:rPr>
                <w:noProof/>
              </w:rPr>
              <w:t>(2004, p. 147)</w:t>
            </w:r>
          </w:fldSimple>
        </w:sdtContent>
      </w:sdt>
      <w:r w:rsidR="006D23EE">
        <w:t>,</w:t>
      </w:r>
      <w:r>
        <w:t xml:space="preserve"> </w:t>
      </w:r>
      <w:sdt>
        <w:sdtPr>
          <w:id w:val="1922085532"/>
          <w:citation/>
        </w:sdtPr>
        <w:sdtContent>
          <w:fldSimple w:instr=" CITATION Pet14 \n  \t  \l 1043  ">
            <w:r w:rsidR="00E20A6B">
              <w:rPr>
                <w:noProof/>
              </w:rPr>
              <w:t>(2013)</w:t>
            </w:r>
          </w:fldSimple>
        </w:sdtContent>
      </w:sdt>
      <w:r w:rsidR="006D23EE">
        <w:t xml:space="preserve"> </w:t>
      </w:r>
      <w:r>
        <w:t xml:space="preserve">en Schaffer </w:t>
      </w:r>
      <w:sdt>
        <w:sdtPr>
          <w:id w:val="1645282594"/>
          <w:citation/>
        </w:sdtPr>
        <w:sdtContent>
          <w:fldSimple w:instr=" CITATION Joh12 \n  \t  \l 1043  ">
            <w:r w:rsidR="00E20A6B">
              <w:rPr>
                <w:noProof/>
              </w:rPr>
              <w:t>(2012)</w:t>
            </w:r>
          </w:fldSimple>
        </w:sdtContent>
      </w:sdt>
      <w:r>
        <w:t xml:space="preserve"> </w:t>
      </w:r>
      <w:r w:rsidR="001F7298">
        <w:t xml:space="preserve">argumenteren </w:t>
      </w:r>
      <w:r>
        <w:t xml:space="preserve">echter dat Lewis nauwelijks details biedt hoe Grice's maximen op de selectie van causale claims moet worden toegepast. Conversatie-maximen zijn principes van rationaliteit toepasbaar op algemene uitwisseling van informatie. Ze lijken ongeschikt om de specifieke causale oordelen in kwestie te evalueren. Relevantie is het enige maxime </w:t>
      </w:r>
      <w:r w:rsidR="00A23F9D">
        <w:t>welke v</w:t>
      </w:r>
      <w:r>
        <w:t xml:space="preserve">an toepassing kan zijn, maar </w:t>
      </w:r>
      <w:r w:rsidR="00963073">
        <w:t>is</w:t>
      </w:r>
      <w:r>
        <w:t xml:space="preserve"> inadequaat. </w:t>
      </w:r>
      <w:r w:rsidR="00A23F9D">
        <w:t>D</w:t>
      </w:r>
      <w:r>
        <w:t xml:space="preserve">e claim dat zuurstof </w:t>
      </w:r>
      <w:r w:rsidR="00A23F9D">
        <w:t xml:space="preserve">de bosbrand veroorzaakte zal men </w:t>
      </w:r>
      <w:r>
        <w:t xml:space="preserve">eerder ontkennen dan irrelevant noemen; </w:t>
      </w:r>
      <w:r w:rsidRPr="00E23ECF">
        <w:t xml:space="preserve">‘The presence of oxygen did not cause there to be a forest fire, what caused the fire was lightning’ </w:t>
      </w:r>
      <w:sdt>
        <w:sdtPr>
          <w:rPr>
            <w:lang w:val="en-US"/>
          </w:rPr>
          <w:id w:val="1645282595"/>
          <w:citation/>
        </w:sdtPr>
        <w:sdtContent>
          <w:fldSimple w:instr=" CITATION Joh12 \t  \l 1043  ">
            <w:r w:rsidR="00E20A6B">
              <w:rPr>
                <w:noProof/>
              </w:rPr>
              <w:t>(Schaffer, 2012)</w:t>
            </w:r>
          </w:fldSimple>
        </w:sdtContent>
      </w:sdt>
      <w:r w:rsidRPr="00E23ECF">
        <w:t>.</w:t>
      </w:r>
      <w:r w:rsidRPr="00E0438D">
        <w:t xml:space="preserve"> </w:t>
      </w:r>
    </w:p>
    <w:p w:rsidR="00DF03BB" w:rsidRDefault="00DF03BB" w:rsidP="00DF03BB">
      <w:pPr>
        <w:pStyle w:val="Plattetekst"/>
        <w:spacing w:line="300" w:lineRule="exact"/>
        <w:ind w:firstLine="709"/>
        <w:contextualSpacing/>
        <w:jc w:val="both"/>
      </w:pPr>
    </w:p>
    <w:p w:rsidR="0090556D" w:rsidRPr="00766A7F" w:rsidRDefault="00A23F9D" w:rsidP="008A7823">
      <w:pPr>
        <w:spacing w:line="320" w:lineRule="exact"/>
        <w:contextualSpacing/>
        <w:jc w:val="both"/>
      </w:pPr>
      <w:r>
        <w:t xml:space="preserve">[2] </w:t>
      </w:r>
      <w:r w:rsidR="001F7298">
        <w:t>Daar bovenop is h</w:t>
      </w:r>
      <w:r>
        <w:t xml:space="preserve">et concept ‘objectieve contextinvariante causale structuur’  coherent noch realistisch. </w:t>
      </w:r>
      <w:r w:rsidR="0090556D">
        <w:t>Als causale claims in counterfactuele termen geanalyseerd moeten worden, hoe zijn daar dan objectieve waarheidcondities voor te formuleren?</w:t>
      </w:r>
      <w:r w:rsidR="0090556D" w:rsidRPr="0090556D">
        <w:t xml:space="preserve"> </w:t>
      </w:r>
      <w:r w:rsidR="0090556D" w:rsidRPr="00766A7F">
        <w:t xml:space="preserve">Als een tegenfeitelijke voorwaardelijkheid (logisch) waar is dan is dat omdat in de achtergrond </w:t>
      </w:r>
      <w:r w:rsidR="0090556D">
        <w:t xml:space="preserve">iemand bepaalde aannames doet over wat in de alternatieve tegenfeitelijke situatie allemaal hetzelfde is. </w:t>
      </w:r>
      <w:r w:rsidR="00254F11">
        <w:t xml:space="preserve">Er is geen objectieve stand van zaken die beslist over wat die </w:t>
      </w:r>
      <w:r w:rsidR="00414707">
        <w:t>aannames</w:t>
      </w:r>
      <w:r w:rsidR="00254F11">
        <w:t xml:space="preserve"> moeten zijn. </w:t>
      </w:r>
      <w:r w:rsidR="0090556D">
        <w:t xml:space="preserve">Denk aan </w:t>
      </w:r>
      <w:r w:rsidR="0090556D" w:rsidRPr="00766A7F">
        <w:t>Quine</w:t>
      </w:r>
      <w:r w:rsidR="00414707">
        <w:t>’</w:t>
      </w:r>
      <w:r w:rsidR="0090556D">
        <w:t xml:space="preserve">s </w:t>
      </w:r>
      <w:r w:rsidR="00414707">
        <w:t xml:space="preserve">counterfactuele </w:t>
      </w:r>
      <w:r w:rsidR="0090556D">
        <w:t>raadsel:</w:t>
      </w:r>
    </w:p>
    <w:p w:rsidR="00254F11" w:rsidRPr="00766A7F" w:rsidRDefault="00254F11" w:rsidP="00254F11">
      <w:pPr>
        <w:spacing w:line="300" w:lineRule="exact"/>
        <w:ind w:firstLine="709"/>
        <w:contextualSpacing/>
        <w:jc w:val="both"/>
      </w:pPr>
    </w:p>
    <w:p w:rsidR="00254F11" w:rsidRPr="009410EA" w:rsidRDefault="00254F11" w:rsidP="00254F11">
      <w:pPr>
        <w:pStyle w:val="Plattetekst"/>
        <w:spacing w:line="240" w:lineRule="exact"/>
        <w:ind w:left="510" w:right="510"/>
        <w:contextualSpacing/>
        <w:jc w:val="both"/>
        <w:rPr>
          <w:sz w:val="22"/>
          <w:szCs w:val="22"/>
        </w:rPr>
      </w:pPr>
      <w:r w:rsidRPr="009410EA">
        <w:rPr>
          <w:sz w:val="22"/>
          <w:szCs w:val="22"/>
          <w:lang w:val="en-US"/>
        </w:rPr>
        <w:t xml:space="preserve">If Julius Ceasar had been in charge of U.N. Forces during the Korean War, then he would have used (a) nuclear weapons or (b) catapults. </w:t>
      </w:r>
      <w:sdt>
        <w:sdtPr>
          <w:rPr>
            <w:sz w:val="22"/>
            <w:szCs w:val="22"/>
          </w:rPr>
          <w:id w:val="-1005542607"/>
          <w:citation/>
        </w:sdtPr>
        <w:sdtContent>
          <w:r w:rsidR="00FF41E2" w:rsidRPr="009410EA">
            <w:rPr>
              <w:sz w:val="22"/>
              <w:szCs w:val="22"/>
            </w:rPr>
            <w:fldChar w:fldCharType="begin"/>
          </w:r>
          <w:r w:rsidRPr="009410EA">
            <w:rPr>
              <w:sz w:val="22"/>
              <w:szCs w:val="22"/>
              <w:lang w:val="en-US"/>
            </w:rPr>
            <w:instrText xml:space="preserve"> CITATION WVQ60 \l 1043 </w:instrText>
          </w:r>
          <w:r w:rsidR="00FF41E2" w:rsidRPr="009410EA">
            <w:rPr>
              <w:sz w:val="22"/>
              <w:szCs w:val="22"/>
            </w:rPr>
            <w:fldChar w:fldCharType="separate"/>
          </w:r>
          <w:r w:rsidR="00E20A6B" w:rsidRPr="00E20A6B">
            <w:rPr>
              <w:noProof/>
              <w:sz w:val="22"/>
              <w:szCs w:val="22"/>
              <w:lang w:val="en-US"/>
            </w:rPr>
            <w:t>(W.V.Quine, 1960)</w:t>
          </w:r>
          <w:r w:rsidR="00FF41E2" w:rsidRPr="009410EA">
            <w:rPr>
              <w:sz w:val="22"/>
              <w:szCs w:val="22"/>
            </w:rPr>
            <w:fldChar w:fldCharType="end"/>
          </w:r>
        </w:sdtContent>
      </w:sdt>
      <w:r w:rsidRPr="009410EA">
        <w:rPr>
          <w:sz w:val="22"/>
          <w:szCs w:val="22"/>
        </w:rPr>
        <w:t xml:space="preserve"> </w:t>
      </w:r>
    </w:p>
    <w:p w:rsidR="00254F11" w:rsidRPr="00D73ADE" w:rsidRDefault="00254F11" w:rsidP="00254F11">
      <w:pPr>
        <w:pStyle w:val="Plattetekst"/>
        <w:spacing w:line="300" w:lineRule="exact"/>
        <w:ind w:firstLine="709"/>
        <w:contextualSpacing/>
        <w:jc w:val="both"/>
      </w:pPr>
    </w:p>
    <w:p w:rsidR="00DF03BB" w:rsidRDefault="00CC75D2" w:rsidP="008A7823">
      <w:pPr>
        <w:spacing w:line="320" w:lineRule="exact"/>
        <w:contextualSpacing/>
        <w:jc w:val="both"/>
      </w:pPr>
      <w:r>
        <w:t>Welke consequent gekozen wordt is afhankelijk van w</w:t>
      </w:r>
      <w:r w:rsidR="00254F11" w:rsidRPr="002503E2">
        <w:t xml:space="preserve">at </w:t>
      </w:r>
      <w:r w:rsidR="00351DCA">
        <w:t>i</w:t>
      </w:r>
      <w:r w:rsidR="00254F11" w:rsidRPr="002503E2">
        <w:t xml:space="preserve">n een gegeven context </w:t>
      </w:r>
      <w:r w:rsidR="00414707">
        <w:t>hetzelfde</w:t>
      </w:r>
      <w:r w:rsidR="00E6777E">
        <w:t xml:space="preserve"> </w:t>
      </w:r>
      <w:r w:rsidR="00351DCA">
        <w:t>wordt</w:t>
      </w:r>
      <w:r w:rsidR="00E6777E">
        <w:t xml:space="preserve"> gehouden</w:t>
      </w:r>
      <w:r w:rsidR="00254F11" w:rsidRPr="002503E2">
        <w:t xml:space="preserve">, een conditie die we ceteris paribus (het overige gelijk blijvend) noemen. </w:t>
      </w:r>
      <w:r w:rsidR="00351DCA">
        <w:t>I</w:t>
      </w:r>
      <w:r w:rsidR="00254F11">
        <w:t>emand</w:t>
      </w:r>
      <w:r w:rsidR="00351DCA">
        <w:t>,</w:t>
      </w:r>
      <w:r w:rsidR="00254F11">
        <w:t xml:space="preserve"> gefixeerd  op </w:t>
      </w:r>
      <w:r w:rsidR="00254F11" w:rsidRPr="002503E2">
        <w:t>Ceasar</w:t>
      </w:r>
      <w:r w:rsidR="00254F11">
        <w:t>’</w:t>
      </w:r>
      <w:r w:rsidR="00254F11" w:rsidRPr="002503E2">
        <w:t>s onverschrokkenhei</w:t>
      </w:r>
      <w:r w:rsidR="00254F11">
        <w:t xml:space="preserve">d </w:t>
      </w:r>
      <w:r w:rsidR="00351DCA">
        <w:t>zal a kiezen</w:t>
      </w:r>
      <w:r w:rsidR="00254F11">
        <w:t>; iemand gefixeerd op historisch wapentuig b.</w:t>
      </w:r>
      <w:r w:rsidR="00351DCA">
        <w:t xml:space="preserve"> </w:t>
      </w:r>
      <w:r w:rsidR="00742D4A">
        <w:t xml:space="preserve">Evenzo </w:t>
      </w:r>
      <w:r w:rsidR="00265351">
        <w:t xml:space="preserve">is </w:t>
      </w:r>
      <w:r w:rsidR="00DF03BB">
        <w:t xml:space="preserve">het gesteld met acceptatie of verwerping van counterfactuals van causale claims. Datgene </w:t>
      </w:r>
      <w:r w:rsidR="00DF03BB" w:rsidRPr="002503E2">
        <w:t xml:space="preserve">wat iemand in de achtergrond </w:t>
      </w:r>
      <w:r w:rsidR="00512FD8">
        <w:t xml:space="preserve">fixeert </w:t>
      </w:r>
      <w:r w:rsidR="00DF03BB" w:rsidRPr="002503E2">
        <w:t xml:space="preserve">in </w:t>
      </w:r>
      <w:r w:rsidR="00DF03BB">
        <w:t xml:space="preserve">de overwogen </w:t>
      </w:r>
      <w:r w:rsidR="00DF03BB" w:rsidRPr="002503E2">
        <w:t xml:space="preserve">alternatieve mogelijkheid die met de actuele situatie wordt gecontrasteerd </w:t>
      </w:r>
      <w:r w:rsidR="00DF03BB">
        <w:t xml:space="preserve">bepaald welke </w:t>
      </w:r>
      <w:r w:rsidR="00DF03BB" w:rsidRPr="002503E2">
        <w:t>oorzaak als verschilmakende factor wordt geselecteerd.</w:t>
      </w:r>
      <w:r w:rsidR="00DF03BB">
        <w:t xml:space="preserve"> Benoeming van uiteenlopende oorzaken door verschillende experts op de vraag wat het auto-ongeluk heeft veroorzaakt, </w:t>
      </w:r>
      <w:r w:rsidR="00351DCA">
        <w:t xml:space="preserve">resulteert uit </w:t>
      </w:r>
      <w:r w:rsidR="00DF03BB">
        <w:t xml:space="preserve">onderling conflicterende ceteris paribus clausules. </w:t>
      </w:r>
      <w:r w:rsidR="00DF03BB" w:rsidRPr="002503E2">
        <w:t>De verkeersplan</w:t>
      </w:r>
      <w:r w:rsidR="00DF03BB">
        <w:t xml:space="preserve">oloog </w:t>
      </w:r>
      <w:r w:rsidR="00DF03BB" w:rsidRPr="002503E2">
        <w:t xml:space="preserve">houdt in de tegenfeitelijkheid de mechanische constitutie van de auto </w:t>
      </w:r>
      <w:r w:rsidR="00E6777E">
        <w:t>hetzelfde</w:t>
      </w:r>
      <w:r w:rsidR="00DF03BB" w:rsidRPr="002503E2">
        <w:t>. Ongeacht mechanische defecten die snel stoppen onmogelijk maakte, hoefde het ongeluk niet te gebeuren</w:t>
      </w:r>
      <w:r w:rsidR="00DF03BB">
        <w:t xml:space="preserve"> als die struiken er maar niet stonden</w:t>
      </w:r>
      <w:r w:rsidR="00DF03BB" w:rsidRPr="002503E2">
        <w:t xml:space="preserve">. De mechanicus houdt de fysische omgeving gefixeerd; ondanks </w:t>
      </w:r>
      <w:r w:rsidR="00DF03BB">
        <w:t>struiken</w:t>
      </w:r>
      <w:r w:rsidR="00DF03BB" w:rsidRPr="002503E2">
        <w:t xml:space="preserve"> die het zicht belemmerde, hoefde het ongeluk niet te gebeuren als de remmen maar beter waren geweest. </w:t>
      </w:r>
      <w:r w:rsidR="00635987">
        <w:t>De een fixeert wat de ander varieert</w:t>
      </w:r>
      <w:r>
        <w:t xml:space="preserve">. Beiden op hetzelfde moment doen gaat niet. </w:t>
      </w:r>
      <w:r w:rsidR="00DF03BB">
        <w:t xml:space="preserve">De counterfactuals (of alternatieve mogelijke werelden) zijn onderling strijdig en kunnen geen coherente ‘objectieve causale structuur’ vormen waaruit </w:t>
      </w:r>
      <w:r w:rsidR="00DF03BB" w:rsidRPr="002503E2">
        <w:t>Lewis denkt saillante verbanden te kunnen selecteren</w:t>
      </w:r>
      <w:r w:rsidR="00DF03BB">
        <w:t xml:space="preserve">. </w:t>
      </w:r>
      <w:r w:rsidR="00DF03BB">
        <w:rPr>
          <w:i/>
        </w:rPr>
        <w:t>C</w:t>
      </w:r>
      <w:r w:rsidR="00DF03BB" w:rsidRPr="002503E2">
        <w:rPr>
          <w:i/>
        </w:rPr>
        <w:t>ausaal invariantisme</w:t>
      </w:r>
      <w:r w:rsidR="00DF03BB" w:rsidRPr="002503E2">
        <w:t xml:space="preserve"> </w:t>
      </w:r>
      <w:r w:rsidR="00DF03BB">
        <w:t xml:space="preserve">stuit op </w:t>
      </w:r>
      <w:r w:rsidR="00DF03BB" w:rsidRPr="002503E2">
        <w:t xml:space="preserve">significante implementatieproblemen </w:t>
      </w:r>
      <w:r w:rsidR="00C46F54">
        <w:t xml:space="preserve">en </w:t>
      </w:r>
      <w:r w:rsidR="00E4380B">
        <w:t xml:space="preserve">lijkt </w:t>
      </w:r>
      <w:r w:rsidR="00C46F54">
        <w:t>i</w:t>
      </w:r>
      <w:r w:rsidR="00DF03BB">
        <w:t xml:space="preserve">ncoherent. Dit pleit voor </w:t>
      </w:r>
      <w:r w:rsidR="00DF03BB" w:rsidRPr="00321EF3">
        <w:rPr>
          <w:i/>
        </w:rPr>
        <w:t>causaal contextualisme</w:t>
      </w:r>
      <w:r w:rsidR="00DF03BB">
        <w:t xml:space="preserve"> </w:t>
      </w:r>
      <w:r w:rsidR="00DF03BB" w:rsidRPr="002503E2">
        <w:t xml:space="preserve">(verdedigd door Menzies </w:t>
      </w:r>
      <w:sdt>
        <w:sdtPr>
          <w:id w:val="5765557"/>
          <w:citation/>
        </w:sdtPr>
        <w:sdtContent>
          <w:fldSimple w:instr=" CITATION Pet14 \n  \t  \l 1043  ">
            <w:r w:rsidR="00E20A6B">
              <w:rPr>
                <w:noProof/>
              </w:rPr>
              <w:t>(2013)</w:t>
            </w:r>
          </w:fldSimple>
        </w:sdtContent>
      </w:sdt>
      <w:r w:rsidR="00DF03BB" w:rsidRPr="002503E2">
        <w:t xml:space="preserve">  en Schaffer </w:t>
      </w:r>
      <w:sdt>
        <w:sdtPr>
          <w:id w:val="5765558"/>
          <w:citation/>
        </w:sdtPr>
        <w:sdtContent>
          <w:fldSimple w:instr=" CITATION Joh12 \n  \t  \l 1043  ">
            <w:r w:rsidR="00E20A6B">
              <w:rPr>
                <w:noProof/>
              </w:rPr>
              <w:t>(2012)</w:t>
            </w:r>
          </w:fldSimple>
        </w:sdtContent>
      </w:sdt>
      <w:r w:rsidR="00DF03BB" w:rsidRPr="002503E2">
        <w:t>)</w:t>
      </w:r>
      <w:r w:rsidR="00DF03BB">
        <w:t xml:space="preserve"> en haar stellingen: </w:t>
      </w:r>
    </w:p>
    <w:p w:rsidR="00DF03BB" w:rsidRDefault="00DF03BB" w:rsidP="00DF03BB">
      <w:pPr>
        <w:spacing w:line="300" w:lineRule="exact"/>
        <w:ind w:firstLine="709"/>
        <w:contextualSpacing/>
        <w:jc w:val="both"/>
      </w:pPr>
      <w:r>
        <w:t xml:space="preserve">  </w:t>
      </w:r>
    </w:p>
    <w:p w:rsidR="00DF03BB" w:rsidRDefault="00DF03BB" w:rsidP="00DF03BB">
      <w:pPr>
        <w:pStyle w:val="Lijstalinea"/>
        <w:numPr>
          <w:ilvl w:val="0"/>
          <w:numId w:val="39"/>
        </w:numPr>
        <w:spacing w:line="300" w:lineRule="exact"/>
        <w:jc w:val="both"/>
      </w:pPr>
      <w:r>
        <w:lastRenderedPageBreak/>
        <w:t>Contextonafhankelijke objectieve causale  claims bestaan niet.</w:t>
      </w:r>
    </w:p>
    <w:p w:rsidR="00DF03BB" w:rsidRDefault="00DF03BB" w:rsidP="00DF03BB">
      <w:pPr>
        <w:pStyle w:val="Lijstalinea"/>
        <w:numPr>
          <w:ilvl w:val="0"/>
          <w:numId w:val="39"/>
        </w:numPr>
        <w:spacing w:line="300" w:lineRule="exact"/>
        <w:jc w:val="both"/>
      </w:pPr>
      <w:r>
        <w:t>Waarheidswaarden van causale claims zijn relatief aan context</w:t>
      </w:r>
    </w:p>
    <w:p w:rsidR="00DF03BB" w:rsidRDefault="00496541" w:rsidP="00DF03BB">
      <w:pPr>
        <w:pStyle w:val="Lijstalinea"/>
        <w:numPr>
          <w:ilvl w:val="0"/>
          <w:numId w:val="39"/>
        </w:numPr>
        <w:spacing w:line="300" w:lineRule="exact"/>
        <w:jc w:val="both"/>
      </w:pPr>
      <w:r>
        <w:t>C</w:t>
      </w:r>
      <w:r w:rsidR="005B3D92">
        <w:t xml:space="preserve">ontextafhankelijkheid dient in de </w:t>
      </w:r>
      <w:r w:rsidR="00DF03BB" w:rsidRPr="002503E2">
        <w:t xml:space="preserve">waarheidscondities van bijbehorende </w:t>
      </w:r>
      <w:r w:rsidR="00DF03BB" w:rsidRPr="00C64761">
        <w:rPr>
          <w:i/>
        </w:rPr>
        <w:t>counterfactual</w:t>
      </w:r>
      <w:r w:rsidR="00DF03BB">
        <w:rPr>
          <w:i/>
        </w:rPr>
        <w:t>-</w:t>
      </w:r>
      <w:r w:rsidR="00DF03BB" w:rsidRPr="00C64761">
        <w:rPr>
          <w:i/>
        </w:rPr>
        <w:t>conditionals</w:t>
      </w:r>
      <w:r w:rsidR="00DF03BB" w:rsidRPr="002503E2">
        <w:t xml:space="preserve"> </w:t>
      </w:r>
      <w:r w:rsidR="00DF03BB">
        <w:t xml:space="preserve">te </w:t>
      </w:r>
      <w:r w:rsidR="005B3D92">
        <w:t>worden verdisconteert.</w:t>
      </w:r>
      <w:r w:rsidR="00DF03BB">
        <w:t xml:space="preserve">  </w:t>
      </w:r>
    </w:p>
    <w:p w:rsidR="00DF03BB" w:rsidRDefault="00DF03BB" w:rsidP="00DF03BB">
      <w:pPr>
        <w:spacing w:line="300" w:lineRule="exact"/>
        <w:ind w:firstLine="709"/>
        <w:contextualSpacing/>
        <w:jc w:val="both"/>
      </w:pPr>
    </w:p>
    <w:p w:rsidR="00E6777E" w:rsidRDefault="00832EA0" w:rsidP="008A7823">
      <w:pPr>
        <w:spacing w:line="320" w:lineRule="exact"/>
        <w:contextualSpacing/>
        <w:jc w:val="both"/>
      </w:pPr>
      <w:r>
        <w:t xml:space="preserve">De vraag is dan welk contextueel </w:t>
      </w:r>
      <w:r w:rsidR="00DF03BB">
        <w:t xml:space="preserve">element </w:t>
      </w:r>
      <w:r w:rsidR="00E749D4">
        <w:t xml:space="preserve">te </w:t>
      </w:r>
      <w:r>
        <w:t>v</w:t>
      </w:r>
      <w:r w:rsidR="00DF03BB">
        <w:t xml:space="preserve">erdisconteren in een semantiek van causale claims die hun waarheid en betekenis van causale claims laat variëren? </w:t>
      </w:r>
      <w:r>
        <w:t>Hier kan e</w:t>
      </w:r>
      <w:r w:rsidR="00E6777E">
        <w:t xml:space="preserve">en voorbeeld van Heslow </w:t>
      </w:r>
      <w:sdt>
        <w:sdtPr>
          <w:id w:val="-1005542603"/>
          <w:citation/>
        </w:sdtPr>
        <w:sdtContent>
          <w:fldSimple w:instr=" CITATION Ger88 \n  \t  \l 1043  ">
            <w:r w:rsidR="00E20A6B">
              <w:rPr>
                <w:noProof/>
              </w:rPr>
              <w:t>(1988)</w:t>
            </w:r>
          </w:fldSimple>
        </w:sdtContent>
      </w:sdt>
      <w:r w:rsidR="00E6777E">
        <w:t xml:space="preserve"> helderheid verschaffen. </w:t>
      </w:r>
    </w:p>
    <w:p w:rsidR="00E31428" w:rsidRDefault="00E31428" w:rsidP="00DF03BB">
      <w:pPr>
        <w:spacing w:line="300" w:lineRule="exact"/>
        <w:contextualSpacing/>
        <w:jc w:val="both"/>
      </w:pPr>
    </w:p>
    <w:p w:rsidR="00E31428" w:rsidRPr="00E31428" w:rsidRDefault="00E31428" w:rsidP="00DF03BB">
      <w:pPr>
        <w:spacing w:line="300" w:lineRule="exact"/>
        <w:contextualSpacing/>
        <w:jc w:val="both"/>
        <w:rPr>
          <w:color w:val="548DD4" w:themeColor="text2" w:themeTint="99"/>
        </w:rPr>
      </w:pPr>
      <w:r w:rsidRPr="00E31428">
        <w:rPr>
          <w:color w:val="548DD4" w:themeColor="text2" w:themeTint="99"/>
        </w:rPr>
        <w:t>Een voorbeeld van Heslow</w:t>
      </w:r>
    </w:p>
    <w:p w:rsidR="00E6777E" w:rsidRDefault="00E6777E" w:rsidP="00E31428">
      <w:pPr>
        <w:spacing w:line="300" w:lineRule="exact"/>
        <w:ind w:firstLine="709"/>
        <w:jc w:val="both"/>
      </w:pPr>
    </w:p>
    <w:p w:rsidR="00E31428" w:rsidRPr="00312531" w:rsidRDefault="00120B1D" w:rsidP="00635987">
      <w:pPr>
        <w:spacing w:line="320" w:lineRule="exact"/>
        <w:jc w:val="both"/>
      </w:pPr>
      <w:r>
        <w:t>Overzie</w:t>
      </w:r>
      <w:r w:rsidR="00E31428" w:rsidRPr="00312531">
        <w:t xml:space="preserve"> </w:t>
      </w:r>
      <w:r w:rsidR="00E31428">
        <w:t xml:space="preserve">het datamodel van een wetenschappelijk onderzoek naar correlatie tussen vleugelkenmerken en genetische en omgevingsfactoren bij fruitvliegjes. </w:t>
      </w:r>
      <w:r w:rsidR="00E31428" w:rsidRPr="00312531">
        <w:t xml:space="preserve"> </w:t>
      </w:r>
    </w:p>
    <w:p w:rsidR="00E31428" w:rsidRPr="00312531" w:rsidRDefault="00E31428" w:rsidP="00E31428"/>
    <w:p w:rsidR="00E31428" w:rsidRPr="00312531" w:rsidRDefault="00E31428" w:rsidP="00E31428">
      <w:pPr>
        <w:ind w:left="708"/>
        <w:rPr>
          <w:lang w:val="en-US"/>
        </w:rPr>
      </w:pPr>
      <w:r w:rsidRPr="00312531">
        <w:rPr>
          <w:noProof/>
          <w:lang w:eastAsia="nl-NL"/>
        </w:rPr>
        <w:drawing>
          <wp:inline distT="0" distB="0" distL="0" distR="0">
            <wp:extent cx="1546403" cy="2069715"/>
            <wp:effectExtent l="57150" t="19050" r="34747" b="63885"/>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548078" cy="2071957"/>
                    </a:xfrm>
                    <a:prstGeom prst="rect">
                      <a:avLst/>
                    </a:prstGeom>
                    <a:noFill/>
                    <a:ln w="9525">
                      <a:noFill/>
                      <a:miter lim="800000"/>
                      <a:headEnd/>
                      <a:tailEnd/>
                    </a:ln>
                    <a:effectLst>
                      <a:outerShdw blurRad="50800" dist="38100" dir="8100000" algn="tr" rotWithShape="0">
                        <a:prstClr val="black">
                          <a:alpha val="40000"/>
                        </a:prstClr>
                      </a:outerShdw>
                    </a:effectLst>
                  </pic:spPr>
                </pic:pic>
              </a:graphicData>
            </a:graphic>
          </wp:inline>
        </w:drawing>
      </w:r>
    </w:p>
    <w:p w:rsidR="00E31428" w:rsidRPr="00C65D16" w:rsidRDefault="00E31428" w:rsidP="00E31428"/>
    <w:p w:rsidR="00E31428" w:rsidRDefault="00756EBF" w:rsidP="008A7823">
      <w:pPr>
        <w:spacing w:line="320" w:lineRule="exact"/>
        <w:contextualSpacing/>
        <w:jc w:val="both"/>
      </w:pPr>
      <w:r>
        <w:t xml:space="preserve">Iemand die </w:t>
      </w:r>
      <w:r w:rsidR="00120B1D">
        <w:t xml:space="preserve">het geheel aanschouwd </w:t>
      </w:r>
      <w:r>
        <w:t xml:space="preserve">zal op de vraag waarom M1 zulke korte vleugels heeft antwoorden dat </w:t>
      </w:r>
      <w:r w:rsidR="00E31428" w:rsidRPr="00312531">
        <w:t xml:space="preserve">de </w:t>
      </w:r>
      <w:r w:rsidR="00E31428" w:rsidRPr="00D7674B">
        <w:rPr>
          <w:i/>
        </w:rPr>
        <w:t>oorzaak</w:t>
      </w:r>
      <w:r w:rsidR="00E31428" w:rsidRPr="00312531">
        <w:t xml:space="preserve"> genetisch is. </w:t>
      </w:r>
      <w:r w:rsidR="00E31428">
        <w:t xml:space="preserve">M1 en N1 ondervinden dezelfde omgevingstemperatuur en verschillen alleen in genetische eigenschappen. Iemand die zich beperkt tot de genetisch identieke Mutanten </w:t>
      </w:r>
      <w:r w:rsidR="00E31428" w:rsidRPr="00312531">
        <w:t>M1</w:t>
      </w:r>
      <w:r w:rsidR="00E31428">
        <w:t xml:space="preserve">, M2 en M3 die onder verschillend temperaturen zijn opgegroeid, zal echter </w:t>
      </w:r>
      <w:r>
        <w:t xml:space="preserve">claimen </w:t>
      </w:r>
      <w:r w:rsidR="00E31428">
        <w:t>dat lagere kweektemperatur</w:t>
      </w:r>
      <w:r>
        <w:t>en</w:t>
      </w:r>
      <w:r w:rsidR="00E31428">
        <w:t xml:space="preserve"> </w:t>
      </w:r>
      <w:r w:rsidR="00E31428" w:rsidRPr="00312531">
        <w:t>korte vleugel</w:t>
      </w:r>
      <w:r w:rsidR="00E31428">
        <w:t>s</w:t>
      </w:r>
      <w:r w:rsidR="00E31428" w:rsidRPr="00312531">
        <w:t xml:space="preserve"> </w:t>
      </w:r>
      <w:r w:rsidR="00E31428">
        <w:t xml:space="preserve">veroorzaakt. </w:t>
      </w:r>
      <w:r w:rsidR="00E31428" w:rsidRPr="00312531">
        <w:t xml:space="preserve">Deze contradictie </w:t>
      </w:r>
      <w:r w:rsidR="00E31428">
        <w:t xml:space="preserve">is oplosbaar </w:t>
      </w:r>
      <w:r w:rsidR="00E31428" w:rsidRPr="00312531">
        <w:t xml:space="preserve">als </w:t>
      </w:r>
      <w:r w:rsidR="00E31428">
        <w:t xml:space="preserve">de </w:t>
      </w:r>
      <w:r w:rsidR="00E31428" w:rsidRPr="00312531">
        <w:t>causale beweringen beschouw</w:t>
      </w:r>
      <w:r w:rsidR="00E31428">
        <w:t xml:space="preserve">d worden </w:t>
      </w:r>
      <w:r w:rsidR="00E31428" w:rsidRPr="00312531">
        <w:t xml:space="preserve">als antwoorden op twee verschillende vragen. </w:t>
      </w:r>
    </w:p>
    <w:p w:rsidR="00E31428" w:rsidRDefault="00E31428" w:rsidP="00E31428">
      <w:pPr>
        <w:spacing w:line="300" w:lineRule="exact"/>
        <w:contextualSpacing/>
        <w:jc w:val="both"/>
      </w:pPr>
    </w:p>
    <w:p w:rsidR="00E31428" w:rsidRPr="00FA20DE" w:rsidRDefault="00E31428" w:rsidP="00E31428">
      <w:pPr>
        <w:spacing w:line="300" w:lineRule="exact"/>
        <w:contextualSpacing/>
        <w:jc w:val="both"/>
        <w:rPr>
          <w:sz w:val="22"/>
          <w:szCs w:val="22"/>
        </w:rPr>
      </w:pPr>
      <w:r w:rsidRPr="00FA20DE">
        <w:rPr>
          <w:sz w:val="22"/>
          <w:szCs w:val="22"/>
        </w:rPr>
        <w:t xml:space="preserve">Waarom heeft M1 kortere vleugeltjes dan N1? </w:t>
      </w:r>
    </w:p>
    <w:p w:rsidR="00E31428" w:rsidRPr="00FA20DE" w:rsidRDefault="00E31428" w:rsidP="00E31428">
      <w:pPr>
        <w:spacing w:line="300" w:lineRule="exact"/>
        <w:ind w:left="708" w:firstLine="708"/>
        <w:contextualSpacing/>
        <w:jc w:val="both"/>
        <w:rPr>
          <w:sz w:val="22"/>
          <w:szCs w:val="22"/>
        </w:rPr>
      </w:pPr>
      <w:r w:rsidRPr="000D046D">
        <w:rPr>
          <w:i/>
          <w:sz w:val="22"/>
          <w:szCs w:val="22"/>
        </w:rPr>
        <w:t>Antwoord</w:t>
      </w:r>
      <w:r w:rsidRPr="00FA20DE">
        <w:rPr>
          <w:sz w:val="22"/>
          <w:szCs w:val="22"/>
        </w:rPr>
        <w:t>:Een Genetische factor veroorzaakt korte vleugels</w:t>
      </w:r>
    </w:p>
    <w:p w:rsidR="00E31428" w:rsidRPr="00FA20DE" w:rsidRDefault="00832C88" w:rsidP="00E31428">
      <w:pPr>
        <w:spacing w:line="300" w:lineRule="exact"/>
        <w:contextualSpacing/>
        <w:jc w:val="both"/>
        <w:rPr>
          <w:sz w:val="22"/>
          <w:szCs w:val="22"/>
        </w:rPr>
      </w:pPr>
      <w:r>
        <w:rPr>
          <w:sz w:val="22"/>
          <w:szCs w:val="22"/>
        </w:rPr>
        <w:tab/>
      </w:r>
      <w:r>
        <w:rPr>
          <w:sz w:val="22"/>
          <w:szCs w:val="22"/>
        </w:rPr>
        <w:tab/>
      </w:r>
      <w:r>
        <w:rPr>
          <w:sz w:val="22"/>
          <w:szCs w:val="22"/>
        </w:rPr>
        <w:tab/>
      </w:r>
      <w:r w:rsidR="000D046D">
        <w:rPr>
          <w:sz w:val="22"/>
          <w:szCs w:val="22"/>
        </w:rPr>
        <w:t xml:space="preserve">     </w:t>
      </w:r>
      <w:r>
        <w:rPr>
          <w:sz w:val="22"/>
          <w:szCs w:val="22"/>
        </w:rPr>
        <w:t>Zou M1 andere genen hebben dan zouden haar vleugels lang</w:t>
      </w:r>
      <w:r w:rsidR="00120B1D">
        <w:rPr>
          <w:sz w:val="22"/>
          <w:szCs w:val="22"/>
        </w:rPr>
        <w:t>er</w:t>
      </w:r>
      <w:r>
        <w:rPr>
          <w:sz w:val="22"/>
          <w:szCs w:val="22"/>
        </w:rPr>
        <w:t xml:space="preserve"> zijn</w:t>
      </w:r>
    </w:p>
    <w:p w:rsidR="00E31428" w:rsidRPr="00FA20DE" w:rsidRDefault="00E31428" w:rsidP="00E31428">
      <w:pPr>
        <w:spacing w:line="300" w:lineRule="exact"/>
        <w:contextualSpacing/>
        <w:jc w:val="both"/>
        <w:rPr>
          <w:sz w:val="22"/>
          <w:szCs w:val="22"/>
        </w:rPr>
      </w:pPr>
      <w:r w:rsidRPr="00FA20DE">
        <w:rPr>
          <w:sz w:val="22"/>
          <w:szCs w:val="22"/>
        </w:rPr>
        <w:t>Waarom heeft M1 kortere vleugeltjes dan M2 en M3?</w:t>
      </w:r>
    </w:p>
    <w:p w:rsidR="00E31428" w:rsidRPr="00FA20DE" w:rsidRDefault="00E31428" w:rsidP="00E31428">
      <w:pPr>
        <w:spacing w:line="300" w:lineRule="exact"/>
        <w:ind w:left="708" w:firstLine="708"/>
        <w:contextualSpacing/>
        <w:jc w:val="both"/>
        <w:rPr>
          <w:sz w:val="22"/>
          <w:szCs w:val="22"/>
        </w:rPr>
      </w:pPr>
      <w:r w:rsidRPr="000D046D">
        <w:rPr>
          <w:i/>
          <w:sz w:val="22"/>
          <w:szCs w:val="22"/>
        </w:rPr>
        <w:t>Antwoord</w:t>
      </w:r>
      <w:r w:rsidRPr="00FA20DE">
        <w:rPr>
          <w:sz w:val="22"/>
          <w:szCs w:val="22"/>
        </w:rPr>
        <w:t>:Lagere temperatuur veroorzaakt korte vleugels</w:t>
      </w:r>
    </w:p>
    <w:p w:rsidR="00E31428" w:rsidRDefault="00E31428" w:rsidP="00E31428">
      <w:pPr>
        <w:spacing w:line="300" w:lineRule="exact"/>
        <w:contextualSpacing/>
        <w:jc w:val="both"/>
      </w:pPr>
    </w:p>
    <w:p w:rsidR="001B1342" w:rsidRDefault="00E749D4" w:rsidP="008A7823">
      <w:pPr>
        <w:spacing w:line="320" w:lineRule="exact"/>
        <w:contextualSpacing/>
        <w:jc w:val="both"/>
      </w:pPr>
      <w:r>
        <w:t xml:space="preserve">Een </w:t>
      </w:r>
      <w:r w:rsidR="00E31428">
        <w:t>in de vraag meegegeven contrast specificeert de contrastklasse waarmee M1 wordt vergeleken en waaruit de voor de vleugelgrootte verschilmakende factor als oorzaak wordt aangewezen.</w:t>
      </w:r>
      <w:r w:rsidR="00286A40">
        <w:t xml:space="preserve"> </w:t>
      </w:r>
    </w:p>
    <w:p w:rsidR="001B1342" w:rsidRDefault="001B1342" w:rsidP="001B1342">
      <w:pPr>
        <w:spacing w:line="260" w:lineRule="exact"/>
        <w:ind w:left="510" w:right="454"/>
        <w:contextualSpacing/>
        <w:jc w:val="both"/>
        <w:rPr>
          <w:lang w:val="en-US"/>
        </w:rPr>
      </w:pPr>
    </w:p>
    <w:p w:rsidR="001B1342" w:rsidRPr="001B1342" w:rsidRDefault="001B1342" w:rsidP="001B1342">
      <w:pPr>
        <w:spacing w:line="300" w:lineRule="exact"/>
        <w:ind w:left="510" w:right="454"/>
        <w:contextualSpacing/>
        <w:jc w:val="both"/>
        <w:rPr>
          <w:sz w:val="22"/>
          <w:szCs w:val="22"/>
          <w:lang w:val="en-US"/>
        </w:rPr>
      </w:pPr>
      <w:r w:rsidRPr="001B1342">
        <w:rPr>
          <w:sz w:val="22"/>
          <w:szCs w:val="22"/>
          <w:lang w:val="en-US"/>
        </w:rPr>
        <w:t xml:space="preserve">Whether one event causes another event depends on the contrast situation with which </w:t>
      </w:r>
      <w:r w:rsidRPr="001B1342">
        <w:rPr>
          <w:sz w:val="22"/>
          <w:szCs w:val="22"/>
          <w:lang w:val="en-US"/>
        </w:rPr>
        <w:lastRenderedPageBreak/>
        <w:t xml:space="preserve">the alleged cause is compared </w:t>
      </w:r>
      <w:sdt>
        <w:sdtPr>
          <w:rPr>
            <w:sz w:val="22"/>
            <w:szCs w:val="22"/>
            <w:lang w:val="en-US"/>
          </w:rPr>
          <w:id w:val="-996997795"/>
          <w:citation/>
        </w:sdtPr>
        <w:sdtContent>
          <w:r w:rsidR="00FF41E2" w:rsidRPr="001B1342">
            <w:rPr>
              <w:sz w:val="22"/>
              <w:szCs w:val="22"/>
              <w:lang w:val="en-US"/>
            </w:rPr>
            <w:fldChar w:fldCharType="begin"/>
          </w:r>
          <w:r w:rsidRPr="001B1342">
            <w:rPr>
              <w:sz w:val="22"/>
              <w:szCs w:val="22"/>
              <w:lang w:val="en-US"/>
            </w:rPr>
            <w:instrText xml:space="preserve"> CITATION Sei04 \p 341 \l 1043  </w:instrText>
          </w:r>
          <w:r w:rsidR="00FF41E2" w:rsidRPr="001B1342">
            <w:rPr>
              <w:sz w:val="22"/>
              <w:szCs w:val="22"/>
              <w:lang w:val="en-US"/>
            </w:rPr>
            <w:fldChar w:fldCharType="separate"/>
          </w:r>
          <w:r w:rsidR="00E20A6B" w:rsidRPr="00E20A6B">
            <w:rPr>
              <w:noProof/>
              <w:sz w:val="22"/>
              <w:szCs w:val="22"/>
              <w:lang w:val="en-US"/>
            </w:rPr>
            <w:t>(Maslen, 2004, p. 341)</w:t>
          </w:r>
          <w:r w:rsidR="00FF41E2" w:rsidRPr="001B1342">
            <w:rPr>
              <w:sz w:val="22"/>
              <w:szCs w:val="22"/>
              <w:lang w:val="en-US"/>
            </w:rPr>
            <w:fldChar w:fldCharType="end"/>
          </w:r>
        </w:sdtContent>
      </w:sdt>
      <w:r w:rsidRPr="001B1342">
        <w:rPr>
          <w:sz w:val="22"/>
          <w:szCs w:val="22"/>
          <w:lang w:val="en-US"/>
        </w:rPr>
        <w:t xml:space="preserve">  </w:t>
      </w:r>
    </w:p>
    <w:p w:rsidR="001B1342" w:rsidRDefault="001B1342" w:rsidP="00E31428">
      <w:pPr>
        <w:spacing w:line="300" w:lineRule="exact"/>
        <w:contextualSpacing/>
        <w:jc w:val="both"/>
      </w:pPr>
    </w:p>
    <w:p w:rsidR="00E31428" w:rsidRDefault="00E31428" w:rsidP="008A7823">
      <w:pPr>
        <w:spacing w:line="320" w:lineRule="exact"/>
        <w:contextualSpacing/>
        <w:jc w:val="both"/>
      </w:pPr>
      <w:r>
        <w:t xml:space="preserve">De contrastklasse </w:t>
      </w:r>
      <w:r w:rsidR="00414707">
        <w:t>blijkt</w:t>
      </w:r>
      <w:r w:rsidR="001652E9">
        <w:t xml:space="preserve"> </w:t>
      </w:r>
      <w:r>
        <w:t>cruciaal voor wat men aanwijst als oorzaak van een effect. D</w:t>
      </w:r>
      <w:r w:rsidR="00BC1272">
        <w:t>i</w:t>
      </w:r>
      <w:r>
        <w:t xml:space="preserve">e invloed </w:t>
      </w:r>
      <w:r w:rsidR="00BC1272">
        <w:t>z</w:t>
      </w:r>
      <w:r>
        <w:t>al in een semantiek van causale claims tot uitdrukking moeten komen.</w:t>
      </w:r>
    </w:p>
    <w:p w:rsidR="00E31428" w:rsidRDefault="00E31428" w:rsidP="00DF03BB">
      <w:pPr>
        <w:spacing w:line="300" w:lineRule="exact"/>
        <w:contextualSpacing/>
        <w:jc w:val="both"/>
      </w:pPr>
    </w:p>
    <w:p w:rsidR="00E31428" w:rsidRPr="00E31428" w:rsidRDefault="00E31428" w:rsidP="00DF03BB">
      <w:pPr>
        <w:spacing w:line="300" w:lineRule="exact"/>
        <w:contextualSpacing/>
        <w:jc w:val="both"/>
        <w:rPr>
          <w:color w:val="548DD4" w:themeColor="text2" w:themeTint="99"/>
        </w:rPr>
      </w:pPr>
      <w:r w:rsidRPr="00E31428">
        <w:rPr>
          <w:color w:val="548DD4" w:themeColor="text2" w:themeTint="99"/>
        </w:rPr>
        <w:t xml:space="preserve">Contrasten verdisconteert in de </w:t>
      </w:r>
      <w:r w:rsidR="00A55674" w:rsidRPr="00E31428">
        <w:rPr>
          <w:color w:val="548DD4" w:themeColor="text2" w:themeTint="99"/>
        </w:rPr>
        <w:t>semantiek</w:t>
      </w:r>
      <w:r w:rsidRPr="00E31428">
        <w:rPr>
          <w:color w:val="548DD4" w:themeColor="text2" w:themeTint="99"/>
        </w:rPr>
        <w:t xml:space="preserve"> van causale claims</w:t>
      </w:r>
    </w:p>
    <w:p w:rsidR="00E31428" w:rsidRDefault="00E31428" w:rsidP="00DF03BB">
      <w:pPr>
        <w:spacing w:line="300" w:lineRule="exact"/>
        <w:contextualSpacing/>
        <w:jc w:val="both"/>
      </w:pPr>
    </w:p>
    <w:p w:rsidR="005D588F" w:rsidRDefault="00DF03BB" w:rsidP="008A7823">
      <w:pPr>
        <w:spacing w:line="320" w:lineRule="exact"/>
        <w:contextualSpacing/>
        <w:jc w:val="both"/>
      </w:pPr>
      <w:r w:rsidRPr="002503E2">
        <w:t>Diverse auteurs (van Fraassen</w:t>
      </w:r>
      <w:sdt>
        <w:sdtPr>
          <w:id w:val="1645282601"/>
          <w:citation/>
        </w:sdtPr>
        <w:sdtContent>
          <w:fldSimple w:instr=" CITATION Van80 \n  \t  \l 1043  ">
            <w:r w:rsidR="00E20A6B">
              <w:rPr>
                <w:noProof/>
              </w:rPr>
              <w:t xml:space="preserve"> (1980)</w:t>
            </w:r>
          </w:fldSimple>
        </w:sdtContent>
      </w:sdt>
      <w:r w:rsidRPr="002503E2">
        <w:t>, Schaffer</w:t>
      </w:r>
      <w:sdt>
        <w:sdtPr>
          <w:id w:val="1645282602"/>
          <w:citation/>
        </w:sdtPr>
        <w:sdtContent>
          <w:fldSimple w:instr=" CITATION Joh12 \n  \t  \l 1043  ">
            <w:r w:rsidR="00E20A6B">
              <w:rPr>
                <w:noProof/>
              </w:rPr>
              <w:t xml:space="preserve"> (2012)</w:t>
            </w:r>
          </w:fldSimple>
        </w:sdtContent>
      </w:sdt>
      <w:r w:rsidRPr="002503E2">
        <w:t>, Heslow, Maslen</w:t>
      </w:r>
      <w:sdt>
        <w:sdtPr>
          <w:id w:val="1645282603"/>
          <w:citation/>
        </w:sdtPr>
        <w:sdtContent>
          <w:fldSimple w:instr=" CITATION Sei04 \n  \t  \l 1043  ">
            <w:r w:rsidR="00E20A6B">
              <w:rPr>
                <w:noProof/>
              </w:rPr>
              <w:t xml:space="preserve"> (2004)</w:t>
            </w:r>
          </w:fldSimple>
        </w:sdtContent>
      </w:sdt>
      <w:r w:rsidRPr="002503E2">
        <w:t xml:space="preserve">) benadrukken dat </w:t>
      </w:r>
      <w:r>
        <w:t xml:space="preserve">causale claims antwoorden zijn op </w:t>
      </w:r>
      <w:r w:rsidRPr="004F7410">
        <w:rPr>
          <w:i/>
        </w:rPr>
        <w:t>waarom-vragen</w:t>
      </w:r>
      <w:r>
        <w:t xml:space="preserve"> </w:t>
      </w:r>
      <w:r w:rsidR="00832C88">
        <w:t xml:space="preserve">waaraan </w:t>
      </w:r>
      <w:r w:rsidR="00B67E0D">
        <w:t xml:space="preserve">een </w:t>
      </w:r>
      <w:r>
        <w:t xml:space="preserve"> </w:t>
      </w:r>
      <w:r w:rsidRPr="007506F3">
        <w:rPr>
          <w:i/>
        </w:rPr>
        <w:t xml:space="preserve">context </w:t>
      </w:r>
      <w:r>
        <w:t xml:space="preserve"> </w:t>
      </w:r>
      <w:r w:rsidRPr="002503E2">
        <w:t xml:space="preserve">impliciet of expliciet een contrastsituatie </w:t>
      </w:r>
      <w:r>
        <w:t>meege</w:t>
      </w:r>
      <w:r w:rsidR="00B67E0D">
        <w:t>eft</w:t>
      </w:r>
      <w:r>
        <w:t xml:space="preserve">. </w:t>
      </w:r>
      <w:r w:rsidR="005D588F">
        <w:t>Hier</w:t>
      </w:r>
      <w:r w:rsidR="00F27A48">
        <w:t>mee kom i</w:t>
      </w:r>
      <w:r w:rsidR="005D588F">
        <w:t xml:space="preserve">k </w:t>
      </w:r>
      <w:r w:rsidR="00F27A48">
        <w:t>tot h</w:t>
      </w:r>
      <w:r w:rsidR="005D588F">
        <w:t xml:space="preserve">et volgende mechanisme wat </w:t>
      </w:r>
      <w:r w:rsidR="00414707">
        <w:t>aannemelijk</w:t>
      </w:r>
      <w:r w:rsidR="005D588F">
        <w:t xml:space="preserve"> maakt dat oorzaken geselecteerd worden door een contrasterende vraag waarvan de algemene vorm luidt:  </w:t>
      </w:r>
    </w:p>
    <w:p w:rsidR="00960CFD" w:rsidRDefault="00960CFD" w:rsidP="00DF03BB">
      <w:pPr>
        <w:spacing w:line="300" w:lineRule="exact"/>
        <w:ind w:firstLine="709"/>
        <w:contextualSpacing/>
        <w:jc w:val="both"/>
      </w:pPr>
    </w:p>
    <w:p w:rsidR="00960CFD" w:rsidRPr="004F7FB6" w:rsidRDefault="00960CFD" w:rsidP="00960CFD">
      <w:pPr>
        <w:spacing w:line="300" w:lineRule="exact"/>
        <w:ind w:firstLine="709"/>
        <w:contextualSpacing/>
        <w:jc w:val="both"/>
      </w:pPr>
      <w:r w:rsidRPr="004F7FB6">
        <w:t xml:space="preserve">waarom </w:t>
      </w:r>
      <w:r>
        <w:t xml:space="preserve">e </w:t>
      </w:r>
      <w:r w:rsidRPr="004F7FB6">
        <w:t xml:space="preserve">in plaats van een verzameling van alternatieven </w:t>
      </w:r>
      <w:r>
        <w:t>e</w:t>
      </w:r>
      <w:r w:rsidRPr="00960CFD">
        <w:rPr>
          <w:vertAlign w:val="subscript"/>
        </w:rPr>
        <w:t>n</w:t>
      </w:r>
      <w:r>
        <w:t>*?</w:t>
      </w:r>
      <w:r w:rsidRPr="004F7FB6">
        <w:t xml:space="preserve">  Omdat </w:t>
      </w:r>
      <w:r>
        <w:t>c</w:t>
      </w:r>
      <w:r w:rsidRPr="004F7FB6">
        <w:t>!</w:t>
      </w:r>
    </w:p>
    <w:p w:rsidR="00960CFD" w:rsidRDefault="00960CFD" w:rsidP="00DF03BB">
      <w:pPr>
        <w:spacing w:line="300" w:lineRule="exact"/>
        <w:ind w:firstLine="709"/>
        <w:contextualSpacing/>
        <w:jc w:val="both"/>
      </w:pPr>
    </w:p>
    <w:p w:rsidR="00762696" w:rsidRDefault="00960CFD" w:rsidP="000C6E9B">
      <w:pPr>
        <w:spacing w:line="300" w:lineRule="exact"/>
        <w:ind w:firstLine="708"/>
        <w:contextualSpacing/>
        <w:jc w:val="both"/>
      </w:pPr>
      <w:r>
        <w:t>Vertaald in causale termen: c veroorzaakt e in plaats van e</w:t>
      </w:r>
      <w:r w:rsidRPr="00960CFD">
        <w:rPr>
          <w:vertAlign w:val="subscript"/>
        </w:rPr>
        <w:t>n</w:t>
      </w:r>
      <w:r>
        <w:t>*</w:t>
      </w:r>
    </w:p>
    <w:p w:rsidR="00762696" w:rsidRDefault="00762696" w:rsidP="00DF03BB">
      <w:pPr>
        <w:spacing w:line="300" w:lineRule="exact"/>
        <w:ind w:firstLine="709"/>
        <w:contextualSpacing/>
        <w:jc w:val="both"/>
      </w:pPr>
    </w:p>
    <w:p w:rsidR="00762696" w:rsidRDefault="004755DE" w:rsidP="008A7823">
      <w:pPr>
        <w:spacing w:line="320" w:lineRule="exact"/>
        <w:contextualSpacing/>
        <w:jc w:val="both"/>
      </w:pPr>
      <w:r w:rsidRPr="004F7FB6">
        <w:t xml:space="preserve">De vraag impliceert dat de actuele situatie </w:t>
      </w:r>
      <w:r>
        <w:t xml:space="preserve">e </w:t>
      </w:r>
      <w:r w:rsidRPr="004F7FB6">
        <w:t>(het te verklaren effect) waar is</w:t>
      </w:r>
      <w:r>
        <w:t>,</w:t>
      </w:r>
      <w:r w:rsidRPr="004F7FB6">
        <w:t xml:space="preserve"> </w:t>
      </w:r>
      <w:r>
        <w:t>de</w:t>
      </w:r>
      <w:r w:rsidRPr="004F7FB6">
        <w:t xml:space="preserve">  contrasten </w:t>
      </w:r>
      <w:r>
        <w:t>e</w:t>
      </w:r>
      <w:r w:rsidRPr="004755DE">
        <w:rPr>
          <w:vertAlign w:val="subscript"/>
        </w:rPr>
        <w:t>n</w:t>
      </w:r>
      <w:r>
        <w:t xml:space="preserve">* </w:t>
      </w:r>
      <w:r w:rsidRPr="004F7FB6">
        <w:t xml:space="preserve">(de tegenfeitelijke alternatieven) onwaar, en dat er een </w:t>
      </w:r>
      <w:r w:rsidR="00F85535">
        <w:t>daarmee co</w:t>
      </w:r>
      <w:r w:rsidR="00496541">
        <w:t xml:space="preserve">mpatibel </w:t>
      </w:r>
      <w:r w:rsidRPr="004F7FB6">
        <w:t xml:space="preserve">antwoord </w:t>
      </w:r>
      <w:r>
        <w:t>c</w:t>
      </w:r>
      <w:r w:rsidRPr="004F7FB6">
        <w:t xml:space="preserve"> is (de oorzaak)</w:t>
      </w:r>
      <w:r>
        <w:t xml:space="preserve">. </w:t>
      </w:r>
      <w:r w:rsidR="005D588F">
        <w:t>Verdisconteert in Goodman’s opvatting van counterfactuals  als metalinguïstisch argument, ziet het er uit zoals in schema</w:t>
      </w:r>
      <w:r w:rsidR="001A16F2">
        <w:t>-</w:t>
      </w:r>
      <w:r w:rsidR="005D588F">
        <w:t xml:space="preserve">4. </w:t>
      </w:r>
    </w:p>
    <w:p w:rsidR="001C08E7" w:rsidRDefault="001C08E7" w:rsidP="001C08E7"/>
    <w:p w:rsidR="001C08E7" w:rsidRDefault="001C08E7" w:rsidP="001C08E7">
      <w:pPr>
        <w:jc w:val="center"/>
      </w:pPr>
      <w:r>
        <w:rPr>
          <w:noProof/>
          <w:lang w:eastAsia="nl-NL"/>
        </w:rPr>
        <w:drawing>
          <wp:inline distT="0" distB="0" distL="0" distR="0">
            <wp:extent cx="4126151" cy="1868885"/>
            <wp:effectExtent l="19050" t="0" r="7699"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duotone>
                        <a:prstClr val="black"/>
                        <a:schemeClr val="bg1">
                          <a:lumMod val="85000"/>
                          <a:tint val="45000"/>
                          <a:satMod val="400000"/>
                        </a:schemeClr>
                      </a:duotone>
                    </a:blip>
                    <a:srcRect/>
                    <a:stretch>
                      <a:fillRect/>
                    </a:stretch>
                  </pic:blipFill>
                  <pic:spPr bwMode="auto">
                    <a:xfrm>
                      <a:off x="0" y="0"/>
                      <a:ext cx="4131908" cy="1871492"/>
                    </a:xfrm>
                    <a:prstGeom prst="rect">
                      <a:avLst/>
                    </a:prstGeom>
                    <a:noFill/>
                    <a:ln w="9525">
                      <a:noFill/>
                      <a:miter lim="800000"/>
                      <a:headEnd/>
                      <a:tailEnd/>
                    </a:ln>
                  </pic:spPr>
                </pic:pic>
              </a:graphicData>
            </a:graphic>
          </wp:inline>
        </w:drawing>
      </w:r>
    </w:p>
    <w:p w:rsidR="001C08E7" w:rsidRDefault="001C08E7" w:rsidP="00B71CD1">
      <w:pPr>
        <w:spacing w:line="300" w:lineRule="exact"/>
        <w:contextualSpacing/>
        <w:jc w:val="both"/>
      </w:pPr>
    </w:p>
    <w:p w:rsidR="001B1342" w:rsidRDefault="001B1342" w:rsidP="008A7823">
      <w:pPr>
        <w:spacing w:line="320" w:lineRule="exact"/>
        <w:contextualSpacing/>
        <w:jc w:val="both"/>
      </w:pPr>
      <w:r>
        <w:t xml:space="preserve">De vraag </w:t>
      </w:r>
      <w:r w:rsidRPr="001F3405">
        <w:rPr>
          <w:i/>
        </w:rPr>
        <w:t>“waarom e”</w:t>
      </w:r>
      <w:r>
        <w:t xml:space="preserve"> wordt impliciet geïnterpreteerd als </w:t>
      </w:r>
      <w:r w:rsidRPr="001F3405">
        <w:rPr>
          <w:i/>
        </w:rPr>
        <w:t>“waarom e in plaats van e*”</w:t>
      </w:r>
      <w:r w:rsidR="008E74BE">
        <w:t>,</w:t>
      </w:r>
      <w:r>
        <w:t xml:space="preserve"> waar</w:t>
      </w:r>
      <w:r w:rsidR="00405268">
        <w:t xml:space="preserve">bij </w:t>
      </w:r>
      <w:r w:rsidR="008E74BE">
        <w:t xml:space="preserve">contrastsituatie </w:t>
      </w:r>
      <w:r>
        <w:t>e*</w:t>
      </w:r>
      <w:r w:rsidR="008E74BE">
        <w:t xml:space="preserve"> </w:t>
      </w:r>
      <w:r w:rsidR="00C37F76">
        <w:t>i</w:t>
      </w:r>
      <w:r>
        <w:t xml:space="preserve">n verschillende contexten in andere termen </w:t>
      </w:r>
      <w:r w:rsidR="00C37F76">
        <w:t xml:space="preserve">wordt </w:t>
      </w:r>
      <w:r>
        <w:t xml:space="preserve">ingekaderd. De causale bewering die getest wordt  is niet </w:t>
      </w:r>
      <w:r w:rsidRPr="001F3405">
        <w:rPr>
          <w:i/>
        </w:rPr>
        <w:t>“c veroorzaakt e”</w:t>
      </w:r>
      <w:r>
        <w:t xml:space="preserve"> maar de contrasterende claim </w:t>
      </w:r>
      <w:r w:rsidRPr="001F3405">
        <w:rPr>
          <w:i/>
        </w:rPr>
        <w:t>“c veroorzaakt e in plaats van e*”</w:t>
      </w:r>
      <w:r>
        <w:t xml:space="preserve">. De tegenfeitelijke test (die teveel opties als oorzaak selecteert) </w:t>
      </w:r>
      <w:r w:rsidR="001F3405">
        <w:t xml:space="preserve">luidt </w:t>
      </w:r>
      <w:r>
        <w:t xml:space="preserve">niet </w:t>
      </w:r>
      <w:r w:rsidRPr="001F3405">
        <w:rPr>
          <w:i/>
        </w:rPr>
        <w:t>“zou c niet zijn gebeurd dan e ook niet”</w:t>
      </w:r>
      <w:r>
        <w:t xml:space="preserve"> maar </w:t>
      </w:r>
      <w:r w:rsidRPr="001F3405">
        <w:rPr>
          <w:i/>
        </w:rPr>
        <w:t>“zou c niet zijn gebeurd dan zou e* hebben plaatsgevonden</w:t>
      </w:r>
      <w:r w:rsidR="001F3405" w:rsidRPr="001F3405">
        <w:rPr>
          <w:i/>
        </w:rPr>
        <w:t>”</w:t>
      </w:r>
      <w:r>
        <w:t xml:space="preserve">. Het contrast e* stuurt </w:t>
      </w:r>
      <w:r w:rsidR="00FC67A6">
        <w:t>daar</w:t>
      </w:r>
      <w:r w:rsidR="009F0365">
        <w:t>bij</w:t>
      </w:r>
      <w:r w:rsidR="00FC67A6">
        <w:t xml:space="preserve"> </w:t>
      </w:r>
      <w:r>
        <w:t xml:space="preserve">de inhoud van de ceteris-paribus clausule en beperkt </w:t>
      </w:r>
      <w:r w:rsidR="00FC67A6">
        <w:t xml:space="preserve">zodoende </w:t>
      </w:r>
      <w:r>
        <w:t>de ruimte van saillante opties waaruit de oorzaak wordt geselecteerd.</w:t>
      </w:r>
      <w:r w:rsidR="00FC67A6">
        <w:t xml:space="preserve"> </w:t>
      </w:r>
      <w:r w:rsidR="00C37F76">
        <w:t>Uitgeprobeerd op het voorstel van Hart en Honoré ziet dat er alsvolgt uit</w:t>
      </w:r>
      <w:r w:rsidR="00FC67A6">
        <w:t>:</w:t>
      </w:r>
      <w:r w:rsidR="00C37F76">
        <w:t xml:space="preserve"> </w:t>
      </w:r>
    </w:p>
    <w:p w:rsidR="00FC67A6" w:rsidRDefault="00FC67A6" w:rsidP="00C37F76">
      <w:pPr>
        <w:pStyle w:val="Plattetekst"/>
        <w:spacing w:line="300" w:lineRule="exact"/>
        <w:contextualSpacing/>
        <w:jc w:val="both"/>
      </w:pPr>
    </w:p>
    <w:p w:rsidR="00C37F76" w:rsidRDefault="00C37F76" w:rsidP="00C37F76">
      <w:pPr>
        <w:pStyle w:val="Plattetekst"/>
        <w:spacing w:line="300" w:lineRule="exact"/>
        <w:contextualSpacing/>
        <w:jc w:val="both"/>
      </w:pPr>
      <w:r>
        <w:t>De boer in India vraagt zich (impliciet) af:</w:t>
      </w:r>
    </w:p>
    <w:p w:rsidR="00C37F76" w:rsidRDefault="00C37F76" w:rsidP="00C37F76">
      <w:pPr>
        <w:pStyle w:val="Plattetekst"/>
        <w:spacing w:line="300" w:lineRule="exact"/>
        <w:ind w:firstLine="709"/>
        <w:contextualSpacing/>
        <w:jc w:val="both"/>
      </w:pPr>
    </w:p>
    <w:p w:rsidR="00405268" w:rsidRDefault="00405268" w:rsidP="00405268">
      <w:pPr>
        <w:pStyle w:val="Plattetekst"/>
        <w:numPr>
          <w:ilvl w:val="0"/>
          <w:numId w:val="42"/>
        </w:numPr>
        <w:spacing w:line="300" w:lineRule="exact"/>
        <w:contextualSpacing/>
        <w:jc w:val="both"/>
      </w:pPr>
      <w:r>
        <w:lastRenderedPageBreak/>
        <w:t>waarom heerst nu honger e en is er geen oogst van het land e</w:t>
      </w:r>
      <w:r w:rsidRPr="00C37F76">
        <w:rPr>
          <w:vertAlign w:val="subscript"/>
        </w:rPr>
        <w:t>1</w:t>
      </w:r>
      <w:r>
        <w:t>*? Omdat c</w:t>
      </w:r>
      <w:r w:rsidRPr="004309C6">
        <w:rPr>
          <w:vertAlign w:val="subscript"/>
        </w:rPr>
        <w:t>1</w:t>
      </w:r>
    </w:p>
    <w:p w:rsidR="00405268" w:rsidRDefault="00405268" w:rsidP="00C37F76">
      <w:pPr>
        <w:pStyle w:val="Plattetekst"/>
        <w:spacing w:line="300" w:lineRule="exact"/>
        <w:contextualSpacing/>
        <w:jc w:val="both"/>
      </w:pPr>
    </w:p>
    <w:p w:rsidR="00C37F76" w:rsidRDefault="00C37F76" w:rsidP="008A7823">
      <w:pPr>
        <w:pStyle w:val="Plattetekst"/>
        <w:spacing w:line="320" w:lineRule="exact"/>
        <w:contextualSpacing/>
        <w:jc w:val="both"/>
      </w:pPr>
      <w:r>
        <w:t>De huidige situatie waarin c</w:t>
      </w:r>
      <w:r w:rsidRPr="00C37F76">
        <w:rPr>
          <w:vertAlign w:val="subscript"/>
        </w:rPr>
        <w:t>1</w:t>
      </w:r>
      <w:r>
        <w:t xml:space="preserve"> en honger heerst vergelijkt hij met de counterfactual ‘zonder c</w:t>
      </w:r>
      <w:r w:rsidRPr="00C37F76">
        <w:rPr>
          <w:vertAlign w:val="subscript"/>
        </w:rPr>
        <w:t>1</w:t>
      </w:r>
      <w:r>
        <w:t xml:space="preserve"> zou </w:t>
      </w:r>
      <w:r w:rsidR="008E74BE">
        <w:t>e</w:t>
      </w:r>
      <w:r w:rsidR="008E74BE" w:rsidRPr="00C37F76">
        <w:rPr>
          <w:vertAlign w:val="subscript"/>
        </w:rPr>
        <w:t>1</w:t>
      </w:r>
      <w:r w:rsidR="008E74BE">
        <w:t>*</w:t>
      </w:r>
      <w:r w:rsidR="00995BB5">
        <w:t>(</w:t>
      </w:r>
      <w:r w:rsidR="007B7DEE">
        <w:t xml:space="preserve">er </w:t>
      </w:r>
      <w:r>
        <w:t>voedsel van de akker kom</w:t>
      </w:r>
      <w:r w:rsidR="00995BB5">
        <w:t>en)</w:t>
      </w:r>
      <w:r>
        <w:t xml:space="preserve">. Het door de boer overwogen contrast </w:t>
      </w:r>
      <w:r w:rsidR="004309C6">
        <w:t>stuurt diens selectie van ‘droogte’ als v</w:t>
      </w:r>
      <w:r>
        <w:t xml:space="preserve">erschilmakende factor </w:t>
      </w:r>
      <w:r w:rsidR="004309C6">
        <w:t>c</w:t>
      </w:r>
      <w:r w:rsidR="004309C6" w:rsidRPr="004309C6">
        <w:rPr>
          <w:vertAlign w:val="subscript"/>
        </w:rPr>
        <w:t>1</w:t>
      </w:r>
      <w:r>
        <w:t xml:space="preserve"> </w:t>
      </w:r>
      <w:r w:rsidR="004309C6">
        <w:t xml:space="preserve">en zijn acceptatie van </w:t>
      </w:r>
      <w:r>
        <w:t xml:space="preserve">de claim dat droogte de hongersnood veroorzaakt.  </w:t>
      </w:r>
    </w:p>
    <w:p w:rsidR="00C37F76" w:rsidRDefault="00C37F76" w:rsidP="00C37F76">
      <w:pPr>
        <w:pStyle w:val="Plattetekst"/>
        <w:spacing w:line="300" w:lineRule="exact"/>
        <w:ind w:firstLine="709"/>
        <w:contextualSpacing/>
        <w:jc w:val="both"/>
      </w:pPr>
    </w:p>
    <w:p w:rsidR="00C37F76" w:rsidRDefault="00C37F76" w:rsidP="00C37F76">
      <w:pPr>
        <w:pStyle w:val="Plattetekst"/>
        <w:spacing w:line="300" w:lineRule="exact"/>
        <w:contextualSpacing/>
        <w:jc w:val="both"/>
      </w:pPr>
      <w:r>
        <w:t xml:space="preserve">De official van de W.H.O vraagt zich af  </w:t>
      </w:r>
    </w:p>
    <w:p w:rsidR="00C37F76" w:rsidRDefault="00C37F76" w:rsidP="00C37F76">
      <w:pPr>
        <w:pStyle w:val="Plattetekst"/>
        <w:spacing w:line="300" w:lineRule="exact"/>
        <w:ind w:firstLine="709"/>
        <w:contextualSpacing/>
        <w:jc w:val="both"/>
      </w:pPr>
    </w:p>
    <w:p w:rsidR="00C37F76" w:rsidRDefault="00C37F76" w:rsidP="00C37F76">
      <w:pPr>
        <w:pStyle w:val="Plattetekst"/>
        <w:numPr>
          <w:ilvl w:val="0"/>
          <w:numId w:val="42"/>
        </w:numPr>
        <w:spacing w:line="300" w:lineRule="exact"/>
        <w:contextualSpacing/>
        <w:jc w:val="both"/>
      </w:pPr>
      <w:r>
        <w:t>waarom heerst in India honger en niet in Pakistan</w:t>
      </w:r>
      <w:r w:rsidR="008E74BE">
        <w:t>? Omdat c</w:t>
      </w:r>
      <w:r w:rsidR="008E74BE" w:rsidRPr="008E74BE">
        <w:rPr>
          <w:vertAlign w:val="subscript"/>
        </w:rPr>
        <w:t>2</w:t>
      </w:r>
    </w:p>
    <w:p w:rsidR="00C37F76" w:rsidRDefault="00C37F76" w:rsidP="00C37F76">
      <w:pPr>
        <w:pStyle w:val="Plattetekst"/>
        <w:spacing w:line="300" w:lineRule="exact"/>
        <w:ind w:firstLine="709"/>
        <w:contextualSpacing/>
        <w:jc w:val="both"/>
      </w:pPr>
    </w:p>
    <w:p w:rsidR="00B205D6" w:rsidRDefault="00E140FB" w:rsidP="008A7823">
      <w:pPr>
        <w:pStyle w:val="Plattetekst"/>
        <w:spacing w:line="320" w:lineRule="exact"/>
        <w:contextualSpacing/>
        <w:jc w:val="both"/>
      </w:pPr>
      <w:r>
        <w:t>S</w:t>
      </w:r>
      <w:r w:rsidR="00B205D6">
        <w:t>oortgelijk analyse als hierboven laat zien dat de door W</w:t>
      </w:r>
      <w:r w:rsidR="00DA4A0B">
        <w:t>.</w:t>
      </w:r>
      <w:r w:rsidR="00B205D6">
        <w:t>H.O.</w:t>
      </w:r>
      <w:r w:rsidR="00DA4A0B">
        <w:t>-</w:t>
      </w:r>
      <w:r w:rsidR="00B205D6">
        <w:t>official overwogen contras</w:t>
      </w:r>
      <w:r w:rsidR="001F3405">
        <w:t>ts</w:t>
      </w:r>
      <w:r w:rsidR="00B205D6">
        <w:t>ituatie (Pakistan, die voedselvoorraden heeft aangelegd)</w:t>
      </w:r>
      <w:r w:rsidR="001E05ED">
        <w:t xml:space="preserve"> </w:t>
      </w:r>
      <w:r w:rsidR="00B205D6">
        <w:t xml:space="preserve">haar causale </w:t>
      </w:r>
      <w:r w:rsidR="00414707">
        <w:t>oordeel</w:t>
      </w:r>
      <w:r w:rsidR="00B205D6">
        <w:t xml:space="preserve"> stuurt dat </w:t>
      </w:r>
      <w:r w:rsidR="001E05ED">
        <w:t>India</w:t>
      </w:r>
      <w:r w:rsidR="008248C0">
        <w:t>’</w:t>
      </w:r>
      <w:r w:rsidR="001E05ED">
        <w:t xml:space="preserve">s </w:t>
      </w:r>
      <w:r w:rsidR="008248C0">
        <w:t xml:space="preserve">nalatigheid </w:t>
      </w:r>
      <w:r>
        <w:t>c2</w:t>
      </w:r>
      <w:r w:rsidR="00B205D6">
        <w:t xml:space="preserve"> de hongersnood veroorzaakt.  </w:t>
      </w:r>
    </w:p>
    <w:p w:rsidR="000A4C99" w:rsidRDefault="00FC67A6" w:rsidP="008A7823">
      <w:pPr>
        <w:pStyle w:val="Plattetekst"/>
        <w:spacing w:line="320" w:lineRule="exact"/>
        <w:ind w:firstLine="709"/>
        <w:contextualSpacing/>
        <w:jc w:val="both"/>
      </w:pPr>
      <w:r>
        <w:t>Dit belooft een imp</w:t>
      </w:r>
      <w:r w:rsidR="00A1424D">
        <w:t>l</w:t>
      </w:r>
      <w:r>
        <w:t xml:space="preserve">ementeerbare semantiek </w:t>
      </w:r>
      <w:r w:rsidR="00A1424D">
        <w:t>van contextafhankelijk causaal conceptualiseren o</w:t>
      </w:r>
      <w:r>
        <w:t xml:space="preserve">p te </w:t>
      </w:r>
      <w:r w:rsidR="005733EA">
        <w:t>l</w:t>
      </w:r>
      <w:r>
        <w:t>everen</w:t>
      </w:r>
      <w:r w:rsidR="003D7317">
        <w:t xml:space="preserve"> (voldoet aan de accuratessevoorwaarde)</w:t>
      </w:r>
      <w:r>
        <w:t>, zonder beroep op maximen van een conversationele pragmatiek</w:t>
      </w:r>
      <w:r w:rsidR="00A1424D">
        <w:t xml:space="preserve"> (die niet </w:t>
      </w:r>
      <w:r w:rsidR="00FE1733">
        <w:t>geëigend</w:t>
      </w:r>
      <w:r w:rsidR="00A1424D">
        <w:t xml:space="preserve"> zijn om saillante causale factoren</w:t>
      </w:r>
      <w:r>
        <w:t xml:space="preserve"> </w:t>
      </w:r>
      <w:r w:rsidR="00A1424D">
        <w:t xml:space="preserve">te wieden) noch geloof in een </w:t>
      </w:r>
      <w:r>
        <w:t xml:space="preserve"> </w:t>
      </w:r>
      <w:r w:rsidR="00A1424D">
        <w:t xml:space="preserve">een </w:t>
      </w:r>
      <w:r w:rsidR="00A1424D" w:rsidRPr="002A597D">
        <w:rPr>
          <w:b/>
        </w:rPr>
        <w:t>objectief</w:t>
      </w:r>
      <w:r w:rsidR="00A1424D">
        <w:t xml:space="preserve"> causaal netwerk (wat niet coherent is omdat het geconstrueerd moet worden uit tegenstrijdige aannames in de ceteris paribus clausules van counterfactuals). </w:t>
      </w:r>
      <w:r w:rsidR="00644A2C">
        <w:t xml:space="preserve">Door causale claims te beschouwen als </w:t>
      </w:r>
      <w:r w:rsidR="00227C9F">
        <w:t xml:space="preserve">uitspraken over </w:t>
      </w:r>
      <w:r w:rsidR="00644A2C">
        <w:t>relatie</w:t>
      </w:r>
      <w:r w:rsidR="00227C9F">
        <w:t>s</w:t>
      </w:r>
      <w:r w:rsidR="00644A2C">
        <w:t xml:space="preserve"> tussen </w:t>
      </w:r>
      <w:r w:rsidR="008D518F">
        <w:t>theorie</w:t>
      </w:r>
      <w:r w:rsidR="00644A2C">
        <w:t xml:space="preserve">, feit en context </w:t>
      </w:r>
      <w:r w:rsidR="0020299A">
        <w:t xml:space="preserve">(No context in, no causal claims out) </w:t>
      </w:r>
      <w:r w:rsidR="003A4FA8">
        <w:t xml:space="preserve">kan ook afgerekend worden </w:t>
      </w:r>
      <w:r w:rsidR="00644A2C">
        <w:t xml:space="preserve">met </w:t>
      </w:r>
      <w:r w:rsidR="003A4FA8">
        <w:t xml:space="preserve">gevallen van </w:t>
      </w:r>
      <w:r w:rsidR="00644A2C">
        <w:t xml:space="preserve"> overdeterminatie en asymmetrie </w:t>
      </w:r>
      <w:r w:rsidR="0015181A">
        <w:t xml:space="preserve">die </w:t>
      </w:r>
      <w:r w:rsidR="00644A2C">
        <w:t>problematisch zijn voor een contextinvariante semantiek. Het geval waarbij TerrorJohn en TerrorJim vlak na elkaar een kogel afvuren op de president waarbij TerrorJoh</w:t>
      </w:r>
      <w:r w:rsidR="00227C9F">
        <w:t xml:space="preserve">n’s kogel op t1 </w:t>
      </w:r>
      <w:r w:rsidR="00644A2C">
        <w:t xml:space="preserve">het hart van de president </w:t>
      </w:r>
      <w:r w:rsidR="00227C9F">
        <w:t>raakt en TerrorJim’s ko</w:t>
      </w:r>
      <w:r w:rsidR="00DE2EB5">
        <w:t>g</w:t>
      </w:r>
      <w:r w:rsidR="00227C9F">
        <w:t>el op t2</w:t>
      </w:r>
      <w:r w:rsidR="00644A2C">
        <w:t>, leidt in een contextinvariante tegen</w:t>
      </w:r>
      <w:r w:rsidR="0015181A">
        <w:t>f</w:t>
      </w:r>
      <w:r w:rsidR="00644A2C">
        <w:t>eitelijk</w:t>
      </w:r>
      <w:r w:rsidR="00414707">
        <w:t>heid</w:t>
      </w:r>
      <w:r w:rsidR="00644A2C">
        <w:t>analyse tot het contra</w:t>
      </w:r>
      <w:r w:rsidR="0015181A">
        <w:t>-</w:t>
      </w:r>
      <w:r w:rsidR="00644A2C">
        <w:t xml:space="preserve">intuïtieve oordeel dat </w:t>
      </w:r>
      <w:r w:rsidR="0015181A">
        <w:t xml:space="preserve">geen van tweeën </w:t>
      </w:r>
      <w:r w:rsidR="00644A2C">
        <w:t>de dood van de president heeft veroorzaakt.</w:t>
      </w:r>
      <w:r w:rsidR="0015181A">
        <w:t xml:space="preserve"> </w:t>
      </w:r>
      <w:r w:rsidR="00864DDA">
        <w:t xml:space="preserve">Men zal </w:t>
      </w:r>
      <w:r w:rsidR="000A4C99">
        <w:t xml:space="preserve">echter </w:t>
      </w:r>
      <w:r w:rsidR="00864DDA">
        <w:t xml:space="preserve">of TerrorJohn of de samenzwering als oorzaak aanwijzen. </w:t>
      </w:r>
      <w:r w:rsidR="00196FC5">
        <w:t xml:space="preserve">Dit probleem kan echter opgelost worden indien de contrastsituatie in de </w:t>
      </w:r>
      <w:r w:rsidR="00414707">
        <w:t>semantiek</w:t>
      </w:r>
      <w:r w:rsidR="00196FC5">
        <w:t xml:space="preserve"> wordt verwerkt. Iemand die de vraag stelt waarom de president </w:t>
      </w:r>
      <w:r w:rsidR="00227C9F">
        <w:t>ge</w:t>
      </w:r>
      <w:r w:rsidR="00196FC5">
        <w:t xml:space="preserve">dood </w:t>
      </w:r>
      <w:r w:rsidR="00227C9F">
        <w:t xml:space="preserve">is </w:t>
      </w:r>
      <w:r w:rsidR="00196FC5">
        <w:t xml:space="preserve">op t1, en niet op t2 zal het causale antwoord accepteren dat </w:t>
      </w:r>
      <w:r w:rsidR="00227C9F">
        <w:t>(</w:t>
      </w:r>
      <w:r w:rsidR="00196FC5">
        <w:t>de kogel van</w:t>
      </w:r>
      <w:r w:rsidR="00227C9F">
        <w:t>)</w:t>
      </w:r>
      <w:r w:rsidR="00196FC5">
        <w:t xml:space="preserve"> TerrorJohn de oorzaak is. Iemand die echter vraagt  waarom de president </w:t>
      </w:r>
      <w:r w:rsidR="00227C9F">
        <w:t xml:space="preserve">na t2 </w:t>
      </w:r>
      <w:r w:rsidR="00196FC5">
        <w:t>dood is en niet de avond erna nog in leven zal niet TerrorJohn als oorzaak aanwijzen (zou hij niet raak hebben geschoten dan TerrorJim wel) maar de samenzwering van TerrorJohn en medeplichtige TerrorJim.</w:t>
      </w:r>
      <w:r w:rsidR="00FB08BD">
        <w:t xml:space="preserve"> </w:t>
      </w:r>
    </w:p>
    <w:p w:rsidR="00A02319" w:rsidRDefault="000A4C99" w:rsidP="008A7823">
      <w:pPr>
        <w:pStyle w:val="Plattetekst"/>
        <w:spacing w:line="320" w:lineRule="exact"/>
        <w:ind w:firstLine="709"/>
        <w:contextualSpacing/>
        <w:jc w:val="both"/>
      </w:pPr>
      <w:r>
        <w:t xml:space="preserve">Context verdisconteren in </w:t>
      </w:r>
      <w:r w:rsidR="00FB08BD">
        <w:t xml:space="preserve">de tegenfeitelijkheidsanalyse </w:t>
      </w:r>
      <w:r>
        <w:t xml:space="preserve">kan </w:t>
      </w:r>
      <w:r w:rsidR="00FB08BD">
        <w:t xml:space="preserve">ook raadselen betreffende asymmetrie oplosbaar. </w:t>
      </w:r>
      <w:r w:rsidR="00056B12">
        <w:t>Denk aan de fysische indeterminatie van duwende zussen en broertjes (</w:t>
      </w:r>
      <w:r w:rsidR="00DB5182">
        <w:t xml:space="preserve">in </w:t>
      </w:r>
      <w:r w:rsidR="00056B12">
        <w:t xml:space="preserve">§3.2.1.4) waar de context </w:t>
      </w:r>
      <w:r w:rsidR="00864DDA">
        <w:t xml:space="preserve">het oordeel </w:t>
      </w:r>
      <w:r w:rsidR="00056B12">
        <w:t xml:space="preserve">bepaald </w:t>
      </w:r>
      <w:r w:rsidR="006D5262">
        <w:t xml:space="preserve">wie het duwen veroorzaakt. </w:t>
      </w:r>
      <w:r w:rsidR="00FB08BD">
        <w:t>D</w:t>
      </w:r>
      <w:r w:rsidR="00FA3D30">
        <w:t>it</w:t>
      </w:r>
      <w:r w:rsidR="00FB08BD">
        <w:t xml:space="preserve"> sugge</w:t>
      </w:r>
      <w:r w:rsidR="00FA3D30">
        <w:t xml:space="preserve">reert </w:t>
      </w:r>
      <w:r w:rsidR="00FB08BD">
        <w:t xml:space="preserve">dat </w:t>
      </w:r>
      <w:r w:rsidR="00A02319">
        <w:t xml:space="preserve">als we </w:t>
      </w:r>
      <w:r w:rsidR="00A02319" w:rsidRPr="00A02319">
        <w:t xml:space="preserve">causaal objectivisme loslaten en accepteren dat causale claims niet naar objectieve relaties in de werkelijkheid </w:t>
      </w:r>
      <w:r w:rsidR="005022E7">
        <w:t xml:space="preserve">maar naar in theorieën herkende </w:t>
      </w:r>
      <w:r w:rsidR="008248C0">
        <w:t xml:space="preserve">contextgestuurde </w:t>
      </w:r>
      <w:r>
        <w:t>tegenfeitelijkheden</w:t>
      </w:r>
      <w:r w:rsidR="008248C0">
        <w:t xml:space="preserve"> </w:t>
      </w:r>
      <w:r w:rsidR="00A02319" w:rsidRPr="00A02319">
        <w:t>verwijzen, we een flink aantal semantische raadselen kunnen oplossen</w:t>
      </w:r>
      <w:r w:rsidR="00A02319">
        <w:t xml:space="preserve">. Daarnaast </w:t>
      </w:r>
      <w:r w:rsidR="005017F9">
        <w:t>houden we empiristen binnenboord omdat zo geen beroep op metafysica is vereist.</w:t>
      </w:r>
    </w:p>
    <w:p w:rsidR="008248C0" w:rsidRDefault="008248C0" w:rsidP="00DF03BB">
      <w:pPr>
        <w:pStyle w:val="Plattetekst"/>
        <w:spacing w:line="300" w:lineRule="exact"/>
        <w:ind w:firstLine="709"/>
        <w:contextualSpacing/>
        <w:jc w:val="both"/>
      </w:pPr>
    </w:p>
    <w:p w:rsidR="009F0365" w:rsidRDefault="009F0365" w:rsidP="00DF03BB">
      <w:pPr>
        <w:pStyle w:val="Plattetekst"/>
        <w:spacing w:line="300" w:lineRule="exact"/>
        <w:ind w:firstLine="709"/>
        <w:contextualSpacing/>
        <w:jc w:val="both"/>
      </w:pPr>
    </w:p>
    <w:p w:rsidR="008754B1" w:rsidRDefault="00D22520" w:rsidP="00D22520">
      <w:pPr>
        <w:pStyle w:val="Kop2"/>
      </w:pPr>
      <w:bookmarkStart w:id="39" w:name="_Toc518664652"/>
      <w:r>
        <w:lastRenderedPageBreak/>
        <w:t>Causaal anti-realisme</w:t>
      </w:r>
      <w:r w:rsidR="00F10BBF">
        <w:t>:</w:t>
      </w:r>
      <w:r>
        <w:t xml:space="preserve"> een naturalistische theorie van causaliteit</w:t>
      </w:r>
      <w:bookmarkEnd w:id="39"/>
    </w:p>
    <w:p w:rsidR="004F28BC" w:rsidRDefault="004F28BC" w:rsidP="00636536">
      <w:pPr>
        <w:spacing w:line="300" w:lineRule="exact"/>
        <w:ind w:firstLine="709"/>
        <w:contextualSpacing/>
        <w:jc w:val="both"/>
      </w:pPr>
    </w:p>
    <w:p w:rsidR="00D22ED5" w:rsidRDefault="00D22ED5" w:rsidP="00D22ED5">
      <w:pPr>
        <w:pStyle w:val="Kop3"/>
      </w:pPr>
      <w:bookmarkStart w:id="40" w:name="_Toc518664653"/>
      <w:r>
        <w:t>Een theorie van causaliteit zonder metafysica</w:t>
      </w:r>
      <w:bookmarkEnd w:id="40"/>
    </w:p>
    <w:p w:rsidR="00D22ED5" w:rsidRDefault="00D22ED5" w:rsidP="00636536">
      <w:pPr>
        <w:spacing w:line="300" w:lineRule="exact"/>
        <w:ind w:firstLine="709"/>
        <w:contextualSpacing/>
        <w:jc w:val="both"/>
      </w:pPr>
    </w:p>
    <w:p w:rsidR="00124411" w:rsidRDefault="00892F1D" w:rsidP="00124411">
      <w:pPr>
        <w:spacing w:line="320" w:lineRule="exact"/>
        <w:jc w:val="both"/>
      </w:pPr>
      <w:r>
        <w:t>De besproken objectiverende theorieën van causaliteit zijn gewaagde metafysische posities.</w:t>
      </w:r>
      <w:r w:rsidRPr="00892F1D">
        <w:t xml:space="preserve"> </w:t>
      </w:r>
      <w:r>
        <w:t xml:space="preserve">In allen zijn causale claims modale claims, over </w:t>
      </w:r>
      <w:r w:rsidRPr="00B11DFA">
        <w:rPr>
          <w:i/>
        </w:rPr>
        <w:t>noodzakende</w:t>
      </w:r>
      <w:r>
        <w:t xml:space="preserve"> natuurwetten, </w:t>
      </w:r>
      <w:r w:rsidRPr="00A46DAB">
        <w:rPr>
          <w:i/>
        </w:rPr>
        <w:t>noodzakelijk</w:t>
      </w:r>
      <w:r>
        <w:t xml:space="preserve"> universele entiteit-eigenschappen, </w:t>
      </w:r>
      <w:r w:rsidR="00792D00">
        <w:t>of</w:t>
      </w:r>
      <w:r w:rsidR="00D77536">
        <w:t xml:space="preserve"> </w:t>
      </w:r>
      <w:r w:rsidRPr="002F055F">
        <w:rPr>
          <w:i/>
        </w:rPr>
        <w:t>mogelijke</w:t>
      </w:r>
      <w:r>
        <w:t xml:space="preserve"> werelden</w:t>
      </w:r>
      <w:r w:rsidR="00286DA9">
        <w:t xml:space="preserve">. </w:t>
      </w:r>
      <w:r>
        <w:t xml:space="preserve">Claimen dat die een objectieve betekenis hebben impliceert dat men </w:t>
      </w:r>
      <w:r w:rsidRPr="004E02BA">
        <w:rPr>
          <w:i/>
        </w:rPr>
        <w:t>modaal realisme</w:t>
      </w:r>
      <w:r>
        <w:rPr>
          <w:i/>
        </w:rPr>
        <w:t xml:space="preserve"> </w:t>
      </w:r>
      <w:r>
        <w:t>moet ondersteunen</w:t>
      </w:r>
      <w:r w:rsidRPr="00223A17">
        <w:t>;</w:t>
      </w:r>
      <w:r>
        <w:rPr>
          <w:i/>
        </w:rPr>
        <w:t xml:space="preserve"> </w:t>
      </w:r>
      <w:r w:rsidRPr="00E60A74">
        <w:t xml:space="preserve">de </w:t>
      </w:r>
      <w:r>
        <w:t>visie dat uitspraken over mogelijkheid en noodzakelijkheid een referent in de wereld hebben; dat er mentaalonafhankelijke modale feiten bestaan</w:t>
      </w:r>
      <w:r w:rsidR="00792D00" w:rsidRPr="00792D00">
        <w:t xml:space="preserve"> </w:t>
      </w:r>
      <w:sdt>
        <w:sdtPr>
          <w:id w:val="28777111"/>
          <w:citation/>
        </w:sdtPr>
        <w:sdtContent>
          <w:fldSimple w:instr=" CITATION Ant84 \l 1043 ">
            <w:r w:rsidR="00E20A6B">
              <w:rPr>
                <w:noProof/>
              </w:rPr>
              <w:t>(Flew, 1984)</w:t>
            </w:r>
          </w:fldSimple>
        </w:sdtContent>
      </w:sdt>
      <w:r w:rsidR="00792D00">
        <w:t xml:space="preserve">. </w:t>
      </w:r>
      <w:r>
        <w:t xml:space="preserve">Het probleem met dit soort </w:t>
      </w:r>
      <w:r w:rsidRPr="00005862">
        <w:rPr>
          <w:i/>
        </w:rPr>
        <w:t>de-re</w:t>
      </w:r>
      <w:r>
        <w:t xml:space="preserve"> lezingen en verstoffelijking van modale claims in termen van bestaande mogelijke werelden of universele capaciteiten van dingen is dat er feitelijk geen empirische rechtvaardiging voor is.</w:t>
      </w:r>
      <w:r w:rsidR="00F94196">
        <w:t xml:space="preserve"> </w:t>
      </w:r>
      <w:r w:rsidR="00286DA9" w:rsidRPr="00FF4B92">
        <w:t xml:space="preserve">Wetenschap </w:t>
      </w:r>
      <w:r w:rsidR="00286DA9">
        <w:t xml:space="preserve">bewijst slechts (uitspraken over) </w:t>
      </w:r>
      <w:r w:rsidR="00286DA9" w:rsidRPr="00FF4B92">
        <w:t>hoe</w:t>
      </w:r>
      <w:r w:rsidR="00286DA9">
        <w:t xml:space="preserve">danigheid van </w:t>
      </w:r>
      <w:r w:rsidR="00286DA9" w:rsidRPr="00FF4B92">
        <w:t xml:space="preserve">de </w:t>
      </w:r>
      <w:r w:rsidR="00286DA9">
        <w:t xml:space="preserve">actueel waarneembare </w:t>
      </w:r>
      <w:r w:rsidR="00286DA9" w:rsidRPr="00FF4B92">
        <w:t xml:space="preserve">wereld, niet dat </w:t>
      </w:r>
      <w:r w:rsidR="00286DA9">
        <w:t xml:space="preserve">iets </w:t>
      </w:r>
      <w:r w:rsidR="00286DA9" w:rsidRPr="00FF4B92">
        <w:t xml:space="preserve">noodzakelijk </w:t>
      </w:r>
      <w:r w:rsidR="00286DA9">
        <w:t xml:space="preserve">is, noch </w:t>
      </w:r>
      <w:r w:rsidR="00286DA9" w:rsidRPr="00FF4B92">
        <w:t>ander</w:t>
      </w:r>
      <w:r w:rsidR="00286DA9">
        <w:t>s</w:t>
      </w:r>
      <w:r w:rsidR="00286DA9" w:rsidRPr="00FF4B92">
        <w:t xml:space="preserve">  had kunnen </w:t>
      </w:r>
      <w:r w:rsidR="00286DA9">
        <w:t>zijn</w:t>
      </w:r>
      <w:r w:rsidR="00286DA9" w:rsidRPr="00FF4B92">
        <w:t>.</w:t>
      </w:r>
      <w:r w:rsidR="00B74779">
        <w:t xml:space="preserve"> </w:t>
      </w:r>
      <w:r w:rsidR="006372F6">
        <w:t xml:space="preserve">Een meer bescheiden benadering die rekening houdt met deze epistemische beperking is het </w:t>
      </w:r>
      <w:r w:rsidR="006372F6" w:rsidRPr="00286DA9">
        <w:rPr>
          <w:i/>
        </w:rPr>
        <w:t>modaal nominalisme</w:t>
      </w:r>
      <w:r w:rsidR="006372F6">
        <w:t xml:space="preserve"> verdedigd door van Fraassen, </w:t>
      </w:r>
      <w:r w:rsidR="007341F5">
        <w:t xml:space="preserve">Monton </w:t>
      </w:r>
      <w:r w:rsidR="006372F6">
        <w:t xml:space="preserve">en </w:t>
      </w:r>
      <w:r w:rsidR="00F94196">
        <w:t>Quine</w:t>
      </w:r>
      <w:r w:rsidR="006372F6">
        <w:t xml:space="preserve"> volgens welke modale uitspraken  over eigenschappen van onze modellen gaan en niet over modale eigenschappen van de natuur</w:t>
      </w:r>
      <w:r w:rsidR="00F94196">
        <w:t xml:space="preserve">, en dus </w:t>
      </w:r>
      <w:r w:rsidR="00F94196" w:rsidRPr="00F94196">
        <w:rPr>
          <w:i/>
        </w:rPr>
        <w:t>de-dicto</w:t>
      </w:r>
      <w:r w:rsidR="00F94196">
        <w:t xml:space="preserve"> </w:t>
      </w:r>
      <w:r w:rsidR="00792D00">
        <w:t xml:space="preserve">moeten worden </w:t>
      </w:r>
      <w:r w:rsidR="00F94196">
        <w:t>begr</w:t>
      </w:r>
      <w:r w:rsidR="00792D00">
        <w:t>e</w:t>
      </w:r>
      <w:r w:rsidR="00F94196">
        <w:t>pen</w:t>
      </w:r>
      <w:r w:rsidR="006372F6">
        <w:t xml:space="preserve">. </w:t>
      </w:r>
      <w:r w:rsidR="00124411">
        <w:t xml:space="preserve">De-dicto geïnterpreteerd verwijst </w:t>
      </w:r>
      <w:r w:rsidR="00124411" w:rsidRPr="00124411">
        <w:rPr>
          <w:i/>
        </w:rPr>
        <w:t xml:space="preserve">‘X is mogelijk’ </w:t>
      </w:r>
      <w:r w:rsidR="00124411">
        <w:t xml:space="preserve">niet naar een objectieve modaliteit in de natuur maar verteld dat X in sommige modellen van een theorie past, terwijl </w:t>
      </w:r>
      <w:r w:rsidR="00124411" w:rsidRPr="00124411">
        <w:rPr>
          <w:i/>
        </w:rPr>
        <w:t>‘X is noodzakelijk’</w:t>
      </w:r>
      <w:r w:rsidR="00124411">
        <w:t xml:space="preserve"> dan betekent dat X in elk model van een  theorie een thuis vindt. </w:t>
      </w:r>
    </w:p>
    <w:p w:rsidR="00286DA9" w:rsidRDefault="006372F6" w:rsidP="006372F6">
      <w:pPr>
        <w:spacing w:line="300" w:lineRule="exact"/>
        <w:contextualSpacing/>
        <w:jc w:val="both"/>
      </w:pPr>
      <w:r>
        <w:t xml:space="preserve"> </w:t>
      </w:r>
    </w:p>
    <w:p w:rsidR="007A1821" w:rsidRPr="000F2AF5" w:rsidRDefault="007A1821" w:rsidP="007A1821">
      <w:pPr>
        <w:pStyle w:val="Plattetekst"/>
        <w:spacing w:line="300" w:lineRule="exact"/>
        <w:ind w:left="510" w:right="510"/>
        <w:contextualSpacing/>
        <w:jc w:val="both"/>
        <w:rPr>
          <w:sz w:val="22"/>
          <w:szCs w:val="22"/>
        </w:rPr>
      </w:pPr>
      <w:r w:rsidRPr="000F2AF5">
        <w:rPr>
          <w:sz w:val="22"/>
          <w:szCs w:val="22"/>
          <w:lang w:val="en-US"/>
        </w:rPr>
        <w:t xml:space="preserve">A good deal of modal discourse is innocuous, and need not be construed along realist lines. If a theory offers a family of models as candidate representations of e.g. spontaneous combustion, then we can say that it rules out as impossible any process of spontaneous combustion which fits none of those models, and implies the possibility of any that does. </w:t>
      </w:r>
      <w:sdt>
        <w:sdtPr>
          <w:rPr>
            <w:sz w:val="22"/>
            <w:szCs w:val="22"/>
            <w:lang w:val="en-US"/>
          </w:rPr>
          <w:id w:val="-756313478"/>
          <w:citation/>
        </w:sdtPr>
        <w:sdtContent>
          <w:r w:rsidR="00FF41E2" w:rsidRPr="000F2AF5">
            <w:rPr>
              <w:sz w:val="22"/>
              <w:szCs w:val="22"/>
              <w:lang w:val="en-US"/>
            </w:rPr>
            <w:fldChar w:fldCharType="begin"/>
          </w:r>
          <w:r w:rsidRPr="000F2AF5">
            <w:rPr>
              <w:sz w:val="22"/>
              <w:szCs w:val="22"/>
              <w:lang w:val="en-US"/>
            </w:rPr>
            <w:instrText xml:space="preserve"> CITATION Fra03 \p 417 \t  \l 1043  </w:instrText>
          </w:r>
          <w:r w:rsidR="00FF41E2" w:rsidRPr="000F2AF5">
            <w:rPr>
              <w:sz w:val="22"/>
              <w:szCs w:val="22"/>
              <w:lang w:val="en-US"/>
            </w:rPr>
            <w:fldChar w:fldCharType="separate"/>
          </w:r>
          <w:r w:rsidR="00E20A6B" w:rsidRPr="00E20A6B">
            <w:rPr>
              <w:noProof/>
              <w:sz w:val="22"/>
              <w:szCs w:val="22"/>
              <w:lang w:val="en-US"/>
            </w:rPr>
            <w:t>(Monton &amp; Fraassen, 2003, p. 417)</w:t>
          </w:r>
          <w:r w:rsidR="00FF41E2" w:rsidRPr="000F2AF5">
            <w:rPr>
              <w:sz w:val="22"/>
              <w:szCs w:val="22"/>
              <w:lang w:val="en-US"/>
            </w:rPr>
            <w:fldChar w:fldCharType="end"/>
          </w:r>
        </w:sdtContent>
      </w:sdt>
    </w:p>
    <w:p w:rsidR="00124411" w:rsidRDefault="00124411" w:rsidP="008A7823">
      <w:pPr>
        <w:spacing w:line="320" w:lineRule="exact"/>
        <w:jc w:val="both"/>
      </w:pPr>
    </w:p>
    <w:p w:rsidR="00286DA9" w:rsidRDefault="00856A08" w:rsidP="008A7823">
      <w:pPr>
        <w:spacing w:line="320" w:lineRule="exact"/>
        <w:jc w:val="both"/>
      </w:pPr>
      <w:r>
        <w:t>Deze zienswijze impliceert dat m</w:t>
      </w:r>
      <w:r w:rsidR="00286DA9">
        <w:t>odale expressies an-</w:t>
      </w:r>
      <w:r w:rsidR="00F94196">
        <w:t>s</w:t>
      </w:r>
      <w:r w:rsidR="00286DA9">
        <w:t xml:space="preserve">ich geen waarheidswaarde </w:t>
      </w:r>
      <w:r>
        <w:t xml:space="preserve">hebben </w:t>
      </w:r>
      <w:r w:rsidR="00286DA9">
        <w:t xml:space="preserve">maar zijn altijd relatief aan een  theorie en een reeks aannames die bepaald wordt door de context waarin een spreker de expressie beoordeelt. Pas wanneer de context bepaalde aannames in de achtergrond fixeert kan het correct zijn een modaal statement te verkondigen. </w:t>
      </w:r>
    </w:p>
    <w:p w:rsidR="00856A08" w:rsidRDefault="00856A08" w:rsidP="00856A08">
      <w:pPr>
        <w:jc w:val="both"/>
      </w:pPr>
    </w:p>
    <w:p w:rsidR="00856A08" w:rsidRPr="006A30FA" w:rsidRDefault="00856A08" w:rsidP="00856A08">
      <w:pPr>
        <w:pStyle w:val="Plattetekst"/>
        <w:spacing w:line="300" w:lineRule="exact"/>
        <w:ind w:left="510" w:right="510"/>
        <w:contextualSpacing/>
        <w:jc w:val="both"/>
        <w:rPr>
          <w:sz w:val="22"/>
          <w:szCs w:val="22"/>
        </w:rPr>
      </w:pPr>
      <w:r w:rsidRPr="006A30FA">
        <w:rPr>
          <w:sz w:val="22"/>
          <w:szCs w:val="22"/>
          <w:lang w:val="en-US"/>
        </w:rPr>
        <w:t>Modal discourse describes features of our models, not features of the World.</w:t>
      </w:r>
      <w:r w:rsidRPr="006A30FA">
        <w:rPr>
          <w:sz w:val="22"/>
          <w:szCs w:val="22"/>
        </w:rPr>
        <w:t xml:space="preserve">  </w:t>
      </w:r>
      <w:sdt>
        <w:sdtPr>
          <w:rPr>
            <w:sz w:val="22"/>
            <w:szCs w:val="22"/>
          </w:rPr>
          <w:id w:val="287321946"/>
          <w:citation/>
        </w:sdtPr>
        <w:sdtContent>
          <w:r w:rsidR="00FF41E2">
            <w:rPr>
              <w:sz w:val="22"/>
              <w:szCs w:val="22"/>
            </w:rPr>
            <w:fldChar w:fldCharType="begin"/>
          </w:r>
          <w:r>
            <w:rPr>
              <w:sz w:val="22"/>
              <w:szCs w:val="22"/>
            </w:rPr>
            <w:instrText xml:space="preserve"> CITATION van89 \t  \l 1043  </w:instrText>
          </w:r>
          <w:r w:rsidR="00FF41E2">
            <w:rPr>
              <w:sz w:val="22"/>
              <w:szCs w:val="22"/>
            </w:rPr>
            <w:fldChar w:fldCharType="separate"/>
          </w:r>
          <w:r w:rsidRPr="00E20A6B">
            <w:rPr>
              <w:noProof/>
              <w:sz w:val="22"/>
              <w:szCs w:val="22"/>
            </w:rPr>
            <w:t>(Fraassen, 1989)</w:t>
          </w:r>
          <w:r w:rsidR="00FF41E2">
            <w:rPr>
              <w:sz w:val="22"/>
              <w:szCs w:val="22"/>
            </w:rPr>
            <w:fldChar w:fldCharType="end"/>
          </w:r>
        </w:sdtContent>
      </w:sdt>
    </w:p>
    <w:p w:rsidR="00ED36E1" w:rsidRDefault="00ED36E1" w:rsidP="00856A08">
      <w:pPr>
        <w:spacing w:line="320" w:lineRule="exact"/>
        <w:contextualSpacing/>
        <w:jc w:val="both"/>
      </w:pPr>
      <w:r>
        <w:t>E</w:t>
      </w:r>
      <w:r w:rsidR="008B620B">
        <w:t>é</w:t>
      </w:r>
      <w:r>
        <w:t>n m</w:t>
      </w:r>
      <w:r w:rsidR="008339CE">
        <w:t>a</w:t>
      </w:r>
      <w:r>
        <w:t xml:space="preserve">nier om dit inzichtelijk te maken is met de eerder besproken semantische opvatting van theorieën door </w:t>
      </w:r>
      <w:sdt>
        <w:sdtPr>
          <w:id w:val="-756313481"/>
          <w:citation/>
        </w:sdtPr>
        <w:sdtContent>
          <w:fldSimple w:instr=" CITATION Pat60 \l 1043 ">
            <w:r w:rsidR="00E20A6B">
              <w:rPr>
                <w:noProof/>
              </w:rPr>
              <w:t>(Suppes, 1960)</w:t>
            </w:r>
          </w:fldSimple>
        </w:sdtContent>
      </w:sdt>
      <w:r>
        <w:t xml:space="preserve">, </w:t>
      </w:r>
      <w:sdt>
        <w:sdtPr>
          <w:id w:val="-756313480"/>
          <w:citation/>
        </w:sdtPr>
        <w:sdtContent>
          <w:fldSimple w:instr=" CITATION Fre89 \l 1043 ">
            <w:r w:rsidR="00E20A6B">
              <w:rPr>
                <w:noProof/>
              </w:rPr>
              <w:t>(Suppe, 1989)</w:t>
            </w:r>
          </w:fldSimple>
        </w:sdtContent>
      </w:sdt>
      <w:r>
        <w:t xml:space="preserve"> en </w:t>
      </w:r>
      <w:sdt>
        <w:sdtPr>
          <w:id w:val="-756313479"/>
          <w:citation/>
        </w:sdtPr>
        <w:sdtContent>
          <w:fldSimple w:instr=" CITATION Van80 \t  \l 1043  ">
            <w:r w:rsidR="00E20A6B">
              <w:rPr>
                <w:noProof/>
              </w:rPr>
              <w:t>(Fraassen, 1980)</w:t>
            </w:r>
          </w:fldSimple>
        </w:sdtContent>
      </w:sdt>
      <w:r>
        <w:t xml:space="preserve"> volgens welke </w:t>
      </w:r>
      <w:r w:rsidR="00792D00">
        <w:t xml:space="preserve">een </w:t>
      </w:r>
      <w:r>
        <w:t xml:space="preserve">wetenschappelijke theorie een familie van modellen </w:t>
      </w:r>
      <w:r w:rsidR="007E5DE2">
        <w:t xml:space="preserve">is, </w:t>
      </w:r>
      <w:r>
        <w:t xml:space="preserve">waarvan delen van één model kandidaat </w:t>
      </w:r>
      <w:r w:rsidR="00792D00">
        <w:t>staan v</w:t>
      </w:r>
      <w:r>
        <w:t>oor representatie van data-modellen van actueel waarneembaar fenomenen. Overige delen van een theorie (of model) hoeven niet reduceerbaar te zijn tot uitspraken over zuivere waarneembaarheden</w:t>
      </w:r>
      <w:r w:rsidR="007E5DE2">
        <w:t xml:space="preserve">, noch waar te zijn, </w:t>
      </w:r>
      <w:r>
        <w:t xml:space="preserve"> om geaccepteerd te </w:t>
      </w:r>
      <w:r>
        <w:lastRenderedPageBreak/>
        <w:t xml:space="preserve">worden. Waar het om gaat is dat theorieën met één van hun modellen correcte dingen over waarneming en experiment vertellen. </w:t>
      </w:r>
    </w:p>
    <w:p w:rsidR="00E12932" w:rsidRDefault="00E12932" w:rsidP="00E12932"/>
    <w:p w:rsidR="00E12932" w:rsidRDefault="00E12932" w:rsidP="00E12932">
      <w:pPr>
        <w:jc w:val="center"/>
      </w:pPr>
      <w:r>
        <w:rPr>
          <w:noProof/>
          <w:lang w:eastAsia="nl-NL"/>
        </w:rPr>
        <w:drawing>
          <wp:inline distT="0" distB="0" distL="0" distR="0">
            <wp:extent cx="5059319" cy="3019271"/>
            <wp:effectExtent l="19050" t="0" r="7981"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duotone>
                        <a:prstClr val="black"/>
                        <a:schemeClr val="bg1">
                          <a:lumMod val="85000"/>
                          <a:tint val="45000"/>
                          <a:satMod val="400000"/>
                        </a:schemeClr>
                      </a:duotone>
                    </a:blip>
                    <a:srcRect/>
                    <a:stretch>
                      <a:fillRect/>
                    </a:stretch>
                  </pic:blipFill>
                  <pic:spPr bwMode="auto">
                    <a:xfrm>
                      <a:off x="0" y="0"/>
                      <a:ext cx="5063568" cy="3021807"/>
                    </a:xfrm>
                    <a:prstGeom prst="rect">
                      <a:avLst/>
                    </a:prstGeom>
                    <a:noFill/>
                    <a:ln w="9525">
                      <a:noFill/>
                      <a:miter lim="800000"/>
                      <a:headEnd/>
                      <a:tailEnd/>
                    </a:ln>
                  </pic:spPr>
                </pic:pic>
              </a:graphicData>
            </a:graphic>
          </wp:inline>
        </w:drawing>
      </w:r>
    </w:p>
    <w:p w:rsidR="00E12932" w:rsidRDefault="00E12932" w:rsidP="00E12932"/>
    <w:p w:rsidR="0097249E" w:rsidRDefault="007A0326" w:rsidP="008A7823">
      <w:pPr>
        <w:spacing w:line="320" w:lineRule="exact"/>
        <w:contextualSpacing/>
        <w:jc w:val="both"/>
      </w:pPr>
      <w:r>
        <w:t xml:space="preserve">Wanneer iemand </w:t>
      </w:r>
      <w:r w:rsidR="008B620B">
        <w:t xml:space="preserve">nu </w:t>
      </w:r>
      <w:r>
        <w:t>een causale claim uitspreekt dan doe</w:t>
      </w:r>
      <w:r w:rsidR="008339CE">
        <w:t>t</w:t>
      </w:r>
      <w:r>
        <w:t xml:space="preserve"> deze een uitspraak over </w:t>
      </w:r>
      <w:r w:rsidR="00B74779">
        <w:t xml:space="preserve">een </w:t>
      </w:r>
      <w:r>
        <w:t xml:space="preserve">voor </w:t>
      </w:r>
      <w:r w:rsidR="00B74779">
        <w:t xml:space="preserve">zijn/haar context saillante </w:t>
      </w:r>
      <w:r>
        <w:t>vers</w:t>
      </w:r>
      <w:r w:rsidR="00B74779">
        <w:t>c</w:t>
      </w:r>
      <w:r>
        <w:t xml:space="preserve">hilmakende factor in een op de actuele wereld gelijkende alternatieve niet bestaande mogelijke wereld die hij/zij in één of ander model van een door hem/haar geraadpleegde theorie herkent. </w:t>
      </w:r>
      <w:r w:rsidR="00AD3637">
        <w:t xml:space="preserve">Causaal objectivisten </w:t>
      </w:r>
      <w:r w:rsidR="00E669B1">
        <w:t xml:space="preserve">die de stelling verdedigen dat </w:t>
      </w:r>
      <w:r w:rsidR="00AD3637">
        <w:t xml:space="preserve">causale claims over objectieve relaties in de wereld gaan, </w:t>
      </w:r>
      <w:r w:rsidR="00856A08">
        <w:t xml:space="preserve">claimen </w:t>
      </w:r>
      <w:r w:rsidR="00550375">
        <w:t xml:space="preserve"> </w:t>
      </w:r>
      <w:r w:rsidR="00F06EA6">
        <w:t xml:space="preserve">daarmee </w:t>
      </w:r>
      <w:r w:rsidR="00E669B1">
        <w:t xml:space="preserve">dat </w:t>
      </w:r>
      <w:r w:rsidR="00AD3637">
        <w:t>d</w:t>
      </w:r>
      <w:r w:rsidR="00E669B1">
        <w:t>i</w:t>
      </w:r>
      <w:r w:rsidR="00AD3637">
        <w:t xml:space="preserve">e alternatieve modellen </w:t>
      </w:r>
      <w:r w:rsidR="00E669B1">
        <w:t>een refere</w:t>
      </w:r>
      <w:r w:rsidR="00550375">
        <w:t>n</w:t>
      </w:r>
      <w:r w:rsidR="00E669B1">
        <w:t xml:space="preserve">t in de wereld hebben. </w:t>
      </w:r>
      <w:r w:rsidR="00856A08">
        <w:t>Een epistemisch bescheiden benadering van d</w:t>
      </w:r>
      <w:r w:rsidR="00E669B1">
        <w:t>e sema</w:t>
      </w:r>
      <w:r w:rsidR="00B74779">
        <w:t>n</w:t>
      </w:r>
      <w:r w:rsidR="00E669B1">
        <w:t xml:space="preserve">tische opvatting van theorieën echter suggereert dat we </w:t>
      </w:r>
      <w:r w:rsidR="00D77536">
        <w:t xml:space="preserve">‘slechts’ </w:t>
      </w:r>
      <w:r w:rsidR="00E669B1">
        <w:t>reden</w:t>
      </w:r>
      <w:r w:rsidR="00D77536">
        <w:t xml:space="preserve">en hebben te geloven </w:t>
      </w:r>
      <w:r w:rsidR="0097249E">
        <w:t xml:space="preserve">dat een </w:t>
      </w:r>
      <w:r w:rsidR="00550375">
        <w:t xml:space="preserve">geaccepteerde </w:t>
      </w:r>
      <w:r w:rsidR="0097249E">
        <w:t xml:space="preserve">theorie de actuele waarneembaarheden redt met één van haar modellen. </w:t>
      </w:r>
      <w:r w:rsidR="0097249E" w:rsidRPr="00C65D16">
        <w:t xml:space="preserve">Zonder </w:t>
      </w:r>
      <w:r w:rsidR="0097249E">
        <w:t xml:space="preserve">speculatieve aannames  over </w:t>
      </w:r>
      <w:r w:rsidR="00F94196">
        <w:t xml:space="preserve">existerende </w:t>
      </w:r>
      <w:r w:rsidR="0097249E">
        <w:t xml:space="preserve">onwaarneembare actieve vermogens of alternatieve werelden, zoals we die bij realisten vinden, </w:t>
      </w:r>
      <w:r w:rsidR="00BC70BF">
        <w:t xml:space="preserve">blijft </w:t>
      </w:r>
      <w:r w:rsidR="0097249E">
        <w:t>dit anti-realistisch</w:t>
      </w:r>
      <w:r w:rsidR="0097249E" w:rsidRPr="00C65D16">
        <w:t xml:space="preserve"> en contextualistische perspectief op </w:t>
      </w:r>
      <w:r w:rsidR="0097249E" w:rsidRPr="00B54886">
        <w:t>caus</w:t>
      </w:r>
      <w:r w:rsidR="0097249E">
        <w:t>a</w:t>
      </w:r>
      <w:r w:rsidR="0097249E" w:rsidRPr="00B54886">
        <w:t>al conceptualiseren</w:t>
      </w:r>
      <w:r w:rsidR="0097249E" w:rsidRPr="00FB295D">
        <w:t xml:space="preserve"> </w:t>
      </w:r>
      <w:r w:rsidR="0097249E">
        <w:t xml:space="preserve">dicht bij de actueel waarneembare feiten en is daarmee epistemisch bescheidener dan causaal realisme/objectivisme. Zo’n anti-realistische visie op causaliteit past bij de septisch geest van de empirist door van Fraassen getypeerd als:   </w:t>
      </w:r>
    </w:p>
    <w:p w:rsidR="0097249E" w:rsidRDefault="0097249E" w:rsidP="0097249E">
      <w:pPr>
        <w:ind w:firstLine="709"/>
        <w:contextualSpacing/>
        <w:jc w:val="both"/>
      </w:pPr>
    </w:p>
    <w:p w:rsidR="0097249E" w:rsidRPr="006A30FA" w:rsidRDefault="0097249E" w:rsidP="0097249E">
      <w:pPr>
        <w:ind w:left="510" w:right="510"/>
        <w:contextualSpacing/>
        <w:jc w:val="both"/>
        <w:rPr>
          <w:sz w:val="22"/>
          <w:szCs w:val="22"/>
        </w:rPr>
      </w:pPr>
      <w:r w:rsidRPr="006A30FA">
        <w:rPr>
          <w:sz w:val="22"/>
          <w:szCs w:val="22"/>
          <w:lang w:val="en-US"/>
        </w:rPr>
        <w:t>To be an empiricist is to withhold belief in anything that goes beyond the actual observable phenomen</w:t>
      </w:r>
      <w:r w:rsidR="00DB5948">
        <w:rPr>
          <w:sz w:val="22"/>
          <w:szCs w:val="22"/>
          <w:lang w:val="en-US"/>
        </w:rPr>
        <w:t>a</w:t>
      </w:r>
      <w:r w:rsidRPr="006A30FA">
        <w:rPr>
          <w:sz w:val="22"/>
          <w:szCs w:val="22"/>
          <w:lang w:val="en-US"/>
        </w:rPr>
        <w:t xml:space="preserve"> … To develop an empiricist account of science is to depict it as involving a search for truth only about the emperical World, about what is actual and observable.</w:t>
      </w:r>
      <w:sdt>
        <w:sdtPr>
          <w:rPr>
            <w:sz w:val="22"/>
            <w:szCs w:val="22"/>
            <w:lang w:val="en-US"/>
          </w:rPr>
          <w:id w:val="-756313477"/>
          <w:citation/>
        </w:sdtPr>
        <w:sdtContent>
          <w:r w:rsidR="00FF41E2">
            <w:rPr>
              <w:sz w:val="22"/>
              <w:szCs w:val="22"/>
              <w:lang w:val="en-US"/>
            </w:rPr>
            <w:fldChar w:fldCharType="begin"/>
          </w:r>
          <w:r w:rsidR="00E20A6B">
            <w:rPr>
              <w:sz w:val="22"/>
              <w:szCs w:val="22"/>
            </w:rPr>
            <w:instrText xml:space="preserve"> CITATION Van80 \t  \l 1043  </w:instrText>
          </w:r>
          <w:r w:rsidR="00FF41E2">
            <w:rPr>
              <w:sz w:val="22"/>
              <w:szCs w:val="22"/>
              <w:lang w:val="en-US"/>
            </w:rPr>
            <w:fldChar w:fldCharType="separate"/>
          </w:r>
          <w:r w:rsidR="00E20A6B">
            <w:rPr>
              <w:noProof/>
              <w:sz w:val="22"/>
              <w:szCs w:val="22"/>
            </w:rPr>
            <w:t xml:space="preserve"> </w:t>
          </w:r>
          <w:r w:rsidR="00E20A6B" w:rsidRPr="00E20A6B">
            <w:rPr>
              <w:noProof/>
              <w:sz w:val="22"/>
              <w:szCs w:val="22"/>
            </w:rPr>
            <w:t>(Fraassen, 1980)</w:t>
          </w:r>
          <w:r w:rsidR="00FF41E2">
            <w:rPr>
              <w:sz w:val="22"/>
              <w:szCs w:val="22"/>
              <w:lang w:val="en-US"/>
            </w:rPr>
            <w:fldChar w:fldCharType="end"/>
          </w:r>
        </w:sdtContent>
      </w:sdt>
    </w:p>
    <w:p w:rsidR="00763EFB" w:rsidRDefault="00763EFB" w:rsidP="0047582B">
      <w:pPr>
        <w:ind w:firstLine="709"/>
        <w:contextualSpacing/>
        <w:jc w:val="both"/>
      </w:pPr>
    </w:p>
    <w:p w:rsidR="00BC3660" w:rsidRDefault="00D22520" w:rsidP="00291EED">
      <w:pPr>
        <w:pStyle w:val="Kop3"/>
      </w:pPr>
      <w:bookmarkStart w:id="41" w:name="_Toc518664654"/>
      <w:r>
        <w:t xml:space="preserve">De </w:t>
      </w:r>
      <w:r w:rsidR="00291EED">
        <w:t xml:space="preserve">rol </w:t>
      </w:r>
      <w:r>
        <w:t xml:space="preserve">van </w:t>
      </w:r>
      <w:r w:rsidR="00291EED">
        <w:t>causale notie</w:t>
      </w:r>
      <w:r w:rsidR="00F8636D">
        <w:t>s</w:t>
      </w:r>
      <w:r w:rsidR="00291EED">
        <w:t xml:space="preserve"> in wetenschap</w:t>
      </w:r>
      <w:r>
        <w:t xml:space="preserve"> verklaard</w:t>
      </w:r>
      <w:bookmarkEnd w:id="41"/>
    </w:p>
    <w:p w:rsidR="00BC3660" w:rsidRDefault="00BC3660" w:rsidP="00941FE0">
      <w:pPr>
        <w:rPr>
          <w:sz w:val="22"/>
          <w:szCs w:val="22"/>
        </w:rPr>
      </w:pPr>
    </w:p>
    <w:p w:rsidR="00251E82" w:rsidRDefault="00251E82" w:rsidP="008A7823">
      <w:pPr>
        <w:spacing w:line="320" w:lineRule="exact"/>
        <w:jc w:val="both"/>
      </w:pPr>
      <w:r>
        <w:t>Welke rol in de wetenschap spelen dan causale beweringen, die volgens</w:t>
      </w:r>
      <w:r w:rsidRPr="00251E82">
        <w:t xml:space="preserve"> </w:t>
      </w:r>
      <w:r>
        <w:t xml:space="preserve">causaal realisten/objectvisten over de werkelijkheid gaan, en een plaats krijgen binnen de doelstellingen van de wetenschap die naar zij zeggen de werkelijkheid achter de </w:t>
      </w:r>
      <w:r>
        <w:lastRenderedPageBreak/>
        <w:t xml:space="preserve">waarneembare fenomenen moet verklaren. </w:t>
      </w:r>
    </w:p>
    <w:p w:rsidR="006E544C" w:rsidRDefault="00251E82" w:rsidP="00A93F1F">
      <w:pPr>
        <w:spacing w:line="300" w:lineRule="exact"/>
        <w:jc w:val="both"/>
      </w:pPr>
      <w:r>
        <w:t xml:space="preserve"> </w:t>
      </w:r>
    </w:p>
    <w:p w:rsidR="006E544C" w:rsidRPr="005A5613" w:rsidRDefault="006E544C" w:rsidP="006E544C">
      <w:pPr>
        <w:spacing w:line="300" w:lineRule="exact"/>
        <w:ind w:firstLine="709"/>
        <w:jc w:val="both"/>
        <w:rPr>
          <w:sz w:val="22"/>
          <w:szCs w:val="22"/>
        </w:rPr>
      </w:pPr>
      <w:r w:rsidRPr="005A5613">
        <w:rPr>
          <w:sz w:val="22"/>
          <w:szCs w:val="22"/>
        </w:rPr>
        <w:t xml:space="preserve">We aim in science to discover the nature of things.” </w:t>
      </w:r>
      <w:sdt>
        <w:sdtPr>
          <w:rPr>
            <w:sz w:val="22"/>
            <w:szCs w:val="22"/>
            <w:lang w:val="en-US"/>
          </w:rPr>
          <w:id w:val="33553158"/>
          <w:citation/>
        </w:sdtPr>
        <w:sdtContent>
          <w:r w:rsidR="00FF41E2" w:rsidRPr="005A5613">
            <w:rPr>
              <w:sz w:val="22"/>
              <w:szCs w:val="22"/>
            </w:rPr>
            <w:fldChar w:fldCharType="begin"/>
          </w:r>
          <w:r w:rsidRPr="005A5613">
            <w:rPr>
              <w:sz w:val="22"/>
              <w:szCs w:val="22"/>
            </w:rPr>
            <w:instrText xml:space="preserve"> CITATION Nan99 \p 181 \t  \l 1043  </w:instrText>
          </w:r>
          <w:r w:rsidR="00FF41E2" w:rsidRPr="005A5613">
            <w:rPr>
              <w:sz w:val="22"/>
              <w:szCs w:val="22"/>
            </w:rPr>
            <w:fldChar w:fldCharType="separate"/>
          </w:r>
          <w:r w:rsidR="00E20A6B" w:rsidRPr="00E20A6B">
            <w:rPr>
              <w:noProof/>
              <w:sz w:val="22"/>
              <w:szCs w:val="22"/>
            </w:rPr>
            <w:t>(Cartwright, 1999, p. 181)</w:t>
          </w:r>
          <w:r w:rsidR="00FF41E2" w:rsidRPr="005A5613">
            <w:rPr>
              <w:sz w:val="22"/>
              <w:szCs w:val="22"/>
            </w:rPr>
            <w:fldChar w:fldCharType="end"/>
          </w:r>
        </w:sdtContent>
      </w:sdt>
    </w:p>
    <w:p w:rsidR="006E544C" w:rsidRDefault="006E544C" w:rsidP="006E544C">
      <w:pPr>
        <w:spacing w:line="300" w:lineRule="exact"/>
        <w:jc w:val="both"/>
      </w:pPr>
    </w:p>
    <w:p w:rsidR="006E544C" w:rsidRDefault="006E544C" w:rsidP="008A7823">
      <w:pPr>
        <w:spacing w:line="320" w:lineRule="exact"/>
        <w:jc w:val="both"/>
      </w:pPr>
      <w:r>
        <w:t>Wetenschappers doen dan aan ontologie waneer ze fenomenen verklaren in causale taal. Wat zouden verklaringen anders waard zijn als je de inhoud niet voor waar houdt?</w:t>
      </w:r>
    </w:p>
    <w:p w:rsidR="00A93F1F" w:rsidRDefault="009F4F8A" w:rsidP="008A7823">
      <w:pPr>
        <w:spacing w:line="320" w:lineRule="exact"/>
        <w:ind w:firstLine="709"/>
        <w:jc w:val="both"/>
      </w:pPr>
      <w:r>
        <w:t>Dit r</w:t>
      </w:r>
      <w:r w:rsidR="00A93F1F">
        <w:t xml:space="preserve">ealistische interpreteren van modale en causale taal is echter speculatief en  gebaseerd op een </w:t>
      </w:r>
      <w:r>
        <w:t xml:space="preserve">te optimistische kijk op wat </w:t>
      </w:r>
      <w:r w:rsidR="00A93F1F">
        <w:t xml:space="preserve">verklaren </w:t>
      </w:r>
      <w:r>
        <w:t xml:space="preserve">vermag </w:t>
      </w:r>
      <w:r w:rsidR="00A93F1F">
        <w:t>en wetenschap</w:t>
      </w:r>
      <w:r>
        <w:t xml:space="preserve"> als doelstelling kan hebben</w:t>
      </w:r>
      <w:r w:rsidR="00A93F1F">
        <w:t xml:space="preserve">. Wetenschap heeft geen epistemische toegang tot </w:t>
      </w:r>
      <w:r w:rsidR="005539AC">
        <w:t xml:space="preserve">alternatieve </w:t>
      </w:r>
      <w:r w:rsidR="00A93F1F">
        <w:t>werelden of noodzakelijke capaciteiten toegeschreven aan de natuur van entiteiten. Elke existentiële claim hierover is ondergedetermineerd door de actueel waarneembare feiten.</w:t>
      </w:r>
      <w:r w:rsidR="00A93F1F" w:rsidRPr="005E3F6E">
        <w:t xml:space="preserve"> </w:t>
      </w:r>
      <w:r w:rsidR="00A93F1F">
        <w:t xml:space="preserve">Dat causale claims de wereld zo goed kunnen verklaren </w:t>
      </w:r>
      <w:r>
        <w:t xml:space="preserve">is </w:t>
      </w:r>
      <w:r w:rsidR="00A93F1F">
        <w:t xml:space="preserve">geen bewijs voor hun waarheid </w:t>
      </w:r>
      <w:r>
        <w:t xml:space="preserve">of </w:t>
      </w:r>
      <w:r w:rsidR="00A93F1F">
        <w:t>objectiviteit</w:t>
      </w:r>
      <w:r>
        <w:t xml:space="preserve">. </w:t>
      </w:r>
      <w:r w:rsidR="00A93F1F">
        <w:t xml:space="preserve">Onder dat motto zijn natuurfilosofiën en wetenschappelijke theorieën </w:t>
      </w:r>
      <w:r w:rsidR="000F50E8">
        <w:t xml:space="preserve">(bijvoorbeeld Phlogiston) </w:t>
      </w:r>
      <w:r w:rsidR="00A93F1F">
        <w:t xml:space="preserve">verdedigd die later niet correct bleken te zijn. </w:t>
      </w:r>
    </w:p>
    <w:p w:rsidR="005539AC" w:rsidRDefault="006B53CA" w:rsidP="008A7823">
      <w:pPr>
        <w:spacing w:line="320" w:lineRule="exact"/>
        <w:ind w:firstLine="709"/>
        <w:jc w:val="both"/>
      </w:pPr>
      <w:r>
        <w:t xml:space="preserve">Verklaren binnen de wetenschap kan prima rationeel </w:t>
      </w:r>
      <w:r w:rsidR="005539AC">
        <w:t xml:space="preserve">gerechtvaardigd </w:t>
      </w:r>
      <w:r>
        <w:t>worden zonder geloof dat modale en causale uitspraken betrekking hebben op een objectieve mentaalonafhankelijke waarheid</w:t>
      </w:r>
      <w:r w:rsidR="0081405F">
        <w:t xml:space="preserve"> zoals bijvoorbeeld van Fraassen </w:t>
      </w:r>
      <w:sdt>
        <w:sdtPr>
          <w:id w:val="194895173"/>
          <w:citation/>
        </w:sdtPr>
        <w:sdtContent>
          <w:fldSimple w:instr=" CITATION Van80 \n  \t  \l 1043  ">
            <w:r w:rsidR="00E20A6B">
              <w:rPr>
                <w:noProof/>
              </w:rPr>
              <w:t>(1980)</w:t>
            </w:r>
          </w:fldSimple>
        </w:sdtContent>
      </w:sdt>
      <w:r w:rsidR="0081405F">
        <w:t xml:space="preserve"> betoogd</w:t>
      </w:r>
      <w:r>
        <w:t xml:space="preserve">. Een wetenschapper </w:t>
      </w:r>
      <w:r w:rsidR="005539AC">
        <w:t xml:space="preserve">die </w:t>
      </w:r>
      <w:r>
        <w:t xml:space="preserve">vakmatig causale uitspraken doet en daarbij geaccepteerde theorieën aanhaalt om saillante verschilmakende </w:t>
      </w:r>
      <w:r w:rsidR="00F8636D">
        <w:t xml:space="preserve">factoren </w:t>
      </w:r>
      <w:r>
        <w:t xml:space="preserve">te duiden die hij in alternatieve scenario’s van theorieën herkent, verplicht zich niet tot een geloof in de gehele  ontologie van een theorie  anders dan dat deze louter voor empirisch adequaat wordt gehouden en plaats biedt aan actueel waarneembaarheden. Hij/zij spreekt dan vanuit de taal van de geaccepteerde theorie waarin hij/zij zich conceptueel onderdompelt. In plaats van causale uitspraken </w:t>
      </w:r>
      <w:r w:rsidR="005539AC" w:rsidRPr="00D53C12">
        <w:rPr>
          <w:i/>
        </w:rPr>
        <w:t xml:space="preserve">gewaagd </w:t>
      </w:r>
      <w:r>
        <w:t>te be</w:t>
      </w:r>
      <w:r w:rsidR="00D53C12">
        <w:t>grijpen a</w:t>
      </w:r>
      <w:r>
        <w:t xml:space="preserve">ls uitspraken over objectieve modaliteit in de natuur (die geenszins  met actueel waarneembaarheden te staven zijn) kunnen ze ook </w:t>
      </w:r>
      <w:r w:rsidR="005539AC" w:rsidRPr="00D53C12">
        <w:rPr>
          <w:i/>
        </w:rPr>
        <w:t>bescheiden</w:t>
      </w:r>
      <w:r w:rsidR="005539AC">
        <w:t xml:space="preserve"> </w:t>
      </w:r>
      <w:r>
        <w:t xml:space="preserve">beschouwd worden als uitspraken die in modellen van een geaccepteerde theorieën passen. </w:t>
      </w:r>
      <w:r w:rsidR="005539AC">
        <w:t xml:space="preserve">‘X veroorzaakt Y’ </w:t>
      </w:r>
      <w:r w:rsidR="006347B6">
        <w:t xml:space="preserve">moet </w:t>
      </w:r>
      <w:r w:rsidR="005539AC">
        <w:t xml:space="preserve">dan geïnterpreteerd </w:t>
      </w:r>
      <w:r w:rsidR="006347B6">
        <w:t xml:space="preserve">worden </w:t>
      </w:r>
      <w:r w:rsidR="005539AC">
        <w:t xml:space="preserve">als uitspraak over X en Y die samen afwezig zijn in een of meerdere </w:t>
      </w:r>
      <w:r w:rsidR="006347B6">
        <w:t>niet noodzakelijk refere</w:t>
      </w:r>
      <w:r w:rsidR="00414707">
        <w:t>re</w:t>
      </w:r>
      <w:r w:rsidR="006347B6">
        <w:t xml:space="preserve">nde </w:t>
      </w:r>
      <w:r w:rsidR="005539AC">
        <w:t>modellen van een theorie</w:t>
      </w:r>
      <w:r w:rsidR="006347B6">
        <w:t xml:space="preserve">. </w:t>
      </w:r>
    </w:p>
    <w:p w:rsidR="005539AC" w:rsidRDefault="006347B6" w:rsidP="008A7823">
      <w:pPr>
        <w:spacing w:line="320" w:lineRule="exact"/>
        <w:ind w:firstLine="709"/>
        <w:jc w:val="both"/>
      </w:pPr>
      <w:r>
        <w:t>Waar causaal realisten/objectivisten</w:t>
      </w:r>
      <w:r w:rsidR="00D53C12">
        <w:t xml:space="preserve"> mijns inziens</w:t>
      </w:r>
      <w:r>
        <w:t xml:space="preserve"> de fout in gaan is dat wetenschap niet als doel heeft diepere waarheden achter de waarneembare fenomenen bloot te leggen. Wetenschap richt zich op ontwikkeling van empirisch adequate theorieën die een thuis bieden aan actueel waarneembaarheden. De counterfactuals van causale claims gaan daar  per definitie niet over. Het zijn geen weergaven van objectieve feiten maar antwoorden op contextspecifieke vragen naar saillante verschilmakende factoren waarvan de acceptatie bepaald wordt door de belangen van degene die de vraag stelt. Die zienswijze verklaard ook a-metafysich waarom de (fundamentele) fysica formeel niet causaal conceptualiseert.</w:t>
      </w:r>
    </w:p>
    <w:p w:rsidR="00642E32" w:rsidRPr="00DB300B" w:rsidRDefault="00BB5368" w:rsidP="00DB300B">
      <w:pPr>
        <w:pStyle w:val="Kop3"/>
      </w:pPr>
      <w:bookmarkStart w:id="42" w:name="_Toc518664655"/>
      <w:r>
        <w:t xml:space="preserve">Waarom </w:t>
      </w:r>
      <w:r w:rsidR="00DB300B" w:rsidRPr="00DB300B">
        <w:t>fysica niet causaal conceptualiseert</w:t>
      </w:r>
      <w:bookmarkEnd w:id="42"/>
    </w:p>
    <w:p w:rsidR="00DB300B" w:rsidRPr="00830010" w:rsidRDefault="00DB300B" w:rsidP="00642E32">
      <w:pPr>
        <w:rPr>
          <w:sz w:val="22"/>
          <w:szCs w:val="22"/>
        </w:rPr>
      </w:pPr>
    </w:p>
    <w:p w:rsidR="009554CD" w:rsidRDefault="008C546A" w:rsidP="009554CD">
      <w:pPr>
        <w:spacing w:line="320" w:lineRule="exact"/>
        <w:ind w:firstLine="709"/>
        <w:jc w:val="both"/>
      </w:pPr>
      <w:r>
        <w:t xml:space="preserve">Fysici </w:t>
      </w:r>
      <w:r w:rsidR="00CF7CD0">
        <w:t xml:space="preserve">beschrijven </w:t>
      </w:r>
      <w:r w:rsidR="000124EE">
        <w:t xml:space="preserve">formeel </w:t>
      </w:r>
      <w:r w:rsidR="00CF7CD0">
        <w:t xml:space="preserve">relaties </w:t>
      </w:r>
      <w:r w:rsidR="00095896" w:rsidRPr="00E112DF">
        <w:t xml:space="preserve">in </w:t>
      </w:r>
      <w:r w:rsidR="00095896">
        <w:t xml:space="preserve">wiskundige </w:t>
      </w:r>
      <w:r w:rsidR="00095896" w:rsidRPr="00E112DF">
        <w:t xml:space="preserve">termen </w:t>
      </w:r>
      <w:r w:rsidR="00095896">
        <w:t xml:space="preserve">teneinde empirisch adequaat </w:t>
      </w:r>
      <w:r w:rsidR="00095896" w:rsidRPr="00E112DF">
        <w:t xml:space="preserve">een thuis </w:t>
      </w:r>
      <w:r w:rsidR="00095896">
        <w:t xml:space="preserve">te </w:t>
      </w:r>
      <w:r w:rsidR="00095896" w:rsidRPr="00E112DF">
        <w:t xml:space="preserve">bieden aan </w:t>
      </w:r>
      <w:r w:rsidR="00AB2247">
        <w:t xml:space="preserve">gerapporteerde </w:t>
      </w:r>
      <w:r w:rsidR="00095896" w:rsidRPr="00E112DF">
        <w:t>waarneming</w:t>
      </w:r>
      <w:r w:rsidR="00EE1BA7">
        <w:t>en</w:t>
      </w:r>
      <w:r w:rsidR="00AB2247">
        <w:t xml:space="preserve"> van </w:t>
      </w:r>
      <w:r w:rsidR="00095896" w:rsidRPr="00E112DF">
        <w:t>geassocieerde gekwantificeerde fenomenen</w:t>
      </w:r>
      <w:r w:rsidR="00CC58EA">
        <w:t>.</w:t>
      </w:r>
      <w:r w:rsidR="00095896">
        <w:t xml:space="preserve"> </w:t>
      </w:r>
      <w:r w:rsidR="004418A8">
        <w:t>D</w:t>
      </w:r>
      <w:r w:rsidR="00195CD5">
        <w:t>a</w:t>
      </w:r>
      <w:r w:rsidR="004418A8">
        <w:t xml:space="preserve">t </w:t>
      </w:r>
      <w:r w:rsidR="00636541">
        <w:t>fysic</w:t>
      </w:r>
      <w:r w:rsidR="00EE1BA7">
        <w:t>i</w:t>
      </w:r>
      <w:r w:rsidR="00636541">
        <w:t xml:space="preserve"> </w:t>
      </w:r>
      <w:r w:rsidR="000124EE">
        <w:t xml:space="preserve">daarvoor </w:t>
      </w:r>
      <w:r w:rsidR="00F3084C">
        <w:t>geen causale noties</w:t>
      </w:r>
      <w:r w:rsidR="004418A8">
        <w:t xml:space="preserve"> gebruik</w:t>
      </w:r>
      <w:r w:rsidR="00EE1BA7">
        <w:t>en</w:t>
      </w:r>
      <w:r w:rsidR="004418A8">
        <w:t xml:space="preserve"> is </w:t>
      </w:r>
      <w:r w:rsidR="00F3084C">
        <w:t>n</w:t>
      </w:r>
      <w:r>
        <w:t xml:space="preserve">iet </w:t>
      </w:r>
      <w:r w:rsidR="00F3084C">
        <w:lastRenderedPageBreak/>
        <w:t>omdat h</w:t>
      </w:r>
      <w:r w:rsidR="00EE1BA7">
        <w:t xml:space="preserve">un </w:t>
      </w:r>
      <w:r w:rsidR="00B72EA8">
        <w:t xml:space="preserve"> </w:t>
      </w:r>
      <w:r w:rsidR="00F3084C">
        <w:t xml:space="preserve">onderzoeksdomein een buitenomgeving </w:t>
      </w:r>
      <w:r w:rsidR="000B4ED3">
        <w:t xml:space="preserve">voor interventies zou </w:t>
      </w:r>
      <w:r w:rsidR="00BF5E6F">
        <w:t xml:space="preserve">ontberen, </w:t>
      </w:r>
      <w:r w:rsidR="00F3084C">
        <w:t xml:space="preserve"> noch omdat ze </w:t>
      </w:r>
      <w:r w:rsidR="004E1902">
        <w:t xml:space="preserve">onvolledig </w:t>
      </w:r>
      <w:r w:rsidR="00BF5E6F">
        <w:t xml:space="preserve">zouden </w:t>
      </w:r>
      <w:r w:rsidR="00EE1BA7">
        <w:t>zijn</w:t>
      </w:r>
      <w:r w:rsidR="004368CF">
        <w:t xml:space="preserve">, </w:t>
      </w:r>
      <w:r w:rsidR="004E1902">
        <w:t xml:space="preserve"> </w:t>
      </w:r>
      <w:r w:rsidR="00F3084C">
        <w:t>maar omdat ze naar contextonafhankelijkheid</w:t>
      </w:r>
      <w:r w:rsidR="00BF5E6F">
        <w:t xml:space="preserve"> streven</w:t>
      </w:r>
      <w:r w:rsidR="00F3084C">
        <w:t xml:space="preserve">. </w:t>
      </w:r>
      <w:r w:rsidR="000124EE">
        <w:t xml:space="preserve">Al formaliserende </w:t>
      </w:r>
      <w:r w:rsidR="00F3084C">
        <w:t>besluit</w:t>
      </w:r>
      <w:r w:rsidR="00EE1BA7">
        <w:t>en</w:t>
      </w:r>
      <w:r w:rsidR="00F3084C">
        <w:t xml:space="preserve"> </w:t>
      </w:r>
      <w:r w:rsidR="004368CF">
        <w:t xml:space="preserve">fysici </w:t>
      </w:r>
      <w:r w:rsidR="00F3084C">
        <w:t>van het bijzondere naar het algemene</w:t>
      </w:r>
      <w:r w:rsidR="00AB2247">
        <w:t xml:space="preserve"> </w:t>
      </w:r>
      <w:r w:rsidR="004E1902">
        <w:t xml:space="preserve">waarbij ze </w:t>
      </w:r>
      <w:r w:rsidR="00F3084C">
        <w:t xml:space="preserve">persoonlijke (voor)oordelen </w:t>
      </w:r>
      <w:r w:rsidR="00EE1BA7">
        <w:t xml:space="preserve">zoveel mogelijk </w:t>
      </w:r>
      <w:r w:rsidR="004E1902">
        <w:t>abstraher</w:t>
      </w:r>
      <w:r w:rsidR="00EE1BA7">
        <w:t>en</w:t>
      </w:r>
      <w:r w:rsidR="004E1902">
        <w:t xml:space="preserve"> </w:t>
      </w:r>
      <w:r w:rsidR="00F3084C">
        <w:t xml:space="preserve">om </w:t>
      </w:r>
      <w:r w:rsidR="00CF7CD0">
        <w:t xml:space="preserve">te komen </w:t>
      </w:r>
      <w:r w:rsidR="00F3084C">
        <w:t xml:space="preserve">tot objectieve of intersubjectieve contextonafhankelijke waarheden die publiekelijk verifieerbaar zijn. </w:t>
      </w:r>
      <w:r w:rsidR="00D77451">
        <w:t>Causale claims passen daar niet i</w:t>
      </w:r>
      <w:r w:rsidR="00D016AD">
        <w:t xml:space="preserve">n. Die zijn </w:t>
      </w:r>
      <w:r w:rsidR="00D77451">
        <w:t>ni</w:t>
      </w:r>
      <w:r w:rsidR="00F3084C">
        <w:t>et analyseerbaar zonder verwijzing naar taalgebruiker</w:t>
      </w:r>
      <w:r w:rsidR="00D016AD">
        <w:t>s</w:t>
      </w:r>
      <w:r w:rsidR="00F3084C">
        <w:t xml:space="preserve"> die de claims accepte</w:t>
      </w:r>
      <w:r w:rsidR="00D77451">
        <w:t>r</w:t>
      </w:r>
      <w:r w:rsidR="00D016AD">
        <w:t>en</w:t>
      </w:r>
      <w:r w:rsidR="00F3084C">
        <w:t>/verwerp</w:t>
      </w:r>
      <w:r w:rsidR="00D016AD">
        <w:t>en</w:t>
      </w:r>
      <w:r w:rsidR="00F3084C">
        <w:t>.</w:t>
      </w:r>
      <w:r w:rsidR="009554CD">
        <w:t xml:space="preserve"> </w:t>
      </w:r>
      <w:r w:rsidR="00CF7CD0">
        <w:t xml:space="preserve">Mocht een </w:t>
      </w:r>
      <w:r w:rsidR="006A3B44">
        <w:t>fysicus c</w:t>
      </w:r>
      <w:r w:rsidR="004E1902">
        <w:t>ausaal conceptualise</w:t>
      </w:r>
      <w:r w:rsidR="00CF7CD0">
        <w:t xml:space="preserve">ren dan </w:t>
      </w:r>
      <w:r w:rsidR="006A3B44">
        <w:t xml:space="preserve">beantwoord </w:t>
      </w:r>
      <w:r w:rsidR="00CF7CD0">
        <w:t xml:space="preserve">deze </w:t>
      </w:r>
      <w:r w:rsidR="00265B9D">
        <w:t>contextspecifieke vrag</w:t>
      </w:r>
      <w:r w:rsidR="002D747C">
        <w:t>en</w:t>
      </w:r>
      <w:r w:rsidR="00265B9D">
        <w:t xml:space="preserve"> </w:t>
      </w:r>
      <w:r w:rsidR="00A4705F">
        <w:t xml:space="preserve"> </w:t>
      </w:r>
      <w:r w:rsidR="00265B9D">
        <w:t xml:space="preserve">door voor de context van belang zijnde saillante aspecten van een theorie te belichten. </w:t>
      </w:r>
    </w:p>
    <w:p w:rsidR="00382712" w:rsidRDefault="004F219E" w:rsidP="001D6C21">
      <w:pPr>
        <w:spacing w:line="320" w:lineRule="exact"/>
        <w:ind w:firstLine="709"/>
        <w:jc w:val="both"/>
      </w:pPr>
      <w:r>
        <w:t>Vragen beantwoorden</w:t>
      </w:r>
      <w:r w:rsidR="00344C6C">
        <w:t xml:space="preserve"> en</w:t>
      </w:r>
      <w:r>
        <w:t xml:space="preserve"> recepten geven</w:t>
      </w:r>
      <w:r w:rsidR="004368CF">
        <w:t xml:space="preserve">: dat is </w:t>
      </w:r>
      <w:r>
        <w:t>de reden waarom we vaker causale claims tegenkomen in publicaties van s</w:t>
      </w:r>
      <w:r w:rsidRPr="00312531">
        <w:t>peciale wetenschappen</w:t>
      </w:r>
      <w:r>
        <w:t xml:space="preserve"> </w:t>
      </w:r>
      <w:r w:rsidR="00BB2D46">
        <w:t>zo</w:t>
      </w:r>
      <w:r>
        <w:t xml:space="preserve">als </w:t>
      </w:r>
      <w:r w:rsidRPr="00312531">
        <w:t xml:space="preserve">economie, </w:t>
      </w:r>
      <w:r>
        <w:t>epidemiologie en techniek</w:t>
      </w:r>
      <w:r w:rsidR="0040602E">
        <w:t>.</w:t>
      </w:r>
      <w:r>
        <w:t xml:space="preserve"> Als toegepaste wetenschappen </w:t>
      </w:r>
      <w:r w:rsidR="00BB2D46">
        <w:t xml:space="preserve">moeten </w:t>
      </w:r>
      <w:r w:rsidR="00725909">
        <w:t xml:space="preserve">ze </w:t>
      </w:r>
      <w:r w:rsidR="00F8636D">
        <w:t>regelmatig</w:t>
      </w:r>
      <w:r w:rsidR="00725909">
        <w:t xml:space="preserve">   </w:t>
      </w:r>
      <w:r w:rsidR="001D6C21">
        <w:t xml:space="preserve"> </w:t>
      </w:r>
      <w:r>
        <w:t>contextspecifieke vrag</w:t>
      </w:r>
      <w:r w:rsidR="00344C6C">
        <w:t>en</w:t>
      </w:r>
      <w:r>
        <w:t xml:space="preserve"> </w:t>
      </w:r>
      <w:r w:rsidR="00BB2D46">
        <w:t>beantwoorden o</w:t>
      </w:r>
      <w:r>
        <w:t>ver complexe fenomenen die verklaring behoe</w:t>
      </w:r>
      <w:r w:rsidR="00344C6C">
        <w:t>ven</w:t>
      </w:r>
      <w:r>
        <w:t>, of een recept voor beheersing vereis</w:t>
      </w:r>
      <w:r w:rsidR="00344C6C">
        <w:t>en</w:t>
      </w:r>
      <w:r w:rsidR="001D6C21">
        <w:t>.</w:t>
      </w:r>
      <w:r>
        <w:t xml:space="preserve"> Het is hier dat </w:t>
      </w:r>
      <w:r w:rsidR="0040602E">
        <w:t xml:space="preserve">voor beantwoording </w:t>
      </w:r>
      <w:r w:rsidR="00BD707A">
        <w:t>de</w:t>
      </w:r>
      <w:r w:rsidR="00614E35">
        <w:t xml:space="preserve"> hypothetische en gesimplificeerde </w:t>
      </w:r>
      <w:r w:rsidR="00BD707A">
        <w:t xml:space="preserve">DAG’s </w:t>
      </w:r>
      <w:r w:rsidR="00614E35">
        <w:t xml:space="preserve">(Directed-Acyclic-Graphs) </w:t>
      </w:r>
      <w:r w:rsidR="00BD707A">
        <w:t xml:space="preserve">en structurele </w:t>
      </w:r>
      <w:r w:rsidRPr="00312531">
        <w:t>model</w:t>
      </w:r>
      <w:r>
        <w:t>len worden ingebracht, met daarin voor de context saillante factoren waarvan een te verklaren of manipuleren fenomeen tegenfeitelijk afhankelijk zou zijn.</w:t>
      </w:r>
      <w:r w:rsidR="00BD707A">
        <w:t xml:space="preserve"> </w:t>
      </w:r>
      <w:r w:rsidR="0040602E">
        <w:t xml:space="preserve">Soms kan die informatie worden onttrokken uit modellen van theorieën van de meer theoretisch georiënteerde </w:t>
      </w:r>
      <w:r w:rsidR="0040602E" w:rsidRPr="00312531">
        <w:t>wetenschappen</w:t>
      </w:r>
      <w:r w:rsidR="0040602E">
        <w:t xml:space="preserve">. Vaker echter zijn de vragen te complex en </w:t>
      </w:r>
      <w:r w:rsidR="00D0041A">
        <w:t>context</w:t>
      </w:r>
      <w:r w:rsidR="0040602E">
        <w:t xml:space="preserve">specifiek. Dan worden </w:t>
      </w:r>
      <w:r w:rsidR="0040602E" w:rsidRPr="003C099C">
        <w:rPr>
          <w:i/>
        </w:rPr>
        <w:t>randomized experiments</w:t>
      </w:r>
      <w:r w:rsidR="0040602E">
        <w:t xml:space="preserve">, of </w:t>
      </w:r>
      <w:r w:rsidR="0040602E" w:rsidRPr="003C099C">
        <w:rPr>
          <w:i/>
        </w:rPr>
        <w:t>clinical trials</w:t>
      </w:r>
      <w:r w:rsidR="0040602E">
        <w:t xml:space="preserve"> opge</w:t>
      </w:r>
      <w:r w:rsidR="004922BF">
        <w:t xml:space="preserve">tuigd, </w:t>
      </w:r>
      <w:r w:rsidR="0040602E">
        <w:t>om door interventie uit verschil in correlatie of regelmatige opeenvolging van fenomenen tussen deze en die populatie een verschilmakende factor (oorzaak) af te leiden, die een causale hypothese moet bevestigen of verwerpen.</w:t>
      </w:r>
      <w:r w:rsidR="003A7F0C">
        <w:t xml:space="preserve"> </w:t>
      </w:r>
      <w:r w:rsidR="004368CF">
        <w:t>Wat da</w:t>
      </w:r>
      <w:r w:rsidR="004922BF">
        <w:t>arbij a</w:t>
      </w:r>
      <w:r w:rsidR="004368CF">
        <w:t xml:space="preserve">ls verschilmakende factor zal worden geaccepteerd zal afhangen van wat iemand allemaal gelijk houdt aan het alternatieve theoretische model of de verwante populatie waarmee deze de actuele situatie/populatie vergelijkt en waaruit de oorzaak als verschilmakende factor wordt afgeleid. </w:t>
      </w:r>
    </w:p>
    <w:p w:rsidR="00E14F65" w:rsidRDefault="00E14F65" w:rsidP="004922BF">
      <w:pPr>
        <w:spacing w:line="320" w:lineRule="exact"/>
        <w:ind w:firstLine="709"/>
        <w:jc w:val="both"/>
      </w:pPr>
      <w:r>
        <w:t xml:space="preserve">Causale claims en modellen </w:t>
      </w:r>
      <w:r w:rsidR="006A2875">
        <w:t xml:space="preserve">gaan </w:t>
      </w:r>
      <w:r w:rsidR="00F24AFE">
        <w:t xml:space="preserve">daarbij dus </w:t>
      </w:r>
      <w:r w:rsidR="006A2875">
        <w:t>niet over objectieve relaties in de wereld, zoals causaal objectivisten dat plachten te zien</w:t>
      </w:r>
      <w:r w:rsidR="00F24AFE">
        <w:t>. Het zijn counterfactuals waarvan analyse van betekenis en waarheidswaarde niet kan zonder verwijzing naar oriëntatie, belangen en diverse andere eigenaardigheden van de participanten binnen de causale discours</w:t>
      </w:r>
      <w:r w:rsidR="00D26804">
        <w:t xml:space="preserve">. </w:t>
      </w:r>
    </w:p>
    <w:p w:rsidR="00E14F65" w:rsidRDefault="00E14F65" w:rsidP="00E14F65">
      <w:pPr>
        <w:spacing w:line="320" w:lineRule="exact"/>
        <w:ind w:firstLine="709"/>
        <w:jc w:val="both"/>
      </w:pPr>
      <w:r>
        <w:t xml:space="preserve">Alleen vanuit zo’n antirealistisch benadering van causale claims kan men, mijns inziens, een naturalistisch antwoord formuleren op de vraag waarom causale noties in formele beschrijvingen van de fysica ontbreken, terwijl speciale wetenschappen soms causaal moeten conceptualiseren. </w:t>
      </w:r>
    </w:p>
    <w:p w:rsidR="00D24957" w:rsidRDefault="00FA5932" w:rsidP="00FA5932">
      <w:pPr>
        <w:pStyle w:val="Kop1"/>
      </w:pPr>
      <w:bookmarkStart w:id="43" w:name="_Toc518664656"/>
      <w:r>
        <w:t>Conclusie</w:t>
      </w:r>
      <w:bookmarkEnd w:id="43"/>
    </w:p>
    <w:p w:rsidR="007811C9" w:rsidRDefault="007811C9" w:rsidP="00F63DB1">
      <w:pPr>
        <w:spacing w:line="300" w:lineRule="exact"/>
        <w:jc w:val="both"/>
      </w:pPr>
    </w:p>
    <w:p w:rsidR="00387164" w:rsidRDefault="00387164" w:rsidP="00387164">
      <w:pPr>
        <w:spacing w:line="320" w:lineRule="exact"/>
        <w:ind w:firstLine="709"/>
        <w:jc w:val="both"/>
      </w:pPr>
      <w:r>
        <w:t xml:space="preserve">In de recente geschiedenis van de filosofie zijn theorieën van causaliteit ten tonele gevoerd die gebaseerd zijn op </w:t>
      </w:r>
      <w:r w:rsidRPr="0079201A">
        <w:rPr>
          <w:i/>
        </w:rPr>
        <w:t>causaal</w:t>
      </w:r>
      <w:r>
        <w:rPr>
          <w:i/>
        </w:rPr>
        <w:t xml:space="preserve"> </w:t>
      </w:r>
      <w:r w:rsidRPr="0079201A">
        <w:rPr>
          <w:i/>
        </w:rPr>
        <w:t>objectivisme</w:t>
      </w:r>
      <w:r>
        <w:rPr>
          <w:i/>
        </w:rPr>
        <w:t>/realisme:</w:t>
      </w:r>
      <w:r w:rsidRPr="00517D08">
        <w:t xml:space="preserve"> </w:t>
      </w:r>
      <w:r>
        <w:t xml:space="preserve">de aanname dat causale claims objectieve waarheidswaarden hebben c.q. causale relaties mentaalonafhankelijke eigenschappen van de wereld zijn. Tegelijkertijd is de moderne fysica deze ‘objectieve </w:t>
      </w:r>
      <w:r>
        <w:lastRenderedPageBreak/>
        <w:t>causaliteit’ niet gunstig gezind</w:t>
      </w:r>
      <w:r w:rsidR="00007B1A">
        <w:t>,</w:t>
      </w:r>
      <w:r>
        <w:t xml:space="preserve"> komen we het causale concept in de formele beschrijvingen van de fysica </w:t>
      </w:r>
      <w:r w:rsidR="00007B1A">
        <w:t>n</w:t>
      </w:r>
      <w:r>
        <w:t xml:space="preserve">iet tegen, </w:t>
      </w:r>
      <w:r w:rsidR="00007B1A">
        <w:t xml:space="preserve">terwijl dat niet geldt voor de </w:t>
      </w:r>
      <w:r>
        <w:t>speciale wetens</w:t>
      </w:r>
      <w:r w:rsidR="00CE2BBC">
        <w:t>c</w:t>
      </w:r>
      <w:r>
        <w:t>happen</w:t>
      </w:r>
      <w:r w:rsidR="00007B1A">
        <w:t>, die</w:t>
      </w:r>
      <w:r>
        <w:t xml:space="preserve"> </w:t>
      </w:r>
      <w:r w:rsidR="00007B1A">
        <w:t xml:space="preserve">soms </w:t>
      </w:r>
      <w:r>
        <w:t>wel causaal conceptualiseren. Teneinde te zien of causaal objecti</w:t>
      </w:r>
      <w:r w:rsidR="00DA5831">
        <w:t>vi</w:t>
      </w:r>
      <w:r>
        <w:t>sme met deze ogenschijnlijke discrepantie (het discrepantieprobleem) adequaat k</w:t>
      </w:r>
      <w:r w:rsidR="003D0767">
        <w:t xml:space="preserve">an </w:t>
      </w:r>
      <w:r>
        <w:t xml:space="preserve">omgaan heb ik van de belangrijkste hedendaagse theorieën van objectieve causaliteit beoordeeld of ze voldoen aan een drietal voorwaarden waarvan ik heb </w:t>
      </w:r>
      <w:r w:rsidR="003D0767">
        <w:t xml:space="preserve">bepaald </w:t>
      </w:r>
      <w:r>
        <w:t>dat die gesteld mogen worden aan theorieën waarin de objectiviteit van causaliteit wordt voorondersteld, te weten</w:t>
      </w:r>
      <w:r w:rsidR="003D0767">
        <w:t>;</w:t>
      </w:r>
      <w:r>
        <w:t xml:space="preserve"> aan een </w:t>
      </w:r>
      <w:r w:rsidRPr="00C37CEF">
        <w:rPr>
          <w:b/>
        </w:rPr>
        <w:t>[accuratessevoorwaarde]</w:t>
      </w:r>
      <w:r>
        <w:t xml:space="preserve"> en een accurate beschrijving geven van ons gebruik van causale claims en een adequate semantiek kunnen faciliteren; aan een </w:t>
      </w:r>
      <w:r w:rsidRPr="00C37CEF">
        <w:rPr>
          <w:b/>
        </w:rPr>
        <w:t>[naturalismevoorwaarde]</w:t>
      </w:r>
      <w:r>
        <w:t xml:space="preserve"> en </w:t>
      </w:r>
      <w:r w:rsidRPr="00F41FBD">
        <w:t xml:space="preserve">een naturalistische en coherente verklaring ondersteunen voor </w:t>
      </w:r>
      <w:r>
        <w:t>het discrepantieprobleem (</w:t>
      </w:r>
      <w:r w:rsidRPr="00F41FBD">
        <w:t xml:space="preserve">de ogenschijnlijke tegenstrijdigheid waarom fysica niet causaal conceptualiseert </w:t>
      </w:r>
      <w:r>
        <w:t xml:space="preserve">en </w:t>
      </w:r>
      <w:r w:rsidRPr="00F41FBD">
        <w:t>speciale wetenschappen wel</w:t>
      </w:r>
      <w:r>
        <w:t xml:space="preserve">), </w:t>
      </w:r>
      <w:r w:rsidRPr="00F41FBD">
        <w:t xml:space="preserve">en </w:t>
      </w:r>
      <w:r>
        <w:t xml:space="preserve">tenslotte aan </w:t>
      </w:r>
      <w:r w:rsidRPr="00F41FBD">
        <w:t>een</w:t>
      </w:r>
      <w:r>
        <w:t xml:space="preserve"> </w:t>
      </w:r>
      <w:r w:rsidRPr="00C37CEF">
        <w:rPr>
          <w:b/>
        </w:rPr>
        <w:t>[Objectiviteitvoorwaarde]</w:t>
      </w:r>
      <w:r w:rsidRPr="00F41FBD">
        <w:t xml:space="preserve"> </w:t>
      </w:r>
      <w:r>
        <w:t xml:space="preserve">en </w:t>
      </w:r>
      <w:r w:rsidRPr="00F41FBD">
        <w:t xml:space="preserve">aannemelijk maken dat betekenis en waarheid van causale claims empirisch beslisbaar objectief en onafhankelijk van perspectief en belangen van individuele sprekers zijn. </w:t>
      </w:r>
    </w:p>
    <w:p w:rsidR="00387164" w:rsidRDefault="00387164" w:rsidP="00387164">
      <w:pPr>
        <w:spacing w:line="320" w:lineRule="exact"/>
        <w:ind w:firstLine="709"/>
        <w:jc w:val="both"/>
      </w:pPr>
      <w:r>
        <w:t xml:space="preserve">De onderzochte theorieën van objectieve causaliteit zijn daarbij gecategoriseerd aan de hand van de wijze waarop het discrepantieprobleem wordt opgelost namelijk door ofwel causaliteit te reduceren, ofwel primitief te veronderstellen waarbij het laatste onderverdeeld is in causaal fundamentalisme en causaal superveniëntie. Van de eerste categorie theorieën (Hume’s regelmatigheidsanalyse, Reichenbach’s </w:t>
      </w:r>
      <w:r w:rsidRPr="00322EBC">
        <w:rPr>
          <w:i/>
        </w:rPr>
        <w:t>common-cause-principle</w:t>
      </w:r>
      <w:r>
        <w:t xml:space="preserve">, Salmon’s procestheorie), </w:t>
      </w:r>
      <w:r w:rsidR="00DA5831">
        <w:t xml:space="preserve">waarin causale claims gereduceerd worden tot claims over niet causale feiten, </w:t>
      </w:r>
      <w:r>
        <w:t xml:space="preserve">heb ik aangetoond dat ze voldoen aan de objectiviteit- en naturalismevoorwaarde, door simpelweg causale claims te reduceren tot fysische claims, </w:t>
      </w:r>
      <w:r w:rsidR="00DA5831">
        <w:t xml:space="preserve">echter </w:t>
      </w:r>
      <w:r>
        <w:t xml:space="preserve">slechts een accurate semantiek ondersteunen van een beperkt aantal gevallen van causaal taalgebruik. </w:t>
      </w:r>
    </w:p>
    <w:p w:rsidR="00387164" w:rsidRDefault="00387164" w:rsidP="00387164">
      <w:pPr>
        <w:spacing w:line="320" w:lineRule="exact"/>
        <w:ind w:firstLine="709"/>
        <w:jc w:val="both"/>
      </w:pPr>
      <w:r>
        <w:t xml:space="preserve">Van de theorieën die causaliteit niet reduceren, lost Carwright’s fundamentalisme het discrepantieprobleem op door te veronderstellen dat fysica niet de volledige werkelijkheid verteld over een veronderstelde wereld van entiteiten met causale capaciteiten, maar doet het dit niet naturalistisch door een extrawetenschappelijke ontologie van causale capaciteiten te postuleren.  Objectiviteit van causaliteit is dan   alleen maar verdedigbaar als het gekoppeld wordt aan realisme van modaliteiten en is daarmee niet empirische beslisbaar noch epistemisch bescheiden.  </w:t>
      </w:r>
    </w:p>
    <w:p w:rsidR="00387164" w:rsidRDefault="00387164" w:rsidP="00387164">
      <w:pPr>
        <w:spacing w:line="320" w:lineRule="exact"/>
        <w:ind w:firstLine="709"/>
        <w:jc w:val="both"/>
      </w:pPr>
      <w:r>
        <w:t xml:space="preserve">Het interventionisme van Woodward tenslotte, die causale claims vertaald in claims over hypothetische interventie, is feitelijk een variatie op een counterfactuele theorie van causaliteit, en daarmee een onvolledige theorie daar Woodward verzaakt waarheidscondities voor de counterfactuals te formuleren. Worden deze waarheidscondities correct verwerkt dan wordt niet voldaan aan de objectiviteitsvoorwaarden daar de waarheid en betekenis van counterfactuals niet analyseerbaar zijn zonder verwijzing naar aannames van de causale-taalgebruikers. </w:t>
      </w:r>
    </w:p>
    <w:p w:rsidR="003D0767" w:rsidRDefault="00387164" w:rsidP="003D0767">
      <w:pPr>
        <w:spacing w:line="320" w:lineRule="exact"/>
        <w:ind w:firstLine="709"/>
        <w:jc w:val="both"/>
      </w:pPr>
      <w:r>
        <w:t xml:space="preserve">Daarmee  aangetoond te hebben dat causaal objectivisme (de aanname waarop al deze theorieën van objectieve causaliteit gebaseerd zijn) niet de minst problematisch  positie is heb ik een alternatief voorgestel, </w:t>
      </w:r>
      <w:r w:rsidRPr="00614E35">
        <w:rPr>
          <w:i/>
        </w:rPr>
        <w:t>causaal anti-realisme</w:t>
      </w:r>
      <w:r w:rsidR="00CE2BBC">
        <w:rPr>
          <w:i/>
        </w:rPr>
        <w:t>;</w:t>
      </w:r>
      <w:r w:rsidR="003D0767" w:rsidRPr="003D0767">
        <w:t xml:space="preserve"> de these</w:t>
      </w:r>
      <w:r w:rsidR="003D0767">
        <w:rPr>
          <w:i/>
        </w:rPr>
        <w:t xml:space="preserve">  </w:t>
      </w:r>
      <w:r w:rsidR="003D0767" w:rsidRPr="003D0767">
        <w:t xml:space="preserve">volgens welke </w:t>
      </w:r>
      <w:r w:rsidR="003D0767">
        <w:t xml:space="preserve">causale beweringen niet verwijzen naar mentaalonafhankelijke eigenschappen van de </w:t>
      </w:r>
      <w:r w:rsidR="003D0767">
        <w:lastRenderedPageBreak/>
        <w:t xml:space="preserve">wereld maar naar een voor de spreker interessante verschilmakende factor, die herkent wordt in een niet noodzakelijk refererend model van een theorie, begrepen als familie van modellen. </w:t>
      </w:r>
    </w:p>
    <w:p w:rsidR="00387164" w:rsidRDefault="003D0767" w:rsidP="00387164">
      <w:pPr>
        <w:spacing w:line="320" w:lineRule="exact"/>
        <w:ind w:firstLine="709"/>
        <w:jc w:val="both"/>
      </w:pPr>
      <w:r>
        <w:t xml:space="preserve">Deze these is getoetst aan </w:t>
      </w:r>
      <w:r w:rsidR="00387164">
        <w:t xml:space="preserve">de  accuratesse- en naturalisme-voorwaarde welke minimaal gesteld mogen worden aan valide theorieën van causaliteit. In een analyse van het wetenschappelijk gebruik van het causale concept in bijvoorbeeld gecontroleerde experimenten of in verklaringen ben ik tot de conclusie gekomen dat oorzaken begrepen worden als verschilmakende factoren. Verschilmakende factoren worden herkent in een vergelijking tussen de actuele wereld en een alternatieve tegenfeitelijke mogelijke wereld die in één van de niet refererende modellen van een theorie (of een verwante populatie) worden herkent. Ergo, </w:t>
      </w:r>
      <w:r w:rsidR="00387164" w:rsidRPr="00D17D79">
        <w:rPr>
          <w:b/>
        </w:rPr>
        <w:t>causaal anti-realisme</w:t>
      </w:r>
      <w:r w:rsidR="00387164">
        <w:t xml:space="preserve">. </w:t>
      </w:r>
    </w:p>
    <w:p w:rsidR="00387164" w:rsidRDefault="00387164" w:rsidP="00387164">
      <w:pPr>
        <w:spacing w:line="320" w:lineRule="exact"/>
        <w:ind w:firstLine="709"/>
        <w:jc w:val="both"/>
      </w:pPr>
      <w:r>
        <w:t xml:space="preserve">Welke verschilmakende factor geselecteerd wordt zal afhangen van wat iemand in die tegenfeitelijke wereld t.o.v. de actuele wereld allemaal het zelfde houdt. Ergo, </w:t>
      </w:r>
      <w:r w:rsidRPr="00D17D79">
        <w:rPr>
          <w:b/>
        </w:rPr>
        <w:t>causaal contextualisme.</w:t>
      </w:r>
      <w:r>
        <w:t xml:space="preserve"> </w:t>
      </w:r>
    </w:p>
    <w:p w:rsidR="00387164" w:rsidRDefault="00387164" w:rsidP="00387164">
      <w:pPr>
        <w:spacing w:line="320" w:lineRule="exact"/>
        <w:ind w:firstLine="709"/>
        <w:jc w:val="both"/>
      </w:pPr>
      <w:r>
        <w:t>Met hetgeen ik hier geschetst heb  pretendeer ik geenszins een uitgewerkte theorie te hebben gepresenteerd, maar wel een suggestie welke route men als alternatief kan nemen voor causaal objectivisme. Een route die de belofte draagt een accurate semantiek op te leveren (de accuratessevoorwaarde bevredigt), die rekening houdt met contextgevoeligheid van causale claims en zodoende problemen op kan lossen waar contextinvariante theorieën mee geconfronteerd worden. Eén die ook naturalistisch en coherent verklaar</w:t>
      </w:r>
      <w:r w:rsidR="00C81FBF">
        <w:t>t</w:t>
      </w:r>
      <w:r>
        <w:t xml:space="preserve"> waarom fysica geen causale noties in haar formele beschrijvingen gebruikt, zonder, in tegenstelling tot objectivistische theorieën, te appelleren aan de  metafysica van objectieve modaliteiten zoals bestaande mogelijke werelden of causale capaciteiten (dus de naturalistische voorwaarde bevredigt.) </w:t>
      </w:r>
    </w:p>
    <w:p w:rsidR="00387164" w:rsidRDefault="00387164" w:rsidP="00387164">
      <w:pPr>
        <w:spacing w:line="320" w:lineRule="exact"/>
        <w:ind w:firstLine="709"/>
        <w:contextualSpacing/>
        <w:jc w:val="both"/>
      </w:pPr>
      <w:r>
        <w:t xml:space="preserve">Geplaatst in een breder filosofisch perspectief denk ik zo empiristen binnenboord te houden die bovenstaande met een gerust hart kunnen omarmen zonder schending van de empirische norm dat alle theorieën, beschrijvingen en verklaringen terug te voeren moet zijn op wat verifieerbaar en actueel waarneembaar is. </w:t>
      </w:r>
    </w:p>
    <w:p w:rsidR="000203C0" w:rsidRDefault="000203C0" w:rsidP="00925FE4">
      <w:pPr>
        <w:spacing w:line="300" w:lineRule="exact"/>
        <w:ind w:firstLine="709"/>
        <w:contextualSpacing/>
        <w:jc w:val="both"/>
      </w:pPr>
      <w:r>
        <w:t xml:space="preserve"> </w:t>
      </w:r>
    </w:p>
    <w:sdt>
      <w:sdtPr>
        <w:rPr>
          <w:rFonts w:eastAsia="Lucida Sans Unicode" w:cs="Times New Roman"/>
          <w:b w:val="0"/>
          <w:bCs w:val="0"/>
          <w:color w:val="auto"/>
          <w:sz w:val="24"/>
          <w:szCs w:val="24"/>
        </w:rPr>
        <w:id w:val="240721379"/>
        <w:docPartObj>
          <w:docPartGallery w:val="Bibliographies"/>
          <w:docPartUnique/>
        </w:docPartObj>
      </w:sdtPr>
      <w:sdtEndPr>
        <w:rPr>
          <w:sz w:val="22"/>
        </w:rPr>
      </w:sdtEndPr>
      <w:sdtContent>
        <w:bookmarkStart w:id="44" w:name="_Toc518664657" w:displacedByCustomXml="prev"/>
        <w:p w:rsidR="00882914" w:rsidRDefault="00882914" w:rsidP="003F54FE">
          <w:pPr>
            <w:pStyle w:val="Kop1"/>
            <w:ind w:hanging="709"/>
          </w:pPr>
          <w:r>
            <w:t>Bibliografie</w:t>
          </w:r>
          <w:bookmarkEnd w:id="44"/>
        </w:p>
        <w:p w:rsidR="00882914" w:rsidRPr="00087FB8" w:rsidRDefault="00882914" w:rsidP="003F54FE">
          <w:pPr>
            <w:ind w:hanging="709"/>
          </w:pPr>
        </w:p>
        <w:sdt>
          <w:sdtPr>
            <w:id w:val="111145805"/>
            <w:bibliography/>
          </w:sdtPr>
          <w:sdtContent>
            <w:p w:rsidR="00E20A6B" w:rsidRDefault="00FF41E2" w:rsidP="00E20A6B">
              <w:pPr>
                <w:pStyle w:val="Bibliografie"/>
                <w:rPr>
                  <w:noProof/>
                </w:rPr>
              </w:pPr>
              <w:r>
                <w:fldChar w:fldCharType="begin"/>
              </w:r>
              <w:r w:rsidR="00882914" w:rsidRPr="005536A4">
                <w:rPr>
                  <w:lang w:val="en-US"/>
                </w:rPr>
                <w:instrText xml:space="preserve"> BIBLIOGRAPHY </w:instrText>
              </w:r>
              <w:r>
                <w:fldChar w:fldCharType="separate"/>
              </w:r>
              <w:r w:rsidR="00E20A6B">
                <w:rPr>
                  <w:noProof/>
                </w:rPr>
                <w:t xml:space="preserve">Anderson, P. (2001). A 'Dappled World' or a 'Seamless Web'. </w:t>
              </w:r>
              <w:r w:rsidR="00E20A6B">
                <w:rPr>
                  <w:i/>
                  <w:iCs/>
                  <w:noProof/>
                </w:rPr>
                <w:t>Studies in History and Philosophy of Science, Vo. l32, No3 Pergamon</w:t>
              </w:r>
              <w:r w:rsidR="00E20A6B">
                <w:rPr>
                  <w:noProof/>
                </w:rPr>
                <w:t xml:space="preserve"> , 487-494.</w:t>
              </w:r>
            </w:p>
            <w:p w:rsidR="00E20A6B" w:rsidRDefault="00E20A6B" w:rsidP="00E20A6B">
              <w:pPr>
                <w:pStyle w:val="Bibliografie"/>
                <w:rPr>
                  <w:noProof/>
                </w:rPr>
              </w:pPr>
              <w:r>
                <w:rPr>
                  <w:noProof/>
                </w:rPr>
                <w:t xml:space="preserve">Beauchamp, T., &amp; Rosenberg, A. (1981). </w:t>
              </w:r>
              <w:r>
                <w:rPr>
                  <w:i/>
                  <w:iCs/>
                  <w:noProof/>
                </w:rPr>
                <w:t>Hume and the problems of Causation.</w:t>
              </w:r>
              <w:r>
                <w:rPr>
                  <w:noProof/>
                </w:rPr>
                <w:t xml:space="preserve"> Oxford: Oxford University Press.</w:t>
              </w:r>
            </w:p>
            <w:p w:rsidR="00E20A6B" w:rsidRDefault="00E20A6B" w:rsidP="00E20A6B">
              <w:pPr>
                <w:pStyle w:val="Bibliografie"/>
                <w:rPr>
                  <w:noProof/>
                </w:rPr>
              </w:pPr>
              <w:r>
                <w:rPr>
                  <w:noProof/>
                </w:rPr>
                <w:t xml:space="preserve">Berg-Hildebrand, A., &amp; Suhm, C. (2006). </w:t>
              </w:r>
              <w:r>
                <w:rPr>
                  <w:i/>
                  <w:iCs/>
                  <w:noProof/>
                </w:rPr>
                <w:t>Bas C. van Fraassen. The fortunes of Empiricism.</w:t>
              </w:r>
              <w:r>
                <w:rPr>
                  <w:noProof/>
                </w:rPr>
                <w:t xml:space="preserve"> Frankfurt: Ontos Verlag.</w:t>
              </w:r>
            </w:p>
            <w:p w:rsidR="00E20A6B" w:rsidRDefault="00E20A6B" w:rsidP="00E20A6B">
              <w:pPr>
                <w:pStyle w:val="Bibliografie"/>
                <w:rPr>
                  <w:noProof/>
                </w:rPr>
              </w:pPr>
              <w:r>
                <w:rPr>
                  <w:noProof/>
                </w:rPr>
                <w:t xml:space="preserve">Cartwright, N. (1979). Causal Laws and Strategies. </w:t>
              </w:r>
              <w:r>
                <w:rPr>
                  <w:i/>
                  <w:iCs/>
                  <w:noProof/>
                </w:rPr>
                <w:t>Nous Vol 13, No 4, Special Issue on Counterfactuals and Laws</w:t>
              </w:r>
              <w:r>
                <w:rPr>
                  <w:noProof/>
                </w:rPr>
                <w:t xml:space="preserve"> , 419-437.</w:t>
              </w:r>
            </w:p>
            <w:p w:rsidR="00E20A6B" w:rsidRDefault="00E20A6B" w:rsidP="00E20A6B">
              <w:pPr>
                <w:pStyle w:val="Bibliografie"/>
                <w:rPr>
                  <w:noProof/>
                </w:rPr>
              </w:pPr>
              <w:r>
                <w:rPr>
                  <w:noProof/>
                </w:rPr>
                <w:t xml:space="preserve">Cartwright, N. (1999). </w:t>
              </w:r>
              <w:r>
                <w:rPr>
                  <w:i/>
                  <w:iCs/>
                  <w:noProof/>
                </w:rPr>
                <w:t>Dappled World.</w:t>
              </w:r>
              <w:r>
                <w:rPr>
                  <w:noProof/>
                </w:rPr>
                <w:t xml:space="preserve"> Cambridge, New York: Cambridge University Press.</w:t>
              </w:r>
            </w:p>
            <w:p w:rsidR="00E20A6B" w:rsidRDefault="00E20A6B" w:rsidP="00E20A6B">
              <w:pPr>
                <w:pStyle w:val="Bibliografie"/>
                <w:rPr>
                  <w:noProof/>
                </w:rPr>
              </w:pPr>
              <w:r>
                <w:rPr>
                  <w:noProof/>
                </w:rPr>
                <w:t xml:space="preserve">Cartwright, N. (2002). From Causation to Explanation and Back, Causality: Metaphysics and Methods. </w:t>
              </w:r>
              <w:r>
                <w:rPr>
                  <w:i/>
                  <w:iCs/>
                  <w:noProof/>
                </w:rPr>
                <w:t xml:space="preserve">CPNSS, LSE Centre for Philosophy of Natural and Sociale Science Technical Report </w:t>
              </w:r>
              <w:r>
                <w:rPr>
                  <w:i/>
                  <w:iCs/>
                  <w:noProof/>
                </w:rPr>
                <w:lastRenderedPageBreak/>
                <w:t>09/03</w:t>
              </w:r>
              <w:r>
                <w:rPr>
                  <w:noProof/>
                </w:rPr>
                <w:t xml:space="preserve"> .</w:t>
              </w:r>
            </w:p>
            <w:p w:rsidR="00E20A6B" w:rsidRDefault="00E20A6B" w:rsidP="00E20A6B">
              <w:pPr>
                <w:pStyle w:val="Bibliografie"/>
                <w:rPr>
                  <w:noProof/>
                </w:rPr>
              </w:pPr>
              <w:r>
                <w:rPr>
                  <w:noProof/>
                </w:rPr>
                <w:t xml:space="preserve">Cartwright, N. (1983). </w:t>
              </w:r>
              <w:r>
                <w:rPr>
                  <w:i/>
                  <w:iCs/>
                  <w:noProof/>
                </w:rPr>
                <w:t>How the Laws of Physics Lie.</w:t>
              </w:r>
              <w:r>
                <w:rPr>
                  <w:noProof/>
                </w:rPr>
                <w:t xml:space="preserve"> Oxford: Clarendon Press.</w:t>
              </w:r>
            </w:p>
            <w:p w:rsidR="00E20A6B" w:rsidRDefault="00E20A6B" w:rsidP="00E20A6B">
              <w:pPr>
                <w:pStyle w:val="Bibliografie"/>
                <w:rPr>
                  <w:noProof/>
                </w:rPr>
              </w:pPr>
              <w:r>
                <w:rPr>
                  <w:noProof/>
                </w:rPr>
                <w:t xml:space="preserve">Cartwright, N. (June 1993). In Defence of 'This Worldly' Causality: Comments on van Fraassen's Laws and Symmetry. In </w:t>
              </w:r>
              <w:r>
                <w:rPr>
                  <w:i/>
                  <w:iCs/>
                  <w:noProof/>
                </w:rPr>
                <w:t>Philosophy and Phenomenological Research</w:t>
              </w:r>
              <w:r>
                <w:rPr>
                  <w:noProof/>
                </w:rPr>
                <w:t xml:space="preserve"> (pp. 423-429). International Phenomenological Society.</w:t>
              </w:r>
            </w:p>
            <w:p w:rsidR="00E20A6B" w:rsidRDefault="00E20A6B" w:rsidP="00E20A6B">
              <w:pPr>
                <w:pStyle w:val="Bibliografie"/>
                <w:rPr>
                  <w:noProof/>
                </w:rPr>
              </w:pPr>
              <w:r>
                <w:rPr>
                  <w:noProof/>
                </w:rPr>
                <w:t xml:space="preserve">Cartwright, N. (1994). </w:t>
              </w:r>
              <w:r>
                <w:rPr>
                  <w:i/>
                  <w:iCs/>
                  <w:noProof/>
                </w:rPr>
                <w:t>Nature's Capacities and Their Measurement.</w:t>
              </w:r>
              <w:r>
                <w:rPr>
                  <w:noProof/>
                </w:rPr>
                <w:t xml:space="preserve"> Oxford: Clarendon Press.</w:t>
              </w:r>
            </w:p>
            <w:p w:rsidR="00E20A6B" w:rsidRDefault="00E20A6B" w:rsidP="00E20A6B">
              <w:pPr>
                <w:pStyle w:val="Bibliografie"/>
                <w:rPr>
                  <w:noProof/>
                </w:rPr>
              </w:pPr>
              <w:r>
                <w:rPr>
                  <w:noProof/>
                </w:rPr>
                <w:t xml:space="preserve">Crespo, R. (2009). Nancy Cartwright, millian and/or aristotelian. </w:t>
              </w:r>
              <w:r>
                <w:rPr>
                  <w:i/>
                  <w:iCs/>
                  <w:noProof/>
                </w:rPr>
                <w:t>Scientia Vol. LXV, Fasc. 225-226</w:t>
              </w:r>
              <w:r>
                <w:rPr>
                  <w:noProof/>
                </w:rPr>
                <w:t xml:space="preserve"> .</w:t>
              </w:r>
            </w:p>
            <w:p w:rsidR="00E20A6B" w:rsidRDefault="00E20A6B" w:rsidP="00E20A6B">
              <w:pPr>
                <w:pStyle w:val="Bibliografie"/>
                <w:rPr>
                  <w:noProof/>
                </w:rPr>
              </w:pPr>
              <w:r>
                <w:rPr>
                  <w:noProof/>
                </w:rPr>
                <w:t xml:space="preserve">Dijksterhuis, E. J. (2006). </w:t>
              </w:r>
              <w:r>
                <w:rPr>
                  <w:i/>
                  <w:iCs/>
                  <w:noProof/>
                </w:rPr>
                <w:t>Mechanisering van het wereldbeeld.</w:t>
              </w:r>
              <w:r>
                <w:rPr>
                  <w:noProof/>
                </w:rPr>
                <w:t xml:space="preserve"> Amsterdam: Amsterdam University Press / Amsterdam Academic Archive.</w:t>
              </w:r>
            </w:p>
            <w:p w:rsidR="00E20A6B" w:rsidRDefault="00E20A6B" w:rsidP="00E20A6B">
              <w:pPr>
                <w:pStyle w:val="Bibliografie"/>
                <w:rPr>
                  <w:noProof/>
                </w:rPr>
              </w:pPr>
              <w:r>
                <w:rPr>
                  <w:noProof/>
                </w:rPr>
                <w:t xml:space="preserve">Dowe, P. (2013, october 30). </w:t>
              </w:r>
              <w:r>
                <w:rPr>
                  <w:i/>
                  <w:iCs/>
                  <w:noProof/>
                </w:rPr>
                <w:t>Causal Processes</w:t>
              </w:r>
              <w:r>
                <w:rPr>
                  <w:noProof/>
                </w:rPr>
                <w:t>. Opgehaald van Stanford Encyclopedia of Philosophy: http://plato.stanford.edu/entries/causation-processes</w:t>
              </w:r>
            </w:p>
            <w:p w:rsidR="00E20A6B" w:rsidRDefault="00E20A6B" w:rsidP="00E20A6B">
              <w:pPr>
                <w:pStyle w:val="Bibliografie"/>
                <w:rPr>
                  <w:noProof/>
                </w:rPr>
              </w:pPr>
              <w:r>
                <w:rPr>
                  <w:noProof/>
                </w:rPr>
                <w:t xml:space="preserve">Dowe, P. (2004). Causes are Physically connected to their Effects: Why preventers and omissions are not causes. In C. Hitchcock, </w:t>
              </w:r>
              <w:r>
                <w:rPr>
                  <w:i/>
                  <w:iCs/>
                  <w:noProof/>
                </w:rPr>
                <w:t>Contemporary Debates in Philosophy of Science</w:t>
              </w:r>
              <w:r>
                <w:rPr>
                  <w:noProof/>
                </w:rPr>
                <w:t xml:space="preserve"> (pp. 189-196). Oxford: Blackwell Publishing.</w:t>
              </w:r>
            </w:p>
            <w:p w:rsidR="00E20A6B" w:rsidRDefault="00E20A6B" w:rsidP="00E20A6B">
              <w:pPr>
                <w:pStyle w:val="Bibliografie"/>
                <w:rPr>
                  <w:noProof/>
                </w:rPr>
              </w:pPr>
              <w:r>
                <w:rPr>
                  <w:noProof/>
                </w:rPr>
                <w:t xml:space="preserve">Flew, A. (1984). </w:t>
              </w:r>
              <w:r>
                <w:rPr>
                  <w:i/>
                  <w:iCs/>
                  <w:noProof/>
                </w:rPr>
                <w:t>A Dictionary of Philosophy.</w:t>
              </w:r>
              <w:r>
                <w:rPr>
                  <w:noProof/>
                </w:rPr>
                <w:t xml:space="preserve"> London: Pan Books.</w:t>
              </w:r>
            </w:p>
            <w:p w:rsidR="00E20A6B" w:rsidRDefault="00E20A6B" w:rsidP="00E20A6B">
              <w:pPr>
                <w:pStyle w:val="Bibliografie"/>
                <w:rPr>
                  <w:noProof/>
                </w:rPr>
              </w:pPr>
              <w:r>
                <w:rPr>
                  <w:noProof/>
                </w:rPr>
                <w:t xml:space="preserve">Fraassen, B. v. (1993). Armstron, Cartwright, and Earman on Law and Symmetry. </w:t>
              </w:r>
              <w:r>
                <w:rPr>
                  <w:i/>
                  <w:iCs/>
                  <w:noProof/>
                </w:rPr>
                <w:t>Phenomenological Research 53 (2): 431-444</w:t>
              </w:r>
              <w:r>
                <w:rPr>
                  <w:noProof/>
                </w:rPr>
                <w:t xml:space="preserve"> , 431-444.</w:t>
              </w:r>
            </w:p>
            <w:p w:rsidR="00E20A6B" w:rsidRDefault="00E20A6B" w:rsidP="00E20A6B">
              <w:pPr>
                <w:pStyle w:val="Bibliografie"/>
                <w:rPr>
                  <w:noProof/>
                </w:rPr>
              </w:pPr>
              <w:r>
                <w:rPr>
                  <w:noProof/>
                </w:rPr>
                <w:t xml:space="preserve">Fraassen, B. v. (1989). </w:t>
              </w:r>
              <w:r>
                <w:rPr>
                  <w:i/>
                  <w:iCs/>
                  <w:noProof/>
                </w:rPr>
                <w:t>Laws and Symmetry.</w:t>
              </w:r>
              <w:r>
                <w:rPr>
                  <w:noProof/>
                </w:rPr>
                <w:t xml:space="preserve"> Oxford: Oxford University Press.</w:t>
              </w:r>
            </w:p>
            <w:p w:rsidR="00E20A6B" w:rsidRDefault="00E20A6B" w:rsidP="00E20A6B">
              <w:pPr>
                <w:pStyle w:val="Bibliografie"/>
                <w:rPr>
                  <w:noProof/>
                </w:rPr>
              </w:pPr>
              <w:r>
                <w:rPr>
                  <w:noProof/>
                </w:rPr>
                <w:t xml:space="preserve">Fraassen, B. v. (1980). </w:t>
              </w:r>
              <w:r>
                <w:rPr>
                  <w:i/>
                  <w:iCs/>
                  <w:noProof/>
                </w:rPr>
                <w:t>Scientific Image.</w:t>
              </w:r>
              <w:r>
                <w:rPr>
                  <w:noProof/>
                </w:rPr>
                <w:t xml:space="preserve"> Oxford: Oxford University Press.</w:t>
              </w:r>
            </w:p>
            <w:p w:rsidR="00E20A6B" w:rsidRDefault="00E20A6B" w:rsidP="00E20A6B">
              <w:pPr>
                <w:pStyle w:val="Bibliografie"/>
                <w:rPr>
                  <w:noProof/>
                </w:rPr>
              </w:pPr>
              <w:r>
                <w:rPr>
                  <w:noProof/>
                </w:rPr>
                <w:t xml:space="preserve">Gasking, D. (1955). Causation and Recipes. </w:t>
              </w:r>
              <w:r>
                <w:rPr>
                  <w:i/>
                  <w:iCs/>
                  <w:noProof/>
                </w:rPr>
                <w:t>Mind 64 (256)</w:t>
              </w:r>
              <w:r>
                <w:rPr>
                  <w:noProof/>
                </w:rPr>
                <w:t xml:space="preserve"> , 479-487.</w:t>
              </w:r>
            </w:p>
            <w:p w:rsidR="00E20A6B" w:rsidRDefault="00E20A6B" w:rsidP="00E20A6B">
              <w:pPr>
                <w:pStyle w:val="Bibliografie"/>
                <w:rPr>
                  <w:noProof/>
                </w:rPr>
              </w:pPr>
              <w:r>
                <w:rPr>
                  <w:noProof/>
                </w:rPr>
                <w:t xml:space="preserve">Gierre, R. N. (2003). </w:t>
              </w:r>
              <w:r>
                <w:rPr>
                  <w:i/>
                  <w:iCs/>
                  <w:noProof/>
                </w:rPr>
                <w:t>Models, Metaphysics, and Methodology.</w:t>
              </w:r>
              <w:r>
                <w:rPr>
                  <w:noProof/>
                </w:rPr>
                <w:t xml:space="preserve"> Minneapolis, Minnesota USA 55455: Center for Philosophy of Science, University of minnesota.</w:t>
              </w:r>
            </w:p>
            <w:p w:rsidR="00E20A6B" w:rsidRDefault="00E20A6B" w:rsidP="00E20A6B">
              <w:pPr>
                <w:pStyle w:val="Bibliografie"/>
                <w:rPr>
                  <w:noProof/>
                </w:rPr>
              </w:pPr>
              <w:r>
                <w:rPr>
                  <w:noProof/>
                </w:rPr>
                <w:t xml:space="preserve">Glymour, M. (2006). </w:t>
              </w:r>
              <w:r>
                <w:rPr>
                  <w:i/>
                  <w:iCs/>
                  <w:noProof/>
                </w:rPr>
                <w:t>Methods in Social Epidemology; using causal diagrams to understand common problems in social epidemology.</w:t>
              </w:r>
              <w:r>
                <w:rPr>
                  <w:noProof/>
                </w:rPr>
                <w:t xml:space="preserve"> </w:t>
              </w:r>
            </w:p>
            <w:p w:rsidR="00E20A6B" w:rsidRDefault="00E20A6B" w:rsidP="00E20A6B">
              <w:pPr>
                <w:pStyle w:val="Bibliografie"/>
                <w:rPr>
                  <w:noProof/>
                </w:rPr>
              </w:pPr>
              <w:r>
                <w:rPr>
                  <w:noProof/>
                </w:rPr>
                <w:t xml:space="preserve">Goodman, N. (1947). </w:t>
              </w:r>
              <w:r>
                <w:rPr>
                  <w:i/>
                  <w:iCs/>
                  <w:noProof/>
                </w:rPr>
                <w:t>Fact, Fiction and Forecast, Fourth edition 1983.</w:t>
              </w:r>
              <w:r>
                <w:rPr>
                  <w:noProof/>
                </w:rPr>
                <w:t xml:space="preserve"> Cambridge Massachusetss, and London England: Harvard University Press.</w:t>
              </w:r>
            </w:p>
            <w:p w:rsidR="00E20A6B" w:rsidRDefault="00E20A6B" w:rsidP="00E20A6B">
              <w:pPr>
                <w:pStyle w:val="Bibliografie"/>
                <w:rPr>
                  <w:noProof/>
                </w:rPr>
              </w:pPr>
              <w:r>
                <w:rPr>
                  <w:noProof/>
                </w:rPr>
                <w:t xml:space="preserve">Grice. (1995). 1975. In J. Bennett, </w:t>
              </w:r>
              <w:r>
                <w:rPr>
                  <w:i/>
                  <w:iCs/>
                  <w:noProof/>
                </w:rPr>
                <w:t>The Act Itself</w:t>
              </w:r>
              <w:r>
                <w:rPr>
                  <w:noProof/>
                </w:rPr>
                <w:t xml:space="preserve"> (p. 133). Oxford: Oxford University Press.</w:t>
              </w:r>
            </w:p>
            <w:p w:rsidR="00E20A6B" w:rsidRDefault="00E20A6B" w:rsidP="00E20A6B">
              <w:pPr>
                <w:pStyle w:val="Bibliografie"/>
                <w:rPr>
                  <w:noProof/>
                </w:rPr>
              </w:pPr>
              <w:r>
                <w:rPr>
                  <w:noProof/>
                </w:rPr>
                <w:t xml:space="preserve">Hall, N. (2004). Two Concepts of Causation. In N. H. J. Collins, </w:t>
              </w:r>
              <w:r>
                <w:rPr>
                  <w:i/>
                  <w:iCs/>
                  <w:noProof/>
                </w:rPr>
                <w:t>Causation and Counterfactuals</w:t>
              </w:r>
              <w:r>
                <w:rPr>
                  <w:noProof/>
                </w:rPr>
                <w:t xml:space="preserve"> (pp. 225-276). Cambridge: MIT press.</w:t>
              </w:r>
            </w:p>
            <w:p w:rsidR="00E20A6B" w:rsidRDefault="00E20A6B" w:rsidP="00E20A6B">
              <w:pPr>
                <w:pStyle w:val="Bibliografie"/>
                <w:rPr>
                  <w:noProof/>
                </w:rPr>
              </w:pPr>
              <w:r>
                <w:rPr>
                  <w:noProof/>
                </w:rPr>
                <w:t xml:space="preserve">Hart, H., &amp; Honoré, A. (1985). </w:t>
              </w:r>
              <w:r>
                <w:rPr>
                  <w:i/>
                  <w:iCs/>
                  <w:noProof/>
                </w:rPr>
                <w:t>Causation in the Law.</w:t>
              </w:r>
              <w:r>
                <w:rPr>
                  <w:noProof/>
                </w:rPr>
                <w:t xml:space="preserve"> Oxford: Oxford University Press.</w:t>
              </w:r>
            </w:p>
            <w:p w:rsidR="00E20A6B" w:rsidRDefault="00E20A6B" w:rsidP="00E20A6B">
              <w:pPr>
                <w:pStyle w:val="Bibliografie"/>
                <w:rPr>
                  <w:noProof/>
                </w:rPr>
              </w:pPr>
              <w:r>
                <w:rPr>
                  <w:noProof/>
                </w:rPr>
                <w:t xml:space="preserve">Hausman, D. (2002). Physical Causation. </w:t>
              </w:r>
              <w:r>
                <w:rPr>
                  <w:i/>
                  <w:iCs/>
                  <w:noProof/>
                </w:rPr>
                <w:t>Studies in History and Philosophy of Modern Science</w:t>
              </w:r>
              <w:r>
                <w:rPr>
                  <w:noProof/>
                </w:rPr>
                <w:t xml:space="preserve"> , 33B:717-24.</w:t>
              </w:r>
            </w:p>
            <w:p w:rsidR="00E20A6B" w:rsidRDefault="00E20A6B" w:rsidP="00E20A6B">
              <w:pPr>
                <w:pStyle w:val="Bibliografie"/>
                <w:rPr>
                  <w:noProof/>
                </w:rPr>
              </w:pPr>
              <w:r>
                <w:rPr>
                  <w:noProof/>
                </w:rPr>
                <w:t xml:space="preserve">Heslow, G. (1988). The Problem of Causal Selection. In D. H. (ed), </w:t>
              </w:r>
              <w:r>
                <w:rPr>
                  <w:i/>
                  <w:iCs/>
                  <w:noProof/>
                </w:rPr>
                <w:t>Contemporary Science and Natural Explanation. Commonsense Conceptions of Causality</w:t>
              </w:r>
              <w:r>
                <w:rPr>
                  <w:noProof/>
                </w:rPr>
                <w:t xml:space="preserve"> (pp. 11-32). Harvester Press.</w:t>
              </w:r>
            </w:p>
            <w:p w:rsidR="00E20A6B" w:rsidRDefault="00E20A6B" w:rsidP="00E20A6B">
              <w:pPr>
                <w:pStyle w:val="Bibliografie"/>
                <w:rPr>
                  <w:noProof/>
                </w:rPr>
              </w:pPr>
              <w:r>
                <w:rPr>
                  <w:noProof/>
                </w:rPr>
                <w:t xml:space="preserve">Hitchcock, C. (2013, December 13). </w:t>
              </w:r>
              <w:r>
                <w:rPr>
                  <w:i/>
                  <w:iCs/>
                  <w:noProof/>
                </w:rPr>
                <w:t>Probabilistic Causation</w:t>
              </w:r>
              <w:r>
                <w:rPr>
                  <w:noProof/>
                </w:rPr>
                <w:t>. Opgehaald van Stanford Encyclopedia of Philosophy: http://plato.stanford.edu/entries/causation-probabilistic/</w:t>
              </w:r>
            </w:p>
            <w:p w:rsidR="00E20A6B" w:rsidRDefault="00E20A6B" w:rsidP="00E20A6B">
              <w:pPr>
                <w:pStyle w:val="Bibliografie"/>
                <w:rPr>
                  <w:noProof/>
                </w:rPr>
              </w:pPr>
              <w:r>
                <w:rPr>
                  <w:noProof/>
                </w:rPr>
                <w:t xml:space="preserve">Hulswit, M. (2012). </w:t>
              </w:r>
              <w:r>
                <w:rPr>
                  <w:i/>
                  <w:iCs/>
                  <w:noProof/>
                </w:rPr>
                <w:t>A Short History of 'Causation'.</w:t>
              </w:r>
              <w:r>
                <w:rPr>
                  <w:noProof/>
                </w:rPr>
                <w:t xml:space="preserve"> Nijmegen: University of Nijmegen.</w:t>
              </w:r>
            </w:p>
            <w:p w:rsidR="00E20A6B" w:rsidRDefault="00E20A6B" w:rsidP="00E20A6B">
              <w:pPr>
                <w:pStyle w:val="Bibliografie"/>
                <w:rPr>
                  <w:noProof/>
                </w:rPr>
              </w:pPr>
              <w:r>
                <w:rPr>
                  <w:noProof/>
                </w:rPr>
                <w:t xml:space="preserve">Hume, D. (1738). </w:t>
              </w:r>
              <w:r>
                <w:rPr>
                  <w:i/>
                  <w:iCs/>
                  <w:noProof/>
                </w:rPr>
                <w:t>A Treatise of Human Nature.</w:t>
              </w:r>
              <w:r>
                <w:rPr>
                  <w:noProof/>
                </w:rPr>
                <w:t xml:space="preserve"> London.</w:t>
              </w:r>
            </w:p>
            <w:p w:rsidR="00E20A6B" w:rsidRDefault="00E20A6B" w:rsidP="00E20A6B">
              <w:pPr>
                <w:pStyle w:val="Bibliografie"/>
                <w:rPr>
                  <w:noProof/>
                </w:rPr>
              </w:pPr>
              <w:r>
                <w:rPr>
                  <w:noProof/>
                </w:rPr>
                <w:t xml:space="preserve">Kitcher, P. (1989). explanatory Unification and teh Causal Structure of the World. </w:t>
              </w:r>
              <w:r>
                <w:rPr>
                  <w:i/>
                  <w:iCs/>
                  <w:noProof/>
                </w:rPr>
                <w:t>Minnesota Studies in the Philosophy of Science Vol. 13, Scientific Explanation</w:t>
              </w:r>
              <w:r>
                <w:rPr>
                  <w:noProof/>
                </w:rPr>
                <w:t xml:space="preserve"> , 410-505.</w:t>
              </w:r>
            </w:p>
            <w:p w:rsidR="00E20A6B" w:rsidRDefault="00E20A6B" w:rsidP="00E20A6B">
              <w:pPr>
                <w:pStyle w:val="Bibliografie"/>
                <w:rPr>
                  <w:noProof/>
                </w:rPr>
              </w:pPr>
              <w:r>
                <w:rPr>
                  <w:noProof/>
                </w:rPr>
                <w:t xml:space="preserve">Laudan, L. (1998). Demysttifying Underdeterminination. In M. Curd, &amp; J. A. Cover, </w:t>
              </w:r>
              <w:r>
                <w:rPr>
                  <w:i/>
                  <w:iCs/>
                  <w:noProof/>
                </w:rPr>
                <w:t>Philosophy of Science, The central issues</w:t>
              </w:r>
              <w:r>
                <w:rPr>
                  <w:noProof/>
                </w:rPr>
                <w:t xml:space="preserve"> (pp. 320-353). New York London: W W Norton and Company.</w:t>
              </w:r>
            </w:p>
            <w:p w:rsidR="00E20A6B" w:rsidRDefault="00E20A6B" w:rsidP="00E20A6B">
              <w:pPr>
                <w:pStyle w:val="Bibliografie"/>
                <w:rPr>
                  <w:noProof/>
                </w:rPr>
              </w:pPr>
              <w:r>
                <w:rPr>
                  <w:noProof/>
                </w:rPr>
                <w:lastRenderedPageBreak/>
                <w:t xml:space="preserve">Lewis, D. (1986). </w:t>
              </w:r>
              <w:r>
                <w:rPr>
                  <w:i/>
                  <w:iCs/>
                  <w:noProof/>
                </w:rPr>
                <w:t>Philosophical papers, volume II.</w:t>
              </w:r>
              <w:r>
                <w:rPr>
                  <w:noProof/>
                </w:rPr>
                <w:t xml:space="preserve"> Oxford: Oxford University Press.</w:t>
              </w:r>
            </w:p>
            <w:p w:rsidR="00E20A6B" w:rsidRDefault="00E20A6B" w:rsidP="00E20A6B">
              <w:pPr>
                <w:pStyle w:val="Bibliografie"/>
                <w:rPr>
                  <w:noProof/>
                </w:rPr>
              </w:pPr>
              <w:r>
                <w:rPr>
                  <w:noProof/>
                </w:rPr>
                <w:t xml:space="preserve">Maslen, S. (2004). Causes, Contrasts, and the Nontransitivity of Causation. In N. H. John Collins, </w:t>
              </w:r>
              <w:r>
                <w:rPr>
                  <w:i/>
                  <w:iCs/>
                  <w:noProof/>
                </w:rPr>
                <w:t>Causation And Counterfactuals</w:t>
              </w:r>
              <w:r>
                <w:rPr>
                  <w:noProof/>
                </w:rPr>
                <w:t xml:space="preserve"> (p. Chapter 14). MIT Press.</w:t>
              </w:r>
            </w:p>
            <w:p w:rsidR="00E20A6B" w:rsidRDefault="00E20A6B" w:rsidP="00E20A6B">
              <w:pPr>
                <w:pStyle w:val="Bibliografie"/>
                <w:rPr>
                  <w:noProof/>
                </w:rPr>
              </w:pPr>
              <w:r>
                <w:rPr>
                  <w:noProof/>
                </w:rPr>
                <w:t xml:space="preserve">Menzies, P. (2013, March 20). </w:t>
              </w:r>
              <w:r>
                <w:rPr>
                  <w:i/>
                  <w:iCs/>
                  <w:noProof/>
                </w:rPr>
                <w:t>Counterfactual Theories of Causation</w:t>
              </w:r>
              <w:r>
                <w:rPr>
                  <w:noProof/>
                </w:rPr>
                <w:t>. Opgehaald van The Stanford Encyclopedia of Philosophy: http://plato.stanford.edu/archives/spr2014/entries/causation-counterfactual/</w:t>
              </w:r>
            </w:p>
            <w:p w:rsidR="00E20A6B" w:rsidRDefault="00E20A6B" w:rsidP="00E20A6B">
              <w:pPr>
                <w:pStyle w:val="Bibliografie"/>
                <w:rPr>
                  <w:noProof/>
                </w:rPr>
              </w:pPr>
              <w:r>
                <w:rPr>
                  <w:noProof/>
                </w:rPr>
                <w:t xml:space="preserve">Menzies, P. (2004). Difference-making in Context. In J. Collins, &amp; L. P. Ned Hall, </w:t>
              </w:r>
              <w:r>
                <w:rPr>
                  <w:i/>
                  <w:iCs/>
                  <w:noProof/>
                </w:rPr>
                <w:t>Causation And Counterfactuals</w:t>
              </w:r>
              <w:r>
                <w:rPr>
                  <w:noProof/>
                </w:rPr>
                <w:t xml:space="preserve"> (pp. 139-181). Cambridge, Massachusetts, London England: A Bradford Book, The MIT Press.</w:t>
              </w:r>
            </w:p>
            <w:p w:rsidR="00E20A6B" w:rsidRDefault="00E20A6B" w:rsidP="00E20A6B">
              <w:pPr>
                <w:pStyle w:val="Bibliografie"/>
                <w:rPr>
                  <w:noProof/>
                </w:rPr>
              </w:pPr>
              <w:r>
                <w:rPr>
                  <w:noProof/>
                </w:rPr>
                <w:t xml:space="preserve">Mill, J. S. (1843). </w:t>
              </w:r>
              <w:r>
                <w:rPr>
                  <w:i/>
                  <w:iCs/>
                  <w:noProof/>
                </w:rPr>
                <w:t>A System of Logic.</w:t>
              </w:r>
              <w:r>
                <w:rPr>
                  <w:noProof/>
                </w:rPr>
                <w:t xml:space="preserve"> New York: Harper &amp; Brothers.</w:t>
              </w:r>
            </w:p>
            <w:p w:rsidR="00E20A6B" w:rsidRDefault="00E20A6B" w:rsidP="00E20A6B">
              <w:pPr>
                <w:pStyle w:val="Bibliografie"/>
                <w:rPr>
                  <w:noProof/>
                </w:rPr>
              </w:pPr>
              <w:r>
                <w:rPr>
                  <w:noProof/>
                </w:rPr>
                <w:t xml:space="preserve">Minto, W. R. (1997). </w:t>
              </w:r>
              <w:r>
                <w:rPr>
                  <w:i/>
                  <w:iCs/>
                  <w:noProof/>
                </w:rPr>
                <w:t>Foundations for A Realist Theory of Causality.</w:t>
              </w:r>
              <w:r>
                <w:rPr>
                  <w:noProof/>
                </w:rPr>
                <w:t xml:space="preserve"> London, Ontario Canada: University of Western Ontario.</w:t>
              </w:r>
            </w:p>
            <w:p w:rsidR="00E20A6B" w:rsidRDefault="00E20A6B" w:rsidP="00E20A6B">
              <w:pPr>
                <w:pStyle w:val="Bibliografie"/>
                <w:rPr>
                  <w:noProof/>
                </w:rPr>
              </w:pPr>
              <w:r>
                <w:rPr>
                  <w:noProof/>
                </w:rPr>
                <w:t xml:space="preserve">Monton, B., &amp; Fraassen, B. v. (2003). Constructive Empiricism And Modal Nominalism. </w:t>
              </w:r>
              <w:r>
                <w:rPr>
                  <w:i/>
                  <w:iCs/>
                  <w:noProof/>
                </w:rPr>
                <w:t>Journal of the British Society for the Philosophy of Science, no 54</w:t>
              </w:r>
              <w:r>
                <w:rPr>
                  <w:noProof/>
                </w:rPr>
                <w:t xml:space="preserve"> , 405-422.</w:t>
              </w:r>
            </w:p>
            <w:p w:rsidR="00E20A6B" w:rsidRDefault="00E20A6B" w:rsidP="00E20A6B">
              <w:pPr>
                <w:pStyle w:val="Bibliografie"/>
                <w:rPr>
                  <w:noProof/>
                </w:rPr>
              </w:pPr>
              <w:r>
                <w:rPr>
                  <w:noProof/>
                </w:rPr>
                <w:t xml:space="preserve">Morgan, M., &amp; Morrison, M. (1999). </w:t>
              </w:r>
              <w:r>
                <w:rPr>
                  <w:i/>
                  <w:iCs/>
                  <w:noProof/>
                </w:rPr>
                <w:t>Models as Mediators. Perspectives on Natural and Social Science.</w:t>
              </w:r>
              <w:r>
                <w:rPr>
                  <w:noProof/>
                </w:rPr>
                <w:t xml:space="preserve"> Cambridge: Cambridge University Press.</w:t>
              </w:r>
            </w:p>
            <w:p w:rsidR="00E20A6B" w:rsidRDefault="00E20A6B" w:rsidP="00E20A6B">
              <w:pPr>
                <w:pStyle w:val="Bibliografie"/>
                <w:rPr>
                  <w:noProof/>
                </w:rPr>
              </w:pPr>
              <w:r>
                <w:rPr>
                  <w:noProof/>
                </w:rPr>
                <w:t xml:space="preserve">Pearl, J. (2000). </w:t>
              </w:r>
              <w:r>
                <w:rPr>
                  <w:i/>
                  <w:iCs/>
                  <w:noProof/>
                </w:rPr>
                <w:t>Causality: models. reasoning, and inference.</w:t>
              </w:r>
              <w:r>
                <w:rPr>
                  <w:noProof/>
                </w:rPr>
                <w:t xml:space="preserve"> Cambridge, Newyork: Cambridge University Press.</w:t>
              </w:r>
            </w:p>
            <w:p w:rsidR="00E20A6B" w:rsidRDefault="00E20A6B" w:rsidP="00E20A6B">
              <w:pPr>
                <w:pStyle w:val="Bibliografie"/>
                <w:rPr>
                  <w:noProof/>
                </w:rPr>
              </w:pPr>
              <w:r>
                <w:rPr>
                  <w:noProof/>
                </w:rPr>
                <w:t xml:space="preserve">Psillos, S. (2002). </w:t>
              </w:r>
              <w:r>
                <w:rPr>
                  <w:i/>
                  <w:iCs/>
                  <w:noProof/>
                </w:rPr>
                <w:t>Cartwright's Realist Toil: From Entities to Capacities.</w:t>
              </w:r>
              <w:r>
                <w:rPr>
                  <w:noProof/>
                </w:rPr>
                <w:t xml:space="preserve"> University of Athens: Dept of Philosophy and History of Scince.</w:t>
              </w:r>
            </w:p>
            <w:p w:rsidR="00E20A6B" w:rsidRDefault="00E20A6B" w:rsidP="00E20A6B">
              <w:pPr>
                <w:pStyle w:val="Bibliografie"/>
                <w:rPr>
                  <w:noProof/>
                </w:rPr>
              </w:pPr>
              <w:r>
                <w:rPr>
                  <w:noProof/>
                </w:rPr>
                <w:t xml:space="preserve">Psillos, S. (2005). Causality. In M. Horowitz, </w:t>
              </w:r>
              <w:r>
                <w:rPr>
                  <w:i/>
                  <w:iCs/>
                  <w:noProof/>
                </w:rPr>
                <w:t>New Dictionary of the History of ideas</w:t>
              </w:r>
              <w:r>
                <w:rPr>
                  <w:noProof/>
                </w:rPr>
                <w:t xml:space="preserve"> (pp. 272-280). Detroit: Charles Scribner's Sons.</w:t>
              </w:r>
            </w:p>
            <w:p w:rsidR="00E20A6B" w:rsidRDefault="00E20A6B" w:rsidP="00E20A6B">
              <w:pPr>
                <w:pStyle w:val="Bibliografie"/>
                <w:rPr>
                  <w:noProof/>
                </w:rPr>
              </w:pPr>
              <w:r>
                <w:rPr>
                  <w:noProof/>
                </w:rPr>
                <w:t xml:space="preserve">Resnik, D. (1998). Hacking's Experimental Realism. In M. Curd, &amp; J. Cover, </w:t>
              </w:r>
              <w:r>
                <w:rPr>
                  <w:i/>
                  <w:iCs/>
                  <w:noProof/>
                </w:rPr>
                <w:t>Philosophy of Science, the central Issues</w:t>
              </w:r>
              <w:r>
                <w:rPr>
                  <w:noProof/>
                </w:rPr>
                <w:t xml:space="preserve"> (pp. 1169-1185). New York / London: Norton &amp; Company Ltd.</w:t>
              </w:r>
            </w:p>
            <w:p w:rsidR="00E20A6B" w:rsidRDefault="00E20A6B" w:rsidP="00E20A6B">
              <w:pPr>
                <w:pStyle w:val="Bibliografie"/>
                <w:rPr>
                  <w:noProof/>
                </w:rPr>
              </w:pPr>
              <w:r>
                <w:rPr>
                  <w:noProof/>
                </w:rPr>
                <w:t xml:space="preserve">Reutlinger, A. (2012). </w:t>
              </w:r>
              <w:r>
                <w:rPr>
                  <w:i/>
                  <w:iCs/>
                  <w:noProof/>
                </w:rPr>
                <w:t>Counterfactuals: A problem for Interventionists &amp; Mechanists?</w:t>
              </w:r>
              <w:r>
                <w:rPr>
                  <w:noProof/>
                </w:rPr>
                <w:t xml:space="preserve"> Munster (Germany): University of Munster.</w:t>
              </w:r>
            </w:p>
            <w:p w:rsidR="00E20A6B" w:rsidRDefault="00E20A6B" w:rsidP="00E20A6B">
              <w:pPr>
                <w:pStyle w:val="Bibliografie"/>
                <w:rPr>
                  <w:noProof/>
                </w:rPr>
              </w:pPr>
              <w:r>
                <w:rPr>
                  <w:noProof/>
                </w:rPr>
                <w:t xml:space="preserve">Reutlinger, A. (2012). </w:t>
              </w:r>
              <w:r>
                <w:rPr>
                  <w:i/>
                  <w:iCs/>
                  <w:noProof/>
                </w:rPr>
                <w:t>Getting Rid of Interventions.</w:t>
              </w:r>
              <w:r>
                <w:rPr>
                  <w:noProof/>
                </w:rPr>
                <w:t xml:space="preserve"> Cologne Germany: University of Cologne.</w:t>
              </w:r>
            </w:p>
            <w:p w:rsidR="00E20A6B" w:rsidRDefault="00E20A6B" w:rsidP="00E20A6B">
              <w:pPr>
                <w:pStyle w:val="Bibliografie"/>
                <w:rPr>
                  <w:noProof/>
                </w:rPr>
              </w:pPr>
              <w:r>
                <w:rPr>
                  <w:noProof/>
                </w:rPr>
                <w:t xml:space="preserve">Rips, L. J. (2011). Causation from Preception. </w:t>
              </w:r>
              <w:r>
                <w:rPr>
                  <w:i/>
                  <w:iCs/>
                  <w:noProof/>
                </w:rPr>
                <w:t>Perspectives on Psychological Science (Association for Psychological Science)</w:t>
              </w:r>
              <w:r>
                <w:rPr>
                  <w:noProof/>
                </w:rPr>
                <w:t xml:space="preserve"> , (6) 77-97.</w:t>
              </w:r>
            </w:p>
            <w:p w:rsidR="00E20A6B" w:rsidRDefault="00E20A6B" w:rsidP="00E20A6B">
              <w:pPr>
                <w:pStyle w:val="Bibliografie"/>
                <w:rPr>
                  <w:noProof/>
                </w:rPr>
              </w:pPr>
              <w:r>
                <w:rPr>
                  <w:noProof/>
                </w:rPr>
                <w:t xml:space="preserve">Russell, B. (1913). </w:t>
              </w:r>
              <w:r>
                <w:rPr>
                  <w:i/>
                  <w:iCs/>
                  <w:noProof/>
                </w:rPr>
                <w:t>On the Notion of Cause.</w:t>
              </w:r>
              <w:r>
                <w:rPr>
                  <w:noProof/>
                </w:rPr>
                <w:t xml:space="preserve"> Proceedings of the Aristotelian Society.</w:t>
              </w:r>
            </w:p>
            <w:p w:rsidR="00E20A6B" w:rsidRDefault="00E20A6B" w:rsidP="00E20A6B">
              <w:pPr>
                <w:pStyle w:val="Bibliografie"/>
                <w:rPr>
                  <w:noProof/>
                </w:rPr>
              </w:pPr>
              <w:r>
                <w:rPr>
                  <w:noProof/>
                </w:rPr>
                <w:t xml:space="preserve">Salmon, W. (1994). Causality Without Counterfactuals. </w:t>
              </w:r>
              <w:r>
                <w:rPr>
                  <w:i/>
                  <w:iCs/>
                  <w:noProof/>
                </w:rPr>
                <w:t>Philosophy of Science</w:t>
              </w:r>
              <w:r>
                <w:rPr>
                  <w:noProof/>
                </w:rPr>
                <w:t xml:space="preserve"> , 297-312.</w:t>
              </w:r>
            </w:p>
            <w:p w:rsidR="00E20A6B" w:rsidRDefault="00E20A6B" w:rsidP="00E20A6B">
              <w:pPr>
                <w:pStyle w:val="Bibliografie"/>
                <w:rPr>
                  <w:noProof/>
                </w:rPr>
              </w:pPr>
              <w:r>
                <w:rPr>
                  <w:noProof/>
                </w:rPr>
                <w:t xml:space="preserve">Salmon, W. (1984). </w:t>
              </w:r>
              <w:r>
                <w:rPr>
                  <w:i/>
                  <w:iCs/>
                  <w:noProof/>
                </w:rPr>
                <w:t>Scientific Explanation and the Causal Structure of the World.</w:t>
              </w:r>
              <w:r>
                <w:rPr>
                  <w:noProof/>
                </w:rPr>
                <w:t xml:space="preserve"> New York: Oxford University Press.</w:t>
              </w:r>
            </w:p>
            <w:p w:rsidR="00E20A6B" w:rsidRDefault="00E20A6B" w:rsidP="00E20A6B">
              <w:pPr>
                <w:pStyle w:val="Bibliografie"/>
                <w:rPr>
                  <w:noProof/>
                </w:rPr>
              </w:pPr>
              <w:r>
                <w:rPr>
                  <w:noProof/>
                </w:rPr>
                <w:t xml:space="preserve">Schaffer, J. (2012). Causal Contextualism. In M. Blaauw, </w:t>
              </w:r>
              <w:r>
                <w:rPr>
                  <w:i/>
                  <w:iCs/>
                  <w:noProof/>
                </w:rPr>
                <w:t>Contrastivism in Philosophy</w:t>
              </w:r>
              <w:r>
                <w:rPr>
                  <w:noProof/>
                </w:rPr>
                <w:t xml:space="preserve"> (pp. 35-36). New York, London: Routledge Taylor &amp; Francis Group.</w:t>
              </w:r>
            </w:p>
            <w:p w:rsidR="00E20A6B" w:rsidRDefault="00E20A6B" w:rsidP="00E20A6B">
              <w:pPr>
                <w:pStyle w:val="Bibliografie"/>
                <w:rPr>
                  <w:noProof/>
                </w:rPr>
              </w:pPr>
              <w:r>
                <w:rPr>
                  <w:noProof/>
                </w:rPr>
                <w:t xml:space="preserve">Schaffer, J. (2000). Causation by Disconnection. </w:t>
              </w:r>
              <w:r>
                <w:rPr>
                  <w:i/>
                  <w:iCs/>
                  <w:noProof/>
                </w:rPr>
                <w:t>Philosopy of Science</w:t>
              </w:r>
              <w:r>
                <w:rPr>
                  <w:noProof/>
                </w:rPr>
                <w:t xml:space="preserve"> , 285-300.</w:t>
              </w:r>
            </w:p>
            <w:p w:rsidR="00E20A6B" w:rsidRDefault="00E20A6B" w:rsidP="00E20A6B">
              <w:pPr>
                <w:pStyle w:val="Bibliografie"/>
                <w:rPr>
                  <w:noProof/>
                </w:rPr>
              </w:pPr>
              <w:r>
                <w:rPr>
                  <w:noProof/>
                </w:rPr>
                <w:t xml:space="preserve">Schaffer, J. (2004). Causes need not be Physically Connected to their Effects: The Case for Negative Causation. In C. Hitchcock, </w:t>
              </w:r>
              <w:r>
                <w:rPr>
                  <w:i/>
                  <w:iCs/>
                  <w:noProof/>
                </w:rPr>
                <w:t>Contemporary Debates in Philosophy of Science</w:t>
              </w:r>
              <w:r>
                <w:rPr>
                  <w:noProof/>
                </w:rPr>
                <w:t xml:space="preserve"> (pp. 197-216). Oxford: Blackwell Publishing.</w:t>
              </w:r>
            </w:p>
            <w:p w:rsidR="00E20A6B" w:rsidRDefault="00E20A6B" w:rsidP="00E20A6B">
              <w:pPr>
                <w:pStyle w:val="Bibliografie"/>
                <w:rPr>
                  <w:noProof/>
                </w:rPr>
              </w:pPr>
              <w:r>
                <w:rPr>
                  <w:noProof/>
                </w:rPr>
                <w:t xml:space="preserve">Sellars, W. (1963). Philosophy and the scientific image of man. In </w:t>
              </w:r>
              <w:r>
                <w:rPr>
                  <w:i/>
                  <w:iCs/>
                  <w:noProof/>
                </w:rPr>
                <w:t>Scinece Perception and Reality.</w:t>
              </w:r>
              <w:r>
                <w:rPr>
                  <w:noProof/>
                </w:rPr>
                <w:t xml:space="preserve"> London: Routledge &amp; Kegan Paul.</w:t>
              </w:r>
            </w:p>
            <w:p w:rsidR="00E20A6B" w:rsidRDefault="00E20A6B" w:rsidP="00E20A6B">
              <w:pPr>
                <w:pStyle w:val="Bibliografie"/>
                <w:rPr>
                  <w:noProof/>
                </w:rPr>
              </w:pPr>
              <w:r>
                <w:rPr>
                  <w:noProof/>
                </w:rPr>
                <w:t xml:space="preserve">Smith, S. (2002). Ceteris Paribus Clauses, and Capacities. </w:t>
              </w:r>
              <w:r>
                <w:rPr>
                  <w:i/>
                  <w:iCs/>
                  <w:noProof/>
                </w:rPr>
                <w:t>Synthese 130 : Kluwer Academic Publishers. Printed in the Netherlands</w:t>
              </w:r>
              <w:r>
                <w:rPr>
                  <w:noProof/>
                </w:rPr>
                <w:t xml:space="preserve"> , 253-264.</w:t>
              </w:r>
            </w:p>
            <w:p w:rsidR="00E20A6B" w:rsidRDefault="00E20A6B" w:rsidP="00E20A6B">
              <w:pPr>
                <w:pStyle w:val="Bibliografie"/>
                <w:rPr>
                  <w:noProof/>
                </w:rPr>
              </w:pPr>
              <w:r>
                <w:rPr>
                  <w:noProof/>
                </w:rPr>
                <w:t xml:space="preserve">Strevens, M. (2006). </w:t>
              </w:r>
              <w:r>
                <w:rPr>
                  <w:i/>
                  <w:iCs/>
                  <w:noProof/>
                </w:rPr>
                <w:t>Review of Woodward, Making Things Happen.</w:t>
              </w:r>
              <w:r>
                <w:rPr>
                  <w:noProof/>
                </w:rPr>
                <w:t xml:space="preserve"> </w:t>
              </w:r>
            </w:p>
            <w:p w:rsidR="00E20A6B" w:rsidRDefault="00E20A6B" w:rsidP="00E20A6B">
              <w:pPr>
                <w:pStyle w:val="Bibliografie"/>
                <w:rPr>
                  <w:noProof/>
                </w:rPr>
              </w:pPr>
              <w:r>
                <w:rPr>
                  <w:noProof/>
                </w:rPr>
                <w:lastRenderedPageBreak/>
                <w:t xml:space="preserve">Suppe, F. (1989). </w:t>
              </w:r>
              <w:r>
                <w:rPr>
                  <w:i/>
                  <w:iCs/>
                  <w:noProof/>
                </w:rPr>
                <w:t>The Semantic View of Theories and Scientific Realism.</w:t>
              </w:r>
              <w:r>
                <w:rPr>
                  <w:noProof/>
                </w:rPr>
                <w:t xml:space="preserve"> Urbana and Chigaco: University of Illinois Press.</w:t>
              </w:r>
            </w:p>
            <w:p w:rsidR="00E20A6B" w:rsidRDefault="00E20A6B" w:rsidP="00E20A6B">
              <w:pPr>
                <w:pStyle w:val="Bibliografie"/>
                <w:rPr>
                  <w:noProof/>
                </w:rPr>
              </w:pPr>
              <w:r>
                <w:rPr>
                  <w:noProof/>
                </w:rPr>
                <w:t xml:space="preserve">Suppes, P. (1960). A Comparison of the Meaning and Uses of Models in Mathamatics and the Empirical Sciences. </w:t>
              </w:r>
              <w:r>
                <w:rPr>
                  <w:i/>
                  <w:iCs/>
                  <w:noProof/>
                </w:rPr>
                <w:t>Synthèse 12</w:t>
              </w:r>
              <w:r>
                <w:rPr>
                  <w:noProof/>
                </w:rPr>
                <w:t xml:space="preserve"> , 287-301.</w:t>
              </w:r>
            </w:p>
            <w:p w:rsidR="00E20A6B" w:rsidRDefault="00E20A6B" w:rsidP="00E20A6B">
              <w:pPr>
                <w:pStyle w:val="Bibliografie"/>
                <w:rPr>
                  <w:noProof/>
                </w:rPr>
              </w:pPr>
              <w:r>
                <w:rPr>
                  <w:noProof/>
                </w:rPr>
                <w:t xml:space="preserve">Viale, R. (1999). Causal Cognition and Causal Realism. </w:t>
              </w:r>
              <w:r>
                <w:rPr>
                  <w:i/>
                  <w:iCs/>
                  <w:noProof/>
                </w:rPr>
                <w:t>International Studies in Philosophy of Science</w:t>
              </w:r>
              <w:r>
                <w:rPr>
                  <w:noProof/>
                </w:rPr>
                <w:t xml:space="preserve"> , Vol 2.</w:t>
              </w:r>
            </w:p>
            <w:p w:rsidR="00E20A6B" w:rsidRDefault="00E20A6B" w:rsidP="00E20A6B">
              <w:pPr>
                <w:pStyle w:val="Bibliografie"/>
                <w:rPr>
                  <w:noProof/>
                </w:rPr>
              </w:pPr>
              <w:r>
                <w:rPr>
                  <w:noProof/>
                </w:rPr>
                <w:t xml:space="preserve">VonWright, G. H. (1971). </w:t>
              </w:r>
              <w:r>
                <w:rPr>
                  <w:i/>
                  <w:iCs/>
                  <w:noProof/>
                </w:rPr>
                <w:t>Explanation and Understanding.</w:t>
              </w:r>
              <w:r>
                <w:rPr>
                  <w:noProof/>
                </w:rPr>
                <w:t xml:space="preserve"> Ithaca, Newyork: Cernell University Press.</w:t>
              </w:r>
            </w:p>
            <w:p w:rsidR="00E20A6B" w:rsidRDefault="00E20A6B" w:rsidP="00E20A6B">
              <w:pPr>
                <w:pStyle w:val="Bibliografie"/>
                <w:rPr>
                  <w:noProof/>
                </w:rPr>
              </w:pPr>
              <w:r>
                <w:rPr>
                  <w:noProof/>
                </w:rPr>
                <w:t xml:space="preserve">W.V.Quine. (1960). </w:t>
              </w:r>
              <w:r>
                <w:rPr>
                  <w:i/>
                  <w:iCs/>
                  <w:noProof/>
                </w:rPr>
                <w:t>Word and Object.</w:t>
              </w:r>
              <w:r>
                <w:rPr>
                  <w:noProof/>
                </w:rPr>
                <w:t xml:space="preserve"> The MIT press.</w:t>
              </w:r>
            </w:p>
            <w:p w:rsidR="00E20A6B" w:rsidRDefault="00E20A6B" w:rsidP="00E20A6B">
              <w:pPr>
                <w:pStyle w:val="Bibliografie"/>
                <w:rPr>
                  <w:noProof/>
                </w:rPr>
              </w:pPr>
              <w:r>
                <w:rPr>
                  <w:noProof/>
                </w:rPr>
                <w:t xml:space="preserve">Winther, R. G. (2015, Fall). </w:t>
              </w:r>
              <w:r>
                <w:rPr>
                  <w:i/>
                  <w:iCs/>
                  <w:noProof/>
                </w:rPr>
                <w:t>The Struture of Scientific Theories / Edward N. Zalta (ed)</w:t>
              </w:r>
              <w:r>
                <w:rPr>
                  <w:noProof/>
                </w:rPr>
                <w:t>. Opgehaald van The Stanford Encyclopedia of Philosophy: http://plato_stanford.edu/archives/fall2015/entries/structure-scientific-theories/</w:t>
              </w:r>
            </w:p>
            <w:p w:rsidR="00E20A6B" w:rsidRDefault="00E20A6B" w:rsidP="00E20A6B">
              <w:pPr>
                <w:pStyle w:val="Bibliografie"/>
                <w:rPr>
                  <w:noProof/>
                </w:rPr>
              </w:pPr>
              <w:r>
                <w:rPr>
                  <w:noProof/>
                </w:rPr>
                <w:t xml:space="preserve">Wittgenstein, L. (1922). </w:t>
              </w:r>
              <w:r>
                <w:rPr>
                  <w:i/>
                  <w:iCs/>
                  <w:noProof/>
                </w:rPr>
                <w:t>Tractaus Logico-Philosophicus.</w:t>
              </w:r>
              <w:r>
                <w:rPr>
                  <w:noProof/>
                </w:rPr>
                <w:t xml:space="preserve"> London: Routledge and Kegan Paul.</w:t>
              </w:r>
            </w:p>
            <w:p w:rsidR="00E20A6B" w:rsidRDefault="00E20A6B" w:rsidP="00E20A6B">
              <w:pPr>
                <w:pStyle w:val="Bibliografie"/>
                <w:rPr>
                  <w:noProof/>
                </w:rPr>
              </w:pPr>
              <w:r>
                <w:rPr>
                  <w:noProof/>
                </w:rPr>
                <w:t xml:space="preserve">Woodward, J. (2008). Causation with a Human Face. In </w:t>
              </w:r>
              <w:r>
                <w:rPr>
                  <w:i/>
                  <w:iCs/>
                  <w:noProof/>
                </w:rPr>
                <w:t>Causation Workshop</w:t>
              </w:r>
              <w:r>
                <w:rPr>
                  <w:noProof/>
                </w:rPr>
                <w:t xml:space="preserve"> (pp. 66-105). Pittsburgh: Universisty of Pittsburgh.</w:t>
              </w:r>
            </w:p>
            <w:p w:rsidR="00E20A6B" w:rsidRDefault="00E20A6B" w:rsidP="00E20A6B">
              <w:pPr>
                <w:pStyle w:val="Bibliografie"/>
                <w:rPr>
                  <w:noProof/>
                </w:rPr>
              </w:pPr>
              <w:r>
                <w:rPr>
                  <w:noProof/>
                </w:rPr>
                <w:t xml:space="preserve">Woodward, J. (2003). </w:t>
              </w:r>
              <w:r>
                <w:rPr>
                  <w:i/>
                  <w:iCs/>
                  <w:noProof/>
                </w:rPr>
                <w:t>Making Things Happen, A Theory of Causal Explanation.</w:t>
              </w:r>
              <w:r>
                <w:rPr>
                  <w:noProof/>
                </w:rPr>
                <w:t xml:space="preserve"> Oxford, New York: Oxford University Press.</w:t>
              </w:r>
            </w:p>
            <w:p w:rsidR="00882914" w:rsidRDefault="00FF41E2" w:rsidP="00E20A6B">
              <w:pPr>
                <w:pStyle w:val="Bibliografie"/>
                <w:ind w:hanging="709"/>
              </w:pPr>
              <w:r>
                <w:fldChar w:fldCharType="end"/>
              </w:r>
            </w:p>
          </w:sdtContent>
        </w:sdt>
      </w:sdtContent>
    </w:sdt>
    <w:p w:rsidR="00342613" w:rsidRPr="00342613" w:rsidRDefault="00342613" w:rsidP="00882914">
      <w:pPr>
        <w:rPr>
          <w:b/>
          <w:sz w:val="28"/>
          <w:szCs w:val="28"/>
          <w:lang w:val="en-US"/>
        </w:rPr>
      </w:pPr>
    </w:p>
    <w:p w:rsidR="00882914" w:rsidRPr="00A629A5" w:rsidRDefault="00882914" w:rsidP="00882914">
      <w:pPr>
        <w:rPr>
          <w:b/>
          <w:sz w:val="28"/>
          <w:szCs w:val="28"/>
        </w:rPr>
      </w:pPr>
      <w:r w:rsidRPr="00A629A5">
        <w:rPr>
          <w:b/>
          <w:sz w:val="28"/>
          <w:szCs w:val="28"/>
        </w:rPr>
        <w:t>Eindnoten</w:t>
      </w:r>
    </w:p>
    <w:p w:rsidR="00882914" w:rsidRDefault="00882914" w:rsidP="00882914"/>
    <w:sectPr w:rsidR="00882914" w:rsidSect="00DD2135">
      <w:footerReference w:type="default" r:id="rId26"/>
      <w:endnotePr>
        <w:numFmt w:val="decimal"/>
      </w:endnotePr>
      <w:pgSz w:w="11906" w:h="16838"/>
      <w:pgMar w:top="1418" w:right="1644" w:bottom="1418" w:left="164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5DE3" w:rsidRDefault="00825DE3" w:rsidP="00882914">
      <w:r>
        <w:separator/>
      </w:r>
    </w:p>
  </w:endnote>
  <w:endnote w:type="continuationSeparator" w:id="1">
    <w:p w:rsidR="00825DE3" w:rsidRDefault="00825DE3" w:rsidP="00882914">
      <w:r>
        <w:continuationSeparator/>
      </w:r>
    </w:p>
  </w:endnote>
  <w:endnote w:id="2">
    <w:p w:rsidR="00FE1733" w:rsidRDefault="00FE1733" w:rsidP="00C12F3C">
      <w:pPr>
        <w:pStyle w:val="Eindnoottekst"/>
        <w:ind w:left="227" w:hanging="227"/>
        <w:jc w:val="both"/>
      </w:pPr>
      <w:r>
        <w:rPr>
          <w:rStyle w:val="Eindnootmarkering"/>
        </w:rPr>
        <w:endnoteRef/>
      </w:r>
      <w:r>
        <w:t xml:space="preserve">   Reflexiviteit:(xRx), Symmetrie:([aRb]→[bRa]), Transitiviteit:([aRb&amp;bRc]→[aRc])  </w:t>
      </w:r>
    </w:p>
    <w:p w:rsidR="00FE1733" w:rsidRDefault="00FE1733">
      <w:pPr>
        <w:pStyle w:val="Eindnoottekst"/>
      </w:pPr>
    </w:p>
  </w:endnote>
  <w:endnote w:id="3">
    <w:p w:rsidR="00FE1733" w:rsidRDefault="00FE1733" w:rsidP="00FE106E">
      <w:pPr>
        <w:pStyle w:val="Eindnoottekst"/>
        <w:ind w:left="227" w:hanging="227"/>
        <w:jc w:val="both"/>
      </w:pPr>
      <w:r>
        <w:rPr>
          <w:rStyle w:val="Eindnootmarkering"/>
        </w:rPr>
        <w:endnoteRef/>
      </w:r>
      <w:r>
        <w:t xml:space="preserve"> Naturalisme behelst dat hetgeen wetenschap bestudeert alles is wat er is. Ergo, een naturalistische filosofie van causaliteit is niet gebaseerd op apriori filosoferen maar op voor wetenschap acceptabele discours.   </w:t>
      </w:r>
    </w:p>
    <w:p w:rsidR="00FE1733" w:rsidRDefault="00FE1733" w:rsidP="00C017D2">
      <w:pPr>
        <w:pStyle w:val="Eindnoottekst"/>
      </w:pPr>
      <w:r>
        <w:t xml:space="preserve"> </w:t>
      </w:r>
    </w:p>
  </w:endnote>
  <w:endnote w:id="4">
    <w:p w:rsidR="00FE1733" w:rsidRPr="0037176A" w:rsidRDefault="00FE1733" w:rsidP="004F4756">
      <w:pPr>
        <w:pStyle w:val="Plattetekst"/>
        <w:spacing w:line="260" w:lineRule="exact"/>
        <w:ind w:left="227" w:hanging="227"/>
        <w:jc w:val="both"/>
        <w:rPr>
          <w:sz w:val="22"/>
          <w:szCs w:val="22"/>
        </w:rPr>
      </w:pPr>
      <w:r>
        <w:rPr>
          <w:rStyle w:val="Voetnoottekens"/>
        </w:rPr>
        <w:endnoteRef/>
      </w:r>
      <w:r>
        <w:t xml:space="preserve">  </w:t>
      </w:r>
      <w:r w:rsidRPr="0037176A">
        <w:rPr>
          <w:sz w:val="22"/>
          <w:szCs w:val="22"/>
        </w:rPr>
        <w:t>Fenomenalisme</w:t>
      </w:r>
      <w:r>
        <w:rPr>
          <w:sz w:val="22"/>
          <w:szCs w:val="22"/>
        </w:rPr>
        <w:t xml:space="preserve"> behelst ontologie van waarnemingsgebeurtenissen en epistemologie van sense-data. </w:t>
      </w:r>
    </w:p>
  </w:endnote>
  <w:endnote w:id="5">
    <w:p w:rsidR="00FE1733" w:rsidRPr="0037176A" w:rsidRDefault="00FE1733" w:rsidP="004F4756">
      <w:pPr>
        <w:pStyle w:val="Plattetekst"/>
        <w:ind w:left="227" w:hanging="227"/>
        <w:jc w:val="both"/>
        <w:rPr>
          <w:sz w:val="22"/>
          <w:szCs w:val="22"/>
        </w:rPr>
      </w:pPr>
      <w:r>
        <w:rPr>
          <w:rStyle w:val="Voetnoottekens"/>
        </w:rPr>
        <w:endnoteRef/>
      </w:r>
      <w:r>
        <w:t xml:space="preserve">  </w:t>
      </w:r>
      <w:r w:rsidRPr="0037176A">
        <w:rPr>
          <w:sz w:val="22"/>
          <w:szCs w:val="22"/>
        </w:rPr>
        <w:t>Fysicalisme</w:t>
      </w:r>
      <w:r>
        <w:rPr>
          <w:sz w:val="22"/>
          <w:szCs w:val="22"/>
        </w:rPr>
        <w:t>: positie volgens welke direct gekende proposities verwijzen naar objecten van alledag en de wetenschappelijke wereld.</w:t>
      </w:r>
      <w:r w:rsidRPr="0037176A">
        <w:rPr>
          <w:sz w:val="22"/>
          <w:szCs w:val="22"/>
        </w:rPr>
        <w:t xml:space="preserve"> </w:t>
      </w:r>
    </w:p>
  </w:endnote>
  <w:endnote w:id="6">
    <w:p w:rsidR="00FE1733" w:rsidRDefault="00FE1733" w:rsidP="00B91952">
      <w:pPr>
        <w:pStyle w:val="Eindnoottekst"/>
      </w:pPr>
      <w:r>
        <w:rPr>
          <w:rStyle w:val="Eindnootmarkering"/>
        </w:rPr>
        <w:endnoteRef/>
      </w:r>
      <w:r>
        <w:t xml:space="preserve">   Dit is in lijn met Quine’s betekenisholisme.</w:t>
      </w:r>
    </w:p>
    <w:p w:rsidR="00FE1733" w:rsidRDefault="00FE1733" w:rsidP="00B91952">
      <w:pPr>
        <w:pStyle w:val="Eindnoottekst"/>
      </w:pPr>
    </w:p>
  </w:endnote>
  <w:endnote w:id="7">
    <w:p w:rsidR="00FE1733" w:rsidRDefault="00FE1733" w:rsidP="00F849AB">
      <w:pPr>
        <w:pStyle w:val="Eindnoottekst"/>
        <w:spacing w:line="260" w:lineRule="exact"/>
        <w:ind w:left="227" w:hanging="227"/>
        <w:jc w:val="both"/>
      </w:pPr>
      <w:r w:rsidRPr="00DE706D">
        <w:rPr>
          <w:rStyle w:val="Voetnoottekens"/>
        </w:rPr>
        <w:endnoteRef/>
      </w:r>
      <w:r>
        <w:t xml:space="preserve">  </w:t>
      </w:r>
      <w:r w:rsidRPr="00792348">
        <w:t xml:space="preserve">Groeptheorie </w:t>
      </w:r>
      <w:r>
        <w:t xml:space="preserve">beschrijft </w:t>
      </w:r>
      <w:r w:rsidRPr="00792348">
        <w:t xml:space="preserve">symmetrie </w:t>
      </w:r>
      <w:r>
        <w:t xml:space="preserve">van een structuur. Verdedigers van een structuralistische visie op wetenschap beschouwen groeptheorie belangrijke voor bepaling van een ontologie.  </w:t>
      </w:r>
    </w:p>
    <w:p w:rsidR="00FE1733" w:rsidRPr="00792348" w:rsidRDefault="00FE1733" w:rsidP="00F849AB">
      <w:pPr>
        <w:pStyle w:val="Eindnoottekst"/>
        <w:spacing w:line="260" w:lineRule="exact"/>
        <w:ind w:left="227" w:hanging="227"/>
        <w:jc w:val="both"/>
      </w:pPr>
    </w:p>
  </w:endnote>
  <w:endnote w:id="8">
    <w:p w:rsidR="00FE1733" w:rsidRPr="00BE78A7" w:rsidRDefault="00FE1733" w:rsidP="004800B4">
      <w:pPr>
        <w:pStyle w:val="Eindnoottekst"/>
        <w:spacing w:line="260" w:lineRule="exact"/>
        <w:ind w:left="227" w:hanging="227"/>
        <w:rPr>
          <w:rFonts w:asciiTheme="minorHAnsi" w:hAnsiTheme="minorHAnsi"/>
          <w:lang w:val="en-US"/>
        </w:rPr>
      </w:pPr>
      <w:r w:rsidRPr="003E3A0C">
        <w:rPr>
          <w:rStyle w:val="Eindnootmarkering"/>
          <w:b/>
        </w:rPr>
        <w:endnoteRef/>
      </w:r>
      <w:r w:rsidRPr="00F05EA0">
        <w:rPr>
          <w:lang w:val="en-US"/>
        </w:rPr>
        <w:t xml:space="preserve"> </w:t>
      </w:r>
      <w:r>
        <w:rPr>
          <w:lang w:val="en-US"/>
        </w:rPr>
        <w:t xml:space="preserve">   </w:t>
      </w:r>
      <w:r w:rsidRPr="00C55B05">
        <w:rPr>
          <w:lang w:val="en-US"/>
        </w:rPr>
        <w:t>Entities are not to be multiplied beyond necessity</w:t>
      </w:r>
    </w:p>
    <w:p w:rsidR="00FE1733" w:rsidRPr="00F05EA0" w:rsidRDefault="00FE1733" w:rsidP="004800B4">
      <w:pPr>
        <w:pStyle w:val="Eindnoottekst"/>
        <w:spacing w:line="260" w:lineRule="exact"/>
        <w:ind w:left="284" w:hanging="284"/>
        <w:rPr>
          <w:lang w:val="en-US"/>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16"/>
      <w:gridCol w:w="7918"/>
    </w:tblGrid>
    <w:tr w:rsidR="00FE1733">
      <w:tc>
        <w:tcPr>
          <w:tcW w:w="918" w:type="dxa"/>
        </w:tcPr>
        <w:p w:rsidR="00FE1733" w:rsidRPr="00A04484" w:rsidRDefault="00FE1733">
          <w:pPr>
            <w:pStyle w:val="Voettekst"/>
            <w:jc w:val="right"/>
            <w:rPr>
              <w:b/>
              <w:color w:val="4F81BD" w:themeColor="accent1"/>
              <w:kern w:val="2"/>
              <w:szCs w:val="32"/>
            </w:rPr>
          </w:pPr>
          <w:r>
            <w:t xml:space="preserve"> </w:t>
          </w:r>
          <w:r w:rsidR="00FF41E2" w:rsidRPr="00A04484">
            <w:rPr>
              <w:kern w:val="2"/>
            </w:rPr>
            <w:fldChar w:fldCharType="begin"/>
          </w:r>
          <w:r w:rsidRPr="00A04484">
            <w:rPr>
              <w:kern w:val="2"/>
            </w:rPr>
            <w:instrText xml:space="preserve"> PAGE   \* MERGEFORMAT </w:instrText>
          </w:r>
          <w:r w:rsidR="00FF41E2" w:rsidRPr="00A04484">
            <w:rPr>
              <w:kern w:val="2"/>
            </w:rPr>
            <w:fldChar w:fldCharType="separate"/>
          </w:r>
          <w:r w:rsidR="008E54A9" w:rsidRPr="008E54A9">
            <w:rPr>
              <w:b/>
              <w:noProof/>
              <w:color w:val="4F81BD" w:themeColor="accent1"/>
              <w:kern w:val="2"/>
              <w:szCs w:val="32"/>
            </w:rPr>
            <w:t>4</w:t>
          </w:r>
          <w:r w:rsidR="00FF41E2" w:rsidRPr="00A04484">
            <w:rPr>
              <w:kern w:val="2"/>
            </w:rPr>
            <w:fldChar w:fldCharType="end"/>
          </w:r>
        </w:p>
      </w:tc>
      <w:tc>
        <w:tcPr>
          <w:tcW w:w="7938" w:type="dxa"/>
        </w:tcPr>
        <w:p w:rsidR="00FE1733" w:rsidRPr="009E086A" w:rsidRDefault="00FE1733" w:rsidP="00A67DD1">
          <w:pPr>
            <w:pStyle w:val="Voettekst"/>
          </w:pPr>
          <w:r>
            <w:rPr>
              <w:sz w:val="22"/>
              <w:szCs w:val="22"/>
            </w:rPr>
            <w:t>Causaal anti-realisme; een  antwoord op problemen met causaal  objectivisme</w:t>
          </w:r>
        </w:p>
      </w:tc>
    </w:tr>
  </w:tbl>
  <w:p w:rsidR="00FE1733" w:rsidRPr="004B58BC" w:rsidRDefault="00FE1733">
    <w:pPr>
      <w:pStyle w:val="Voettekst"/>
      <w:rPr>
        <w:kern w:val="24"/>
        <w:sz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5DE3" w:rsidRDefault="00825DE3" w:rsidP="00882914">
      <w:r>
        <w:separator/>
      </w:r>
    </w:p>
  </w:footnote>
  <w:footnote w:type="continuationSeparator" w:id="1">
    <w:p w:rsidR="00825DE3" w:rsidRDefault="00825DE3" w:rsidP="008829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1B"/>
    <w:multiLevelType w:val="multilevel"/>
    <w:tmpl w:val="0000001B"/>
    <w:name w:val="WW8Num27"/>
    <w:lvl w:ilvl="0">
      <w:start w:val="1"/>
      <w:numFmt w:val="decimal"/>
      <w:lvlText w:val="%1)"/>
      <w:lvlJc w:val="left"/>
      <w:pPr>
        <w:tabs>
          <w:tab w:val="num" w:pos="720"/>
        </w:tabs>
        <w:ind w:left="720" w:hanging="360"/>
      </w:pPr>
      <w:rPr>
        <w:rFonts w:eastAsia="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14F67EF"/>
    <w:multiLevelType w:val="hybridMultilevel"/>
    <w:tmpl w:val="DD8CEF3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3B85552"/>
    <w:multiLevelType w:val="hybridMultilevel"/>
    <w:tmpl w:val="F452A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5681BD8"/>
    <w:multiLevelType w:val="hybridMultilevel"/>
    <w:tmpl w:val="E5D4ADC2"/>
    <w:lvl w:ilvl="0" w:tplc="54247FB0">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07B84240"/>
    <w:multiLevelType w:val="hybridMultilevel"/>
    <w:tmpl w:val="3B3E2E9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8927DD4"/>
    <w:multiLevelType w:val="hybridMultilevel"/>
    <w:tmpl w:val="EFF8A008"/>
    <w:lvl w:ilvl="0" w:tplc="54247FB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nsid w:val="0F0E32BD"/>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157431AF"/>
    <w:multiLevelType w:val="hybridMultilevel"/>
    <w:tmpl w:val="2B22135E"/>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16ED385F"/>
    <w:multiLevelType w:val="hybridMultilevel"/>
    <w:tmpl w:val="74729D8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8DB42D5"/>
    <w:multiLevelType w:val="hybridMultilevel"/>
    <w:tmpl w:val="3D262C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AAB5B26"/>
    <w:multiLevelType w:val="hybridMultilevel"/>
    <w:tmpl w:val="25E428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EAC6CE2"/>
    <w:multiLevelType w:val="hybridMultilevel"/>
    <w:tmpl w:val="BFACB2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119674C"/>
    <w:multiLevelType w:val="hybridMultilevel"/>
    <w:tmpl w:val="3850C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4080222"/>
    <w:multiLevelType w:val="hybridMultilevel"/>
    <w:tmpl w:val="3CD087B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253D615F"/>
    <w:multiLevelType w:val="multilevel"/>
    <w:tmpl w:val="7D102C12"/>
    <w:lvl w:ilvl="0">
      <w:start w:val="1"/>
      <w:numFmt w:val="upperLetter"/>
      <w:pStyle w:val="AppHeading"/>
      <w:lvlText w:val="Appendix %1."/>
      <w:lvlJc w:val="left"/>
      <w:pPr>
        <w:ind w:left="0" w:firstLine="0"/>
      </w:pPr>
      <w:rPr>
        <w:rFonts w:ascii="Times New Roman" w:hAnsi="Times New Roman" w:hint="default"/>
        <w:b w:val="0"/>
        <w:i w:val="0"/>
        <w:sz w:val="28"/>
      </w:rPr>
    </w:lvl>
    <w:lvl w:ilvl="1">
      <w:start w:val="1"/>
      <w:numFmt w:val="decimal"/>
      <w:pStyle w:val="Opmaakprofiel1"/>
      <w:lvlText w:val="%1.%2"/>
      <w:lvlJc w:val="left"/>
      <w:pPr>
        <w:ind w:left="357" w:hanging="357"/>
      </w:pPr>
      <w:rPr>
        <w:rFonts w:ascii="Times New Roman" w:hAnsi="Times New Roman" w:cs="Courier New" w:hint="default"/>
        <w:sz w:val="24"/>
        <w:szCs w:val="24"/>
      </w:rPr>
    </w:lvl>
    <w:lvl w:ilvl="2">
      <w:start w:val="1"/>
      <w:numFmt w:val="decimal"/>
      <w:pStyle w:val="Opmaakprofiel2"/>
      <w:lvlText w:val="%1.%2.%3"/>
      <w:lvlJc w:val="left"/>
      <w:pPr>
        <w:ind w:left="357" w:hanging="357"/>
      </w:pPr>
      <w:rPr>
        <w:rFonts w:ascii="Times New Roman" w:hAnsi="Times New Roman" w:hint="default"/>
        <w:sz w:val="24"/>
        <w:szCs w:val="24"/>
      </w:rPr>
    </w:lvl>
    <w:lvl w:ilvl="3">
      <w:start w:val="1"/>
      <w:numFmt w:val="decimal"/>
      <w:pStyle w:val="Opmaakprofiel3"/>
      <w:lvlText w:val="%1.%2.%3.%4"/>
      <w:lvlJc w:val="left"/>
      <w:pPr>
        <w:ind w:left="357" w:hanging="357"/>
      </w:pPr>
      <w:rPr>
        <w:rFonts w:ascii="Times New Roman" w:hAnsi="Times New Roman" w:hint="default"/>
        <w:sz w:val="24"/>
        <w:szCs w:val="24"/>
      </w:rPr>
    </w:lvl>
    <w:lvl w:ilvl="4">
      <w:start w:val="1"/>
      <w:numFmt w:val="decimal"/>
      <w:lvlText w:val="%1.%2.%3.%4.%5."/>
      <w:lvlJc w:val="left"/>
      <w:pPr>
        <w:ind w:left="357" w:hanging="357"/>
      </w:pPr>
      <w:rPr>
        <w:rFonts w:ascii="Times New Roman" w:hAnsi="Times New Roman" w:hint="default"/>
        <w:sz w:val="22"/>
      </w:rPr>
    </w:lvl>
    <w:lvl w:ilvl="5">
      <w:start w:val="1"/>
      <w:numFmt w:val="decimal"/>
      <w:lvlText w:val="%1.%2.%3.%4.%5.%6"/>
      <w:lvlJc w:val="left"/>
      <w:pPr>
        <w:ind w:left="357" w:hanging="357"/>
      </w:pPr>
      <w:rPr>
        <w:rFonts w:ascii="Times New Roman" w:hAnsi="Times New Roman" w:hint="default"/>
        <w:sz w:val="22"/>
      </w:rPr>
    </w:lvl>
    <w:lvl w:ilvl="6">
      <w:start w:val="1"/>
      <w:numFmt w:val="decimal"/>
      <w:lvlText w:val="%1.%2.%3.%4.%5.%6.%7"/>
      <w:lvlJc w:val="left"/>
      <w:pPr>
        <w:ind w:left="357" w:hanging="357"/>
      </w:pPr>
      <w:rPr>
        <w:rFonts w:ascii="Times New Roman" w:hAnsi="Times New Roman" w:hint="default"/>
        <w:sz w:val="22"/>
      </w:rPr>
    </w:lvl>
    <w:lvl w:ilvl="7">
      <w:start w:val="1"/>
      <w:numFmt w:val="decimal"/>
      <w:lvlText w:val="%1.%2.%3.%4.%5.%6.%7.%8"/>
      <w:lvlJc w:val="left"/>
      <w:pPr>
        <w:ind w:left="357" w:hanging="357"/>
      </w:pPr>
      <w:rPr>
        <w:rFonts w:hint="default"/>
      </w:rPr>
    </w:lvl>
    <w:lvl w:ilvl="8">
      <w:start w:val="1"/>
      <w:numFmt w:val="bullet"/>
      <w:lvlText w:val=""/>
      <w:lvlJc w:val="left"/>
      <w:pPr>
        <w:ind w:left="357" w:hanging="357"/>
      </w:pPr>
      <w:rPr>
        <w:rFonts w:ascii="Wingdings" w:hAnsi="Wingdings" w:hint="default"/>
      </w:rPr>
    </w:lvl>
  </w:abstractNum>
  <w:abstractNum w:abstractNumId="18">
    <w:nsid w:val="2E2034DA"/>
    <w:multiLevelType w:val="hybridMultilevel"/>
    <w:tmpl w:val="0E0C1D7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44A2ABA"/>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0">
    <w:nsid w:val="37EB6F27"/>
    <w:multiLevelType w:val="hybridMultilevel"/>
    <w:tmpl w:val="E08AD42C"/>
    <w:lvl w:ilvl="0" w:tplc="0413000F">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8264E85"/>
    <w:multiLevelType w:val="hybridMultilevel"/>
    <w:tmpl w:val="9A30BA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D151B28"/>
    <w:multiLevelType w:val="hybridMultilevel"/>
    <w:tmpl w:val="EF72831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405C3FD4"/>
    <w:multiLevelType w:val="hybridMultilevel"/>
    <w:tmpl w:val="CC883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1082011"/>
    <w:multiLevelType w:val="hybridMultilevel"/>
    <w:tmpl w:val="BED232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36F2EBD"/>
    <w:multiLevelType w:val="hybridMultilevel"/>
    <w:tmpl w:val="8EC22C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52F6660"/>
    <w:multiLevelType w:val="hybridMultilevel"/>
    <w:tmpl w:val="45AC56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4CBB59F0"/>
    <w:multiLevelType w:val="hybridMultilevel"/>
    <w:tmpl w:val="1BF27C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CEE16E4"/>
    <w:multiLevelType w:val="hybridMultilevel"/>
    <w:tmpl w:val="048E03B4"/>
    <w:lvl w:ilvl="0" w:tplc="CAE8CCB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4D365EF9"/>
    <w:multiLevelType w:val="multilevel"/>
    <w:tmpl w:val="44A82BFE"/>
    <w:styleLink w:val="Opmaakprofiel4"/>
    <w:lvl w:ilvl="0">
      <w:start w:val="1"/>
      <w:numFmt w:val="upperLetter"/>
      <w:lvlText w:val="Appendix %1."/>
      <w:lvlJc w:val="left"/>
      <w:pPr>
        <w:ind w:left="360" w:hanging="360"/>
      </w:pPr>
      <w:rPr>
        <w:rFonts w:ascii="Times New Roman" w:hAnsi="Times New Roman" w:hint="default"/>
        <w:b w:val="0"/>
        <w:i w:val="0"/>
        <w:sz w:val="24"/>
      </w:rPr>
    </w:lvl>
    <w:lvl w:ilvl="1">
      <w:start w:val="1"/>
      <w:numFmt w:val="decimal"/>
      <w:lvlText w:val="%2"/>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5012169C"/>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1F606CB"/>
    <w:multiLevelType w:val="hybridMultilevel"/>
    <w:tmpl w:val="C284B3FE"/>
    <w:lvl w:ilvl="0" w:tplc="718EBC70">
      <w:numFmt w:val="bullet"/>
      <w:lvlText w:val="-"/>
      <w:lvlJc w:val="left"/>
      <w:pPr>
        <w:ind w:left="720" w:hanging="360"/>
      </w:pPr>
      <w:rPr>
        <w:rFonts w:ascii="Times New Roman" w:eastAsia="Lucida Sans Unicode"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69152F6"/>
    <w:multiLevelType w:val="hybridMultilevel"/>
    <w:tmpl w:val="78806ACC"/>
    <w:lvl w:ilvl="0" w:tplc="87CC02BE">
      <w:start w:val="1"/>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33">
    <w:nsid w:val="579708EC"/>
    <w:multiLevelType w:val="hybridMultilevel"/>
    <w:tmpl w:val="65084E54"/>
    <w:lvl w:ilvl="0" w:tplc="7D02414C">
      <w:start w:val="1"/>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34">
    <w:nsid w:val="58E21276"/>
    <w:multiLevelType w:val="hybridMultilevel"/>
    <w:tmpl w:val="013C978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5C753749"/>
    <w:multiLevelType w:val="hybridMultilevel"/>
    <w:tmpl w:val="46B4DE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F005B5E"/>
    <w:multiLevelType w:val="hybridMultilevel"/>
    <w:tmpl w:val="FFEC9A3A"/>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7">
    <w:nsid w:val="6A266FC4"/>
    <w:multiLevelType w:val="hybridMultilevel"/>
    <w:tmpl w:val="FFD65B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6CC3356D"/>
    <w:multiLevelType w:val="hybridMultilevel"/>
    <w:tmpl w:val="99C48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CEC62CA"/>
    <w:multiLevelType w:val="hybridMultilevel"/>
    <w:tmpl w:val="74729D8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6F461BAA"/>
    <w:multiLevelType w:val="hybridMultilevel"/>
    <w:tmpl w:val="74729D8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6FCB09DA"/>
    <w:multiLevelType w:val="hybridMultilevel"/>
    <w:tmpl w:val="5B7AD988"/>
    <w:lvl w:ilvl="0" w:tplc="04130011">
      <w:start w:val="1"/>
      <w:numFmt w:val="decimal"/>
      <w:lvlText w:val="%1)"/>
      <w:lvlJc w:val="left"/>
      <w:pPr>
        <w:ind w:left="1211" w:hanging="360"/>
      </w:pPr>
      <w:rPr>
        <w:rFonts w:hint="default"/>
      </w:r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42">
    <w:nsid w:val="72336C48"/>
    <w:multiLevelType w:val="hybridMultilevel"/>
    <w:tmpl w:val="9A38C3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6E877BC"/>
    <w:multiLevelType w:val="hybridMultilevel"/>
    <w:tmpl w:val="803878AE"/>
    <w:lvl w:ilvl="0" w:tplc="CAE8CCB8">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4">
    <w:nsid w:val="7A8C1DAE"/>
    <w:multiLevelType w:val="hybridMultilevel"/>
    <w:tmpl w:val="E5D4ADC2"/>
    <w:lvl w:ilvl="0" w:tplc="54247FB0">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7B391963"/>
    <w:multiLevelType w:val="hybridMultilevel"/>
    <w:tmpl w:val="53728E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21"/>
  </w:num>
  <w:num w:numId="4">
    <w:abstractNumId w:val="29"/>
  </w:num>
  <w:num w:numId="5">
    <w:abstractNumId w:val="17"/>
  </w:num>
  <w:num w:numId="6">
    <w:abstractNumId w:val="18"/>
  </w:num>
  <w:num w:numId="7">
    <w:abstractNumId w:val="13"/>
  </w:num>
  <w:num w:numId="8">
    <w:abstractNumId w:val="42"/>
  </w:num>
  <w:num w:numId="9">
    <w:abstractNumId w:val="23"/>
  </w:num>
  <w:num w:numId="10">
    <w:abstractNumId w:val="11"/>
  </w:num>
  <w:num w:numId="11">
    <w:abstractNumId w:val="39"/>
  </w:num>
  <w:num w:numId="12">
    <w:abstractNumId w:val="45"/>
  </w:num>
  <w:num w:numId="13">
    <w:abstractNumId w:val="28"/>
  </w:num>
  <w:num w:numId="14">
    <w:abstractNumId w:val="43"/>
  </w:num>
  <w:num w:numId="15">
    <w:abstractNumId w:val="6"/>
  </w:num>
  <w:num w:numId="16">
    <w:abstractNumId w:val="8"/>
  </w:num>
  <w:num w:numId="17">
    <w:abstractNumId w:val="26"/>
  </w:num>
  <w:num w:numId="18">
    <w:abstractNumId w:val="14"/>
  </w:num>
  <w:num w:numId="19">
    <w:abstractNumId w:val="30"/>
  </w:num>
  <w:num w:numId="20">
    <w:abstractNumId w:val="31"/>
  </w:num>
  <w:num w:numId="21">
    <w:abstractNumId w:val="41"/>
  </w:num>
  <w:num w:numId="22">
    <w:abstractNumId w:val="35"/>
  </w:num>
  <w:num w:numId="23">
    <w:abstractNumId w:val="44"/>
  </w:num>
  <w:num w:numId="24">
    <w:abstractNumId w:val="33"/>
  </w:num>
  <w:num w:numId="25">
    <w:abstractNumId w:val="27"/>
  </w:num>
  <w:num w:numId="26">
    <w:abstractNumId w:val="24"/>
  </w:num>
  <w:num w:numId="27">
    <w:abstractNumId w:val="38"/>
  </w:num>
  <w:num w:numId="28">
    <w:abstractNumId w:val="15"/>
  </w:num>
  <w:num w:numId="29">
    <w:abstractNumId w:val="20"/>
  </w:num>
  <w:num w:numId="30">
    <w:abstractNumId w:val="40"/>
  </w:num>
  <w:num w:numId="31">
    <w:abstractNumId w:val="9"/>
  </w:num>
  <w:num w:numId="32">
    <w:abstractNumId w:val="1"/>
    <w:lvlOverride w:ilvl="0">
      <w:lvl w:ilvl="0">
        <w:start w:val="1"/>
        <w:numFmt w:val="decimal"/>
        <w:lvlText w:val="%1."/>
        <w:lvlJc w:val="left"/>
        <w:pPr>
          <w:tabs>
            <w:tab w:val="num" w:pos="720"/>
          </w:tabs>
          <w:ind w:left="720" w:hanging="360"/>
        </w:pPr>
        <w:rPr>
          <w:rFonts w:hint="default"/>
        </w:rPr>
      </w:lvl>
    </w:lvlOverride>
    <w:lvlOverride w:ilvl="1">
      <w:lvl w:ilvl="1">
        <w:start w:val="1"/>
        <w:numFmt w:val="decimal"/>
        <w:lvlText w:val="%2."/>
        <w:lvlJc w:val="left"/>
        <w:pPr>
          <w:tabs>
            <w:tab w:val="num" w:pos="1080"/>
          </w:tabs>
          <w:ind w:left="1080" w:hanging="360"/>
        </w:pPr>
        <w:rPr>
          <w:rFonts w:hint="default"/>
        </w:rPr>
      </w:lvl>
    </w:lvlOverride>
    <w:lvlOverride w:ilvl="2">
      <w:lvl w:ilvl="2">
        <w:start w:val="1"/>
        <w:numFmt w:val="decimal"/>
        <w:lvlText w:val="%3."/>
        <w:lvlJc w:val="left"/>
        <w:pPr>
          <w:tabs>
            <w:tab w:val="num" w:pos="1440"/>
          </w:tabs>
          <w:ind w:left="1440" w:hanging="360"/>
        </w:pPr>
        <w:rPr>
          <w:rFonts w:hint="default"/>
        </w:rPr>
      </w:lvl>
    </w:lvlOverride>
    <w:lvlOverride w:ilvl="3">
      <w:lvl w:ilvl="3">
        <w:start w:val="1"/>
        <w:numFmt w:val="decimal"/>
        <w:lvlText w:val="%4."/>
        <w:lvlJc w:val="left"/>
        <w:pPr>
          <w:tabs>
            <w:tab w:val="num" w:pos="1800"/>
          </w:tabs>
          <w:ind w:left="1800" w:hanging="360"/>
        </w:pPr>
        <w:rPr>
          <w:rFonts w:hint="default"/>
        </w:rPr>
      </w:lvl>
    </w:lvlOverride>
    <w:lvlOverride w:ilvl="4">
      <w:lvl w:ilvl="4">
        <w:start w:val="1"/>
        <w:numFmt w:val="decimal"/>
        <w:lvlText w:val="%5."/>
        <w:lvlJc w:val="left"/>
        <w:pPr>
          <w:tabs>
            <w:tab w:val="num" w:pos="2160"/>
          </w:tabs>
          <w:ind w:left="2160" w:hanging="360"/>
        </w:pPr>
        <w:rPr>
          <w:rFonts w:hint="default"/>
        </w:rPr>
      </w:lvl>
    </w:lvlOverride>
    <w:lvlOverride w:ilvl="5">
      <w:lvl w:ilvl="5">
        <w:start w:val="1"/>
        <w:numFmt w:val="decimal"/>
        <w:lvlText w:val="%6."/>
        <w:lvlJc w:val="left"/>
        <w:pPr>
          <w:tabs>
            <w:tab w:val="num" w:pos="2520"/>
          </w:tabs>
          <w:ind w:left="2520" w:hanging="360"/>
        </w:pPr>
        <w:rPr>
          <w:rFonts w:hint="default"/>
        </w:rPr>
      </w:lvl>
    </w:lvlOverride>
    <w:lvlOverride w:ilvl="6">
      <w:lvl w:ilvl="6">
        <w:start w:val="1"/>
        <w:numFmt w:val="decimal"/>
        <w:lvlText w:val="%7."/>
        <w:lvlJc w:val="left"/>
        <w:pPr>
          <w:tabs>
            <w:tab w:val="num" w:pos="2880"/>
          </w:tabs>
          <w:ind w:left="2880" w:hanging="360"/>
        </w:pPr>
        <w:rPr>
          <w:rFonts w:hint="default"/>
        </w:rPr>
      </w:lvl>
    </w:lvlOverride>
    <w:lvlOverride w:ilvl="7">
      <w:lvl w:ilvl="7">
        <w:start w:val="1"/>
        <w:numFmt w:val="decimal"/>
        <w:lvlText w:val="%8."/>
        <w:lvlJc w:val="left"/>
        <w:pPr>
          <w:tabs>
            <w:tab w:val="num" w:pos="3240"/>
          </w:tabs>
          <w:ind w:left="3240" w:hanging="360"/>
        </w:pPr>
        <w:rPr>
          <w:rFonts w:hint="default"/>
        </w:rPr>
      </w:lvl>
    </w:lvlOverride>
    <w:lvlOverride w:ilvl="8">
      <w:lvl w:ilvl="8">
        <w:start w:val="1"/>
        <w:numFmt w:val="decimal"/>
        <w:lvlText w:val="%9."/>
        <w:lvlJc w:val="left"/>
        <w:pPr>
          <w:tabs>
            <w:tab w:val="num" w:pos="3600"/>
          </w:tabs>
          <w:ind w:left="3600" w:hanging="360"/>
        </w:pPr>
        <w:rPr>
          <w:rFonts w:hint="default"/>
        </w:rPr>
      </w:lvl>
    </w:lvlOverride>
  </w:num>
  <w:num w:numId="33">
    <w:abstractNumId w:val="5"/>
  </w:num>
  <w:num w:numId="34">
    <w:abstractNumId w:val="37"/>
  </w:num>
  <w:num w:numId="35">
    <w:abstractNumId w:val="32"/>
  </w:num>
  <w:num w:numId="36">
    <w:abstractNumId w:val="22"/>
  </w:num>
  <w:num w:numId="37">
    <w:abstractNumId w:val="4"/>
  </w:num>
  <w:num w:numId="38">
    <w:abstractNumId w:val="36"/>
  </w:num>
  <w:num w:numId="39">
    <w:abstractNumId w:val="34"/>
  </w:num>
  <w:num w:numId="40">
    <w:abstractNumId w:val="16"/>
  </w:num>
  <w:num w:numId="41">
    <w:abstractNumId w:val="12"/>
  </w:num>
  <w:num w:numId="42">
    <w:abstractNumId w:val="7"/>
  </w:num>
  <w:num w:numId="43">
    <w:abstractNumId w:val="10"/>
  </w:num>
  <w:num w:numId="44">
    <w:abstractNumId w:val="2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08"/>
  <w:hyphenationZone w:val="425"/>
  <w:characterSpacingControl w:val="doNotCompress"/>
  <w:footnotePr>
    <w:footnote w:id="0"/>
    <w:footnote w:id="1"/>
  </w:footnotePr>
  <w:endnotePr>
    <w:numFmt w:val="decimal"/>
    <w:endnote w:id="0"/>
    <w:endnote w:id="1"/>
  </w:endnotePr>
  <w:compat/>
  <w:rsids>
    <w:rsidRoot w:val="00882914"/>
    <w:rsid w:val="000004D9"/>
    <w:rsid w:val="00000775"/>
    <w:rsid w:val="0000099F"/>
    <w:rsid w:val="000009C2"/>
    <w:rsid w:val="0000163E"/>
    <w:rsid w:val="00001909"/>
    <w:rsid w:val="00001F9F"/>
    <w:rsid w:val="00002168"/>
    <w:rsid w:val="00002816"/>
    <w:rsid w:val="000031FD"/>
    <w:rsid w:val="000033CC"/>
    <w:rsid w:val="000039DB"/>
    <w:rsid w:val="00003F46"/>
    <w:rsid w:val="000043B1"/>
    <w:rsid w:val="000045D8"/>
    <w:rsid w:val="000054DE"/>
    <w:rsid w:val="000056EE"/>
    <w:rsid w:val="00005714"/>
    <w:rsid w:val="000057AF"/>
    <w:rsid w:val="00005862"/>
    <w:rsid w:val="00005BAB"/>
    <w:rsid w:val="00005D01"/>
    <w:rsid w:val="00005E10"/>
    <w:rsid w:val="00005F9C"/>
    <w:rsid w:val="00005FCD"/>
    <w:rsid w:val="000065E2"/>
    <w:rsid w:val="00006611"/>
    <w:rsid w:val="00006716"/>
    <w:rsid w:val="00006BA2"/>
    <w:rsid w:val="00006F05"/>
    <w:rsid w:val="0000722A"/>
    <w:rsid w:val="00007391"/>
    <w:rsid w:val="000074EC"/>
    <w:rsid w:val="000075C1"/>
    <w:rsid w:val="00007665"/>
    <w:rsid w:val="000079A0"/>
    <w:rsid w:val="00007B1A"/>
    <w:rsid w:val="00007D46"/>
    <w:rsid w:val="000100B1"/>
    <w:rsid w:val="0001010D"/>
    <w:rsid w:val="000101DF"/>
    <w:rsid w:val="00010668"/>
    <w:rsid w:val="00010763"/>
    <w:rsid w:val="000108A2"/>
    <w:rsid w:val="00010ACF"/>
    <w:rsid w:val="00010B5F"/>
    <w:rsid w:val="00011118"/>
    <w:rsid w:val="00011A66"/>
    <w:rsid w:val="00011B79"/>
    <w:rsid w:val="00011C16"/>
    <w:rsid w:val="000124EE"/>
    <w:rsid w:val="00012D34"/>
    <w:rsid w:val="00012DA5"/>
    <w:rsid w:val="00013118"/>
    <w:rsid w:val="00013B33"/>
    <w:rsid w:val="00013BA2"/>
    <w:rsid w:val="000146FB"/>
    <w:rsid w:val="00014AC8"/>
    <w:rsid w:val="00014DF8"/>
    <w:rsid w:val="000154B1"/>
    <w:rsid w:val="00015B81"/>
    <w:rsid w:val="00015BAF"/>
    <w:rsid w:val="00015D3B"/>
    <w:rsid w:val="00015EF9"/>
    <w:rsid w:val="00016165"/>
    <w:rsid w:val="000169F6"/>
    <w:rsid w:val="00016E67"/>
    <w:rsid w:val="0001724A"/>
    <w:rsid w:val="00017BC3"/>
    <w:rsid w:val="00017E19"/>
    <w:rsid w:val="00017E87"/>
    <w:rsid w:val="000203C0"/>
    <w:rsid w:val="0002043B"/>
    <w:rsid w:val="000207CA"/>
    <w:rsid w:val="000215A2"/>
    <w:rsid w:val="00021C66"/>
    <w:rsid w:val="00021C73"/>
    <w:rsid w:val="000221B9"/>
    <w:rsid w:val="00022389"/>
    <w:rsid w:val="0002241E"/>
    <w:rsid w:val="00022AEE"/>
    <w:rsid w:val="00022C04"/>
    <w:rsid w:val="00022D9C"/>
    <w:rsid w:val="000231AA"/>
    <w:rsid w:val="000231AD"/>
    <w:rsid w:val="00023414"/>
    <w:rsid w:val="0002353C"/>
    <w:rsid w:val="000237AB"/>
    <w:rsid w:val="000238F3"/>
    <w:rsid w:val="00023A56"/>
    <w:rsid w:val="00023BEF"/>
    <w:rsid w:val="00023C1A"/>
    <w:rsid w:val="00023EBB"/>
    <w:rsid w:val="000248E6"/>
    <w:rsid w:val="00024D75"/>
    <w:rsid w:val="00024DDA"/>
    <w:rsid w:val="00024E86"/>
    <w:rsid w:val="000250F3"/>
    <w:rsid w:val="00025927"/>
    <w:rsid w:val="000259E1"/>
    <w:rsid w:val="00025EA5"/>
    <w:rsid w:val="00025F41"/>
    <w:rsid w:val="000260B4"/>
    <w:rsid w:val="0002657D"/>
    <w:rsid w:val="00026F47"/>
    <w:rsid w:val="0002726F"/>
    <w:rsid w:val="000276CA"/>
    <w:rsid w:val="00027F53"/>
    <w:rsid w:val="000300F4"/>
    <w:rsid w:val="00030B42"/>
    <w:rsid w:val="00030EAD"/>
    <w:rsid w:val="00031280"/>
    <w:rsid w:val="0003137A"/>
    <w:rsid w:val="000313A2"/>
    <w:rsid w:val="000318EA"/>
    <w:rsid w:val="00031C81"/>
    <w:rsid w:val="00032363"/>
    <w:rsid w:val="000327CF"/>
    <w:rsid w:val="000330A5"/>
    <w:rsid w:val="000336F9"/>
    <w:rsid w:val="00034195"/>
    <w:rsid w:val="00034257"/>
    <w:rsid w:val="000348F9"/>
    <w:rsid w:val="00034A90"/>
    <w:rsid w:val="00035185"/>
    <w:rsid w:val="0003519F"/>
    <w:rsid w:val="00035376"/>
    <w:rsid w:val="00035BA7"/>
    <w:rsid w:val="00036012"/>
    <w:rsid w:val="0003602B"/>
    <w:rsid w:val="000368AD"/>
    <w:rsid w:val="00036ED8"/>
    <w:rsid w:val="0003708E"/>
    <w:rsid w:val="000372F3"/>
    <w:rsid w:val="000373C5"/>
    <w:rsid w:val="00037EE9"/>
    <w:rsid w:val="000404D7"/>
    <w:rsid w:val="00040927"/>
    <w:rsid w:val="00040BEB"/>
    <w:rsid w:val="00040BF6"/>
    <w:rsid w:val="000412E9"/>
    <w:rsid w:val="00041853"/>
    <w:rsid w:val="00041D1A"/>
    <w:rsid w:val="00042037"/>
    <w:rsid w:val="000420B1"/>
    <w:rsid w:val="00042337"/>
    <w:rsid w:val="000424E3"/>
    <w:rsid w:val="00042A00"/>
    <w:rsid w:val="00042CCD"/>
    <w:rsid w:val="00042DA7"/>
    <w:rsid w:val="00042F5E"/>
    <w:rsid w:val="000431F2"/>
    <w:rsid w:val="00044479"/>
    <w:rsid w:val="00044664"/>
    <w:rsid w:val="00044CD3"/>
    <w:rsid w:val="00045124"/>
    <w:rsid w:val="00045198"/>
    <w:rsid w:val="000453A3"/>
    <w:rsid w:val="000455F1"/>
    <w:rsid w:val="000459E9"/>
    <w:rsid w:val="00045C9C"/>
    <w:rsid w:val="00045CC1"/>
    <w:rsid w:val="00045F3D"/>
    <w:rsid w:val="00046798"/>
    <w:rsid w:val="00046A6C"/>
    <w:rsid w:val="000476DD"/>
    <w:rsid w:val="000500EB"/>
    <w:rsid w:val="000500FB"/>
    <w:rsid w:val="0005031A"/>
    <w:rsid w:val="00050A6D"/>
    <w:rsid w:val="00050B5D"/>
    <w:rsid w:val="00050E40"/>
    <w:rsid w:val="0005111E"/>
    <w:rsid w:val="0005133F"/>
    <w:rsid w:val="0005135C"/>
    <w:rsid w:val="000514FD"/>
    <w:rsid w:val="000518DE"/>
    <w:rsid w:val="000527C7"/>
    <w:rsid w:val="00052EF5"/>
    <w:rsid w:val="0005358D"/>
    <w:rsid w:val="00053AEF"/>
    <w:rsid w:val="00053D5F"/>
    <w:rsid w:val="00053DC7"/>
    <w:rsid w:val="000544CC"/>
    <w:rsid w:val="000544E2"/>
    <w:rsid w:val="00054D32"/>
    <w:rsid w:val="00054D8F"/>
    <w:rsid w:val="00054E09"/>
    <w:rsid w:val="000551D1"/>
    <w:rsid w:val="000552B3"/>
    <w:rsid w:val="0005533B"/>
    <w:rsid w:val="00055C15"/>
    <w:rsid w:val="00055F3E"/>
    <w:rsid w:val="000560CE"/>
    <w:rsid w:val="0005659E"/>
    <w:rsid w:val="00056B12"/>
    <w:rsid w:val="00056C7B"/>
    <w:rsid w:val="00056CD5"/>
    <w:rsid w:val="00056F49"/>
    <w:rsid w:val="000575C6"/>
    <w:rsid w:val="000579FA"/>
    <w:rsid w:val="000605B3"/>
    <w:rsid w:val="000609F4"/>
    <w:rsid w:val="000614A8"/>
    <w:rsid w:val="00061B32"/>
    <w:rsid w:val="00061ED6"/>
    <w:rsid w:val="000625E2"/>
    <w:rsid w:val="00062B57"/>
    <w:rsid w:val="00062E4D"/>
    <w:rsid w:val="00062F45"/>
    <w:rsid w:val="000631C4"/>
    <w:rsid w:val="00063F50"/>
    <w:rsid w:val="00063FF4"/>
    <w:rsid w:val="00064112"/>
    <w:rsid w:val="0006440C"/>
    <w:rsid w:val="00064477"/>
    <w:rsid w:val="00064533"/>
    <w:rsid w:val="00064667"/>
    <w:rsid w:val="000654AA"/>
    <w:rsid w:val="0006586A"/>
    <w:rsid w:val="000658FC"/>
    <w:rsid w:val="00065C11"/>
    <w:rsid w:val="00065F86"/>
    <w:rsid w:val="00066297"/>
    <w:rsid w:val="00066671"/>
    <w:rsid w:val="000668DD"/>
    <w:rsid w:val="0006691A"/>
    <w:rsid w:val="0006723B"/>
    <w:rsid w:val="000677AA"/>
    <w:rsid w:val="00067880"/>
    <w:rsid w:val="00067A42"/>
    <w:rsid w:val="00067C4E"/>
    <w:rsid w:val="00067E2A"/>
    <w:rsid w:val="00067E72"/>
    <w:rsid w:val="000700AB"/>
    <w:rsid w:val="00070137"/>
    <w:rsid w:val="0007024A"/>
    <w:rsid w:val="000704E8"/>
    <w:rsid w:val="0007056A"/>
    <w:rsid w:val="000705A2"/>
    <w:rsid w:val="00070A53"/>
    <w:rsid w:val="00070A95"/>
    <w:rsid w:val="00070AF7"/>
    <w:rsid w:val="00071020"/>
    <w:rsid w:val="000711D8"/>
    <w:rsid w:val="0007122F"/>
    <w:rsid w:val="0007157E"/>
    <w:rsid w:val="00072616"/>
    <w:rsid w:val="00072E40"/>
    <w:rsid w:val="0007307D"/>
    <w:rsid w:val="00074113"/>
    <w:rsid w:val="00074BD4"/>
    <w:rsid w:val="00074DAB"/>
    <w:rsid w:val="0007504A"/>
    <w:rsid w:val="00075079"/>
    <w:rsid w:val="000750F7"/>
    <w:rsid w:val="00075429"/>
    <w:rsid w:val="00075B2D"/>
    <w:rsid w:val="00075CB8"/>
    <w:rsid w:val="00075DE0"/>
    <w:rsid w:val="00075E33"/>
    <w:rsid w:val="0007646C"/>
    <w:rsid w:val="0007659B"/>
    <w:rsid w:val="000765BF"/>
    <w:rsid w:val="00076D68"/>
    <w:rsid w:val="0007708A"/>
    <w:rsid w:val="0007750D"/>
    <w:rsid w:val="00077E26"/>
    <w:rsid w:val="00077FA4"/>
    <w:rsid w:val="0008008F"/>
    <w:rsid w:val="00080444"/>
    <w:rsid w:val="00080945"/>
    <w:rsid w:val="00080A34"/>
    <w:rsid w:val="00080B9E"/>
    <w:rsid w:val="00080E51"/>
    <w:rsid w:val="00081345"/>
    <w:rsid w:val="000813EA"/>
    <w:rsid w:val="000815AD"/>
    <w:rsid w:val="00081762"/>
    <w:rsid w:val="00081C90"/>
    <w:rsid w:val="00081C93"/>
    <w:rsid w:val="0008210F"/>
    <w:rsid w:val="000821C5"/>
    <w:rsid w:val="000822E0"/>
    <w:rsid w:val="000825B1"/>
    <w:rsid w:val="000826B1"/>
    <w:rsid w:val="00082A83"/>
    <w:rsid w:val="00082AEC"/>
    <w:rsid w:val="000838BD"/>
    <w:rsid w:val="00083A8B"/>
    <w:rsid w:val="00083EB1"/>
    <w:rsid w:val="000840E0"/>
    <w:rsid w:val="00084455"/>
    <w:rsid w:val="00084B83"/>
    <w:rsid w:val="00084E51"/>
    <w:rsid w:val="00084FF6"/>
    <w:rsid w:val="00085462"/>
    <w:rsid w:val="00085592"/>
    <w:rsid w:val="00085C58"/>
    <w:rsid w:val="00085D15"/>
    <w:rsid w:val="00085E4B"/>
    <w:rsid w:val="00086317"/>
    <w:rsid w:val="00086588"/>
    <w:rsid w:val="00086691"/>
    <w:rsid w:val="0008669E"/>
    <w:rsid w:val="00086794"/>
    <w:rsid w:val="00086FE8"/>
    <w:rsid w:val="00087517"/>
    <w:rsid w:val="00087F64"/>
    <w:rsid w:val="00090B93"/>
    <w:rsid w:val="00091810"/>
    <w:rsid w:val="000919A9"/>
    <w:rsid w:val="000919C4"/>
    <w:rsid w:val="00092739"/>
    <w:rsid w:val="00092A39"/>
    <w:rsid w:val="00092AE6"/>
    <w:rsid w:val="00092B2D"/>
    <w:rsid w:val="00092BA9"/>
    <w:rsid w:val="00093704"/>
    <w:rsid w:val="00093857"/>
    <w:rsid w:val="00093EE5"/>
    <w:rsid w:val="0009406F"/>
    <w:rsid w:val="000940FE"/>
    <w:rsid w:val="00094140"/>
    <w:rsid w:val="000947B9"/>
    <w:rsid w:val="000948A5"/>
    <w:rsid w:val="00094F54"/>
    <w:rsid w:val="000951DE"/>
    <w:rsid w:val="000954B8"/>
    <w:rsid w:val="00095896"/>
    <w:rsid w:val="000960B4"/>
    <w:rsid w:val="000960CF"/>
    <w:rsid w:val="000965DC"/>
    <w:rsid w:val="0009671F"/>
    <w:rsid w:val="00096822"/>
    <w:rsid w:val="000971D8"/>
    <w:rsid w:val="00097428"/>
    <w:rsid w:val="0009779C"/>
    <w:rsid w:val="00097BDA"/>
    <w:rsid w:val="000A0185"/>
    <w:rsid w:val="000A06B1"/>
    <w:rsid w:val="000A0C2E"/>
    <w:rsid w:val="000A1087"/>
    <w:rsid w:val="000A1AE6"/>
    <w:rsid w:val="000A2007"/>
    <w:rsid w:val="000A206B"/>
    <w:rsid w:val="000A2793"/>
    <w:rsid w:val="000A2EBE"/>
    <w:rsid w:val="000A2EE9"/>
    <w:rsid w:val="000A3194"/>
    <w:rsid w:val="000A319A"/>
    <w:rsid w:val="000A384F"/>
    <w:rsid w:val="000A396B"/>
    <w:rsid w:val="000A40FC"/>
    <w:rsid w:val="000A438D"/>
    <w:rsid w:val="000A4C99"/>
    <w:rsid w:val="000A4CF7"/>
    <w:rsid w:val="000A4F7B"/>
    <w:rsid w:val="000A548D"/>
    <w:rsid w:val="000A5A9E"/>
    <w:rsid w:val="000A5BEB"/>
    <w:rsid w:val="000A5C50"/>
    <w:rsid w:val="000A5F49"/>
    <w:rsid w:val="000A5F72"/>
    <w:rsid w:val="000A65A5"/>
    <w:rsid w:val="000A6929"/>
    <w:rsid w:val="000A6C72"/>
    <w:rsid w:val="000A7125"/>
    <w:rsid w:val="000A74E0"/>
    <w:rsid w:val="000A77F7"/>
    <w:rsid w:val="000A7E2F"/>
    <w:rsid w:val="000B003C"/>
    <w:rsid w:val="000B0434"/>
    <w:rsid w:val="000B1207"/>
    <w:rsid w:val="000B12E4"/>
    <w:rsid w:val="000B148D"/>
    <w:rsid w:val="000B15C1"/>
    <w:rsid w:val="000B1616"/>
    <w:rsid w:val="000B1885"/>
    <w:rsid w:val="000B283F"/>
    <w:rsid w:val="000B2AAA"/>
    <w:rsid w:val="000B363C"/>
    <w:rsid w:val="000B38A0"/>
    <w:rsid w:val="000B38A9"/>
    <w:rsid w:val="000B39C2"/>
    <w:rsid w:val="000B39E8"/>
    <w:rsid w:val="000B3D37"/>
    <w:rsid w:val="000B46F1"/>
    <w:rsid w:val="000B48F5"/>
    <w:rsid w:val="000B4ED3"/>
    <w:rsid w:val="000B4F4F"/>
    <w:rsid w:val="000B5350"/>
    <w:rsid w:val="000B5D2D"/>
    <w:rsid w:val="000B5D6A"/>
    <w:rsid w:val="000B5F96"/>
    <w:rsid w:val="000B6AF9"/>
    <w:rsid w:val="000B6CF5"/>
    <w:rsid w:val="000B6FA3"/>
    <w:rsid w:val="000B7211"/>
    <w:rsid w:val="000B7257"/>
    <w:rsid w:val="000B781E"/>
    <w:rsid w:val="000B7E5F"/>
    <w:rsid w:val="000C0A2E"/>
    <w:rsid w:val="000C0FA5"/>
    <w:rsid w:val="000C17B2"/>
    <w:rsid w:val="000C1A69"/>
    <w:rsid w:val="000C1A77"/>
    <w:rsid w:val="000C1B11"/>
    <w:rsid w:val="000C1E80"/>
    <w:rsid w:val="000C20F4"/>
    <w:rsid w:val="000C2504"/>
    <w:rsid w:val="000C2931"/>
    <w:rsid w:val="000C2DFA"/>
    <w:rsid w:val="000C2FCF"/>
    <w:rsid w:val="000C3203"/>
    <w:rsid w:val="000C332E"/>
    <w:rsid w:val="000C346D"/>
    <w:rsid w:val="000C3797"/>
    <w:rsid w:val="000C38F7"/>
    <w:rsid w:val="000C3B4F"/>
    <w:rsid w:val="000C3B55"/>
    <w:rsid w:val="000C46E7"/>
    <w:rsid w:val="000C53AC"/>
    <w:rsid w:val="000C5505"/>
    <w:rsid w:val="000C554F"/>
    <w:rsid w:val="000C5B7D"/>
    <w:rsid w:val="000C5BA9"/>
    <w:rsid w:val="000C5D75"/>
    <w:rsid w:val="000C613C"/>
    <w:rsid w:val="000C6153"/>
    <w:rsid w:val="000C6245"/>
    <w:rsid w:val="000C6BD1"/>
    <w:rsid w:val="000C6DF2"/>
    <w:rsid w:val="000C6E9B"/>
    <w:rsid w:val="000C70BA"/>
    <w:rsid w:val="000C7ACD"/>
    <w:rsid w:val="000C7C28"/>
    <w:rsid w:val="000C7E39"/>
    <w:rsid w:val="000D046D"/>
    <w:rsid w:val="000D0B8E"/>
    <w:rsid w:val="000D0F6E"/>
    <w:rsid w:val="000D138E"/>
    <w:rsid w:val="000D198B"/>
    <w:rsid w:val="000D1AAC"/>
    <w:rsid w:val="000D1B48"/>
    <w:rsid w:val="000D1B95"/>
    <w:rsid w:val="000D20FD"/>
    <w:rsid w:val="000D2392"/>
    <w:rsid w:val="000D23F8"/>
    <w:rsid w:val="000D2D36"/>
    <w:rsid w:val="000D3004"/>
    <w:rsid w:val="000D33A4"/>
    <w:rsid w:val="000D342F"/>
    <w:rsid w:val="000D37DA"/>
    <w:rsid w:val="000D39F4"/>
    <w:rsid w:val="000D3CCC"/>
    <w:rsid w:val="000D3FB9"/>
    <w:rsid w:val="000D45CF"/>
    <w:rsid w:val="000D461D"/>
    <w:rsid w:val="000D46FB"/>
    <w:rsid w:val="000D55E0"/>
    <w:rsid w:val="000D5BCB"/>
    <w:rsid w:val="000D620D"/>
    <w:rsid w:val="000D621A"/>
    <w:rsid w:val="000D7547"/>
    <w:rsid w:val="000D76E3"/>
    <w:rsid w:val="000D7958"/>
    <w:rsid w:val="000D79E3"/>
    <w:rsid w:val="000D7F86"/>
    <w:rsid w:val="000E009D"/>
    <w:rsid w:val="000E0682"/>
    <w:rsid w:val="000E088E"/>
    <w:rsid w:val="000E0A30"/>
    <w:rsid w:val="000E1050"/>
    <w:rsid w:val="000E184C"/>
    <w:rsid w:val="000E19D6"/>
    <w:rsid w:val="000E1EC1"/>
    <w:rsid w:val="000E2285"/>
    <w:rsid w:val="000E262A"/>
    <w:rsid w:val="000E2896"/>
    <w:rsid w:val="000E28C2"/>
    <w:rsid w:val="000E2B31"/>
    <w:rsid w:val="000E2D08"/>
    <w:rsid w:val="000E30D8"/>
    <w:rsid w:val="000E3B40"/>
    <w:rsid w:val="000E3B55"/>
    <w:rsid w:val="000E42BC"/>
    <w:rsid w:val="000E42FB"/>
    <w:rsid w:val="000E4316"/>
    <w:rsid w:val="000E43D2"/>
    <w:rsid w:val="000E4A2E"/>
    <w:rsid w:val="000E4A4F"/>
    <w:rsid w:val="000E4C1E"/>
    <w:rsid w:val="000E4D58"/>
    <w:rsid w:val="000E52FA"/>
    <w:rsid w:val="000E628B"/>
    <w:rsid w:val="000E6623"/>
    <w:rsid w:val="000E6832"/>
    <w:rsid w:val="000E6A12"/>
    <w:rsid w:val="000E6D63"/>
    <w:rsid w:val="000E73C4"/>
    <w:rsid w:val="000E7479"/>
    <w:rsid w:val="000F0457"/>
    <w:rsid w:val="000F050A"/>
    <w:rsid w:val="000F0B2B"/>
    <w:rsid w:val="000F0B8B"/>
    <w:rsid w:val="000F0D0C"/>
    <w:rsid w:val="000F1282"/>
    <w:rsid w:val="000F1438"/>
    <w:rsid w:val="000F1D6D"/>
    <w:rsid w:val="000F23E4"/>
    <w:rsid w:val="000F247E"/>
    <w:rsid w:val="000F2AF5"/>
    <w:rsid w:val="000F2BA0"/>
    <w:rsid w:val="000F2F26"/>
    <w:rsid w:val="000F2F8C"/>
    <w:rsid w:val="000F3148"/>
    <w:rsid w:val="000F38E2"/>
    <w:rsid w:val="000F3BF6"/>
    <w:rsid w:val="000F3C6C"/>
    <w:rsid w:val="000F3D76"/>
    <w:rsid w:val="000F4617"/>
    <w:rsid w:val="000F4E08"/>
    <w:rsid w:val="000F50E8"/>
    <w:rsid w:val="000F52D9"/>
    <w:rsid w:val="000F53E1"/>
    <w:rsid w:val="000F556C"/>
    <w:rsid w:val="000F5CB7"/>
    <w:rsid w:val="000F6D31"/>
    <w:rsid w:val="000F6F01"/>
    <w:rsid w:val="000F705C"/>
    <w:rsid w:val="000F7439"/>
    <w:rsid w:val="000F78A1"/>
    <w:rsid w:val="000F7C6B"/>
    <w:rsid w:val="00100D5F"/>
    <w:rsid w:val="00100FA7"/>
    <w:rsid w:val="001012D9"/>
    <w:rsid w:val="0010156B"/>
    <w:rsid w:val="00101C5D"/>
    <w:rsid w:val="00101F24"/>
    <w:rsid w:val="001022F2"/>
    <w:rsid w:val="001026E0"/>
    <w:rsid w:val="001027CD"/>
    <w:rsid w:val="00102969"/>
    <w:rsid w:val="00102A6C"/>
    <w:rsid w:val="00102ADA"/>
    <w:rsid w:val="00102CEE"/>
    <w:rsid w:val="00102E30"/>
    <w:rsid w:val="00102F12"/>
    <w:rsid w:val="001034A8"/>
    <w:rsid w:val="001035AE"/>
    <w:rsid w:val="0010360A"/>
    <w:rsid w:val="00103746"/>
    <w:rsid w:val="00103CA5"/>
    <w:rsid w:val="00103E0D"/>
    <w:rsid w:val="00103ED8"/>
    <w:rsid w:val="00103FE5"/>
    <w:rsid w:val="001043B7"/>
    <w:rsid w:val="0010446A"/>
    <w:rsid w:val="001049A8"/>
    <w:rsid w:val="00104CAE"/>
    <w:rsid w:val="00105223"/>
    <w:rsid w:val="0010529B"/>
    <w:rsid w:val="0010553D"/>
    <w:rsid w:val="00105644"/>
    <w:rsid w:val="00105C21"/>
    <w:rsid w:val="001061BB"/>
    <w:rsid w:val="001061C7"/>
    <w:rsid w:val="00106476"/>
    <w:rsid w:val="0010666E"/>
    <w:rsid w:val="00106A5C"/>
    <w:rsid w:val="00106C47"/>
    <w:rsid w:val="001072AA"/>
    <w:rsid w:val="0010743E"/>
    <w:rsid w:val="00107558"/>
    <w:rsid w:val="00107949"/>
    <w:rsid w:val="00107B7E"/>
    <w:rsid w:val="00107C89"/>
    <w:rsid w:val="00107CAC"/>
    <w:rsid w:val="00107DCA"/>
    <w:rsid w:val="00107FAD"/>
    <w:rsid w:val="00110516"/>
    <w:rsid w:val="00110542"/>
    <w:rsid w:val="001105DF"/>
    <w:rsid w:val="001105F2"/>
    <w:rsid w:val="00110C2A"/>
    <w:rsid w:val="00110C60"/>
    <w:rsid w:val="00110CF9"/>
    <w:rsid w:val="0011105E"/>
    <w:rsid w:val="001110E3"/>
    <w:rsid w:val="001116C0"/>
    <w:rsid w:val="001120B1"/>
    <w:rsid w:val="001127F1"/>
    <w:rsid w:val="001139FF"/>
    <w:rsid w:val="0011473E"/>
    <w:rsid w:val="00114C61"/>
    <w:rsid w:val="0011570D"/>
    <w:rsid w:val="00115ABC"/>
    <w:rsid w:val="001164E7"/>
    <w:rsid w:val="0011658B"/>
    <w:rsid w:val="00116636"/>
    <w:rsid w:val="00116FD7"/>
    <w:rsid w:val="001172F1"/>
    <w:rsid w:val="0011730B"/>
    <w:rsid w:val="00117404"/>
    <w:rsid w:val="00117418"/>
    <w:rsid w:val="001176C9"/>
    <w:rsid w:val="00117CAD"/>
    <w:rsid w:val="0012029C"/>
    <w:rsid w:val="001203E1"/>
    <w:rsid w:val="001205FF"/>
    <w:rsid w:val="00120B1D"/>
    <w:rsid w:val="0012139F"/>
    <w:rsid w:val="001215B2"/>
    <w:rsid w:val="0012185C"/>
    <w:rsid w:val="0012187C"/>
    <w:rsid w:val="00121A16"/>
    <w:rsid w:val="00121AFB"/>
    <w:rsid w:val="00121C09"/>
    <w:rsid w:val="001220B5"/>
    <w:rsid w:val="0012292D"/>
    <w:rsid w:val="0012295E"/>
    <w:rsid w:val="00122A97"/>
    <w:rsid w:val="00123F87"/>
    <w:rsid w:val="00124006"/>
    <w:rsid w:val="001242B5"/>
    <w:rsid w:val="00124411"/>
    <w:rsid w:val="0012453B"/>
    <w:rsid w:val="00124898"/>
    <w:rsid w:val="001248E7"/>
    <w:rsid w:val="00124A65"/>
    <w:rsid w:val="00124D89"/>
    <w:rsid w:val="00124E9F"/>
    <w:rsid w:val="00124FE3"/>
    <w:rsid w:val="00125011"/>
    <w:rsid w:val="001251A0"/>
    <w:rsid w:val="001254FF"/>
    <w:rsid w:val="001258D9"/>
    <w:rsid w:val="001258FA"/>
    <w:rsid w:val="0012591A"/>
    <w:rsid w:val="001265B7"/>
    <w:rsid w:val="00126AF7"/>
    <w:rsid w:val="00126B01"/>
    <w:rsid w:val="001279CD"/>
    <w:rsid w:val="00127F7F"/>
    <w:rsid w:val="0013056A"/>
    <w:rsid w:val="0013081A"/>
    <w:rsid w:val="00130C67"/>
    <w:rsid w:val="00130DD0"/>
    <w:rsid w:val="00130E0C"/>
    <w:rsid w:val="00131852"/>
    <w:rsid w:val="001318AB"/>
    <w:rsid w:val="00131F39"/>
    <w:rsid w:val="001323FA"/>
    <w:rsid w:val="00132FEB"/>
    <w:rsid w:val="0013332B"/>
    <w:rsid w:val="0013380A"/>
    <w:rsid w:val="00133C38"/>
    <w:rsid w:val="00133D3C"/>
    <w:rsid w:val="00133F03"/>
    <w:rsid w:val="001341E4"/>
    <w:rsid w:val="00134449"/>
    <w:rsid w:val="0013481B"/>
    <w:rsid w:val="001356EA"/>
    <w:rsid w:val="00135785"/>
    <w:rsid w:val="00135C45"/>
    <w:rsid w:val="00135ECD"/>
    <w:rsid w:val="00135F97"/>
    <w:rsid w:val="00136B91"/>
    <w:rsid w:val="0013706D"/>
    <w:rsid w:val="00137CB7"/>
    <w:rsid w:val="00137D0C"/>
    <w:rsid w:val="00137E1A"/>
    <w:rsid w:val="001406A4"/>
    <w:rsid w:val="0014076A"/>
    <w:rsid w:val="00140C1B"/>
    <w:rsid w:val="00140C7B"/>
    <w:rsid w:val="00141106"/>
    <w:rsid w:val="001411FE"/>
    <w:rsid w:val="0014210B"/>
    <w:rsid w:val="001421CA"/>
    <w:rsid w:val="0014273A"/>
    <w:rsid w:val="0014281A"/>
    <w:rsid w:val="00142846"/>
    <w:rsid w:val="00142C8F"/>
    <w:rsid w:val="00142D89"/>
    <w:rsid w:val="0014308C"/>
    <w:rsid w:val="00143624"/>
    <w:rsid w:val="00143E7D"/>
    <w:rsid w:val="00143EC3"/>
    <w:rsid w:val="001441A0"/>
    <w:rsid w:val="00144E10"/>
    <w:rsid w:val="0014547D"/>
    <w:rsid w:val="00145815"/>
    <w:rsid w:val="00145B68"/>
    <w:rsid w:val="001462C1"/>
    <w:rsid w:val="001466B2"/>
    <w:rsid w:val="00146AD5"/>
    <w:rsid w:val="00146ADE"/>
    <w:rsid w:val="0014710F"/>
    <w:rsid w:val="001471CB"/>
    <w:rsid w:val="001475B7"/>
    <w:rsid w:val="0014767D"/>
    <w:rsid w:val="00147701"/>
    <w:rsid w:val="0014792C"/>
    <w:rsid w:val="00147AAF"/>
    <w:rsid w:val="00147F22"/>
    <w:rsid w:val="001500F7"/>
    <w:rsid w:val="001501F0"/>
    <w:rsid w:val="00150291"/>
    <w:rsid w:val="00150667"/>
    <w:rsid w:val="00150B5B"/>
    <w:rsid w:val="00150ECE"/>
    <w:rsid w:val="0015117C"/>
    <w:rsid w:val="001511FB"/>
    <w:rsid w:val="0015181A"/>
    <w:rsid w:val="001521C3"/>
    <w:rsid w:val="00152B82"/>
    <w:rsid w:val="00152FAA"/>
    <w:rsid w:val="00153499"/>
    <w:rsid w:val="001538F1"/>
    <w:rsid w:val="00153BFC"/>
    <w:rsid w:val="00153CCC"/>
    <w:rsid w:val="00153E07"/>
    <w:rsid w:val="00153FF0"/>
    <w:rsid w:val="00154038"/>
    <w:rsid w:val="00154AEB"/>
    <w:rsid w:val="00154C03"/>
    <w:rsid w:val="00154C56"/>
    <w:rsid w:val="00154E8D"/>
    <w:rsid w:val="00154E8F"/>
    <w:rsid w:val="0015500F"/>
    <w:rsid w:val="0015518E"/>
    <w:rsid w:val="001555BC"/>
    <w:rsid w:val="00155D35"/>
    <w:rsid w:val="00155E04"/>
    <w:rsid w:val="00155FD6"/>
    <w:rsid w:val="00156E5C"/>
    <w:rsid w:val="00157159"/>
    <w:rsid w:val="00157179"/>
    <w:rsid w:val="0015766F"/>
    <w:rsid w:val="0015767B"/>
    <w:rsid w:val="001578F0"/>
    <w:rsid w:val="00157D11"/>
    <w:rsid w:val="00157F77"/>
    <w:rsid w:val="001600C3"/>
    <w:rsid w:val="001602FD"/>
    <w:rsid w:val="001603B9"/>
    <w:rsid w:val="00160DC0"/>
    <w:rsid w:val="001610EF"/>
    <w:rsid w:val="00161B2E"/>
    <w:rsid w:val="00161DCA"/>
    <w:rsid w:val="0016288D"/>
    <w:rsid w:val="00163020"/>
    <w:rsid w:val="00163429"/>
    <w:rsid w:val="0016363B"/>
    <w:rsid w:val="0016406F"/>
    <w:rsid w:val="00164251"/>
    <w:rsid w:val="0016449B"/>
    <w:rsid w:val="00164C4F"/>
    <w:rsid w:val="001652E9"/>
    <w:rsid w:val="001659CC"/>
    <w:rsid w:val="001659CE"/>
    <w:rsid w:val="00165E56"/>
    <w:rsid w:val="00166390"/>
    <w:rsid w:val="0016655C"/>
    <w:rsid w:val="00166CBF"/>
    <w:rsid w:val="00166CE8"/>
    <w:rsid w:val="00166DD5"/>
    <w:rsid w:val="00167065"/>
    <w:rsid w:val="001670DC"/>
    <w:rsid w:val="001672F0"/>
    <w:rsid w:val="00167B8C"/>
    <w:rsid w:val="00167DF7"/>
    <w:rsid w:val="00167EE3"/>
    <w:rsid w:val="00167F43"/>
    <w:rsid w:val="00167FB1"/>
    <w:rsid w:val="0017005D"/>
    <w:rsid w:val="001702AB"/>
    <w:rsid w:val="0017105B"/>
    <w:rsid w:val="00171076"/>
    <w:rsid w:val="00171659"/>
    <w:rsid w:val="00171BC6"/>
    <w:rsid w:val="00171C8A"/>
    <w:rsid w:val="00171CEA"/>
    <w:rsid w:val="00171DB7"/>
    <w:rsid w:val="001723FE"/>
    <w:rsid w:val="0017256F"/>
    <w:rsid w:val="00172C77"/>
    <w:rsid w:val="00172CB8"/>
    <w:rsid w:val="00173144"/>
    <w:rsid w:val="00173299"/>
    <w:rsid w:val="001737E6"/>
    <w:rsid w:val="00173ACC"/>
    <w:rsid w:val="00173BBE"/>
    <w:rsid w:val="00173CBA"/>
    <w:rsid w:val="00173CFF"/>
    <w:rsid w:val="001740DB"/>
    <w:rsid w:val="001744A4"/>
    <w:rsid w:val="00174ADF"/>
    <w:rsid w:val="0017531F"/>
    <w:rsid w:val="00175B14"/>
    <w:rsid w:val="00175B5C"/>
    <w:rsid w:val="00175C4B"/>
    <w:rsid w:val="001770D3"/>
    <w:rsid w:val="00177224"/>
    <w:rsid w:val="00177662"/>
    <w:rsid w:val="001776C0"/>
    <w:rsid w:val="00180232"/>
    <w:rsid w:val="00180441"/>
    <w:rsid w:val="001804B6"/>
    <w:rsid w:val="0018143D"/>
    <w:rsid w:val="001816A8"/>
    <w:rsid w:val="0018197A"/>
    <w:rsid w:val="00181A8C"/>
    <w:rsid w:val="00181BD0"/>
    <w:rsid w:val="0018201A"/>
    <w:rsid w:val="001821BD"/>
    <w:rsid w:val="001822F3"/>
    <w:rsid w:val="00182F62"/>
    <w:rsid w:val="001831B9"/>
    <w:rsid w:val="00183305"/>
    <w:rsid w:val="0018333A"/>
    <w:rsid w:val="001838F9"/>
    <w:rsid w:val="00184AE9"/>
    <w:rsid w:val="00185521"/>
    <w:rsid w:val="0018598E"/>
    <w:rsid w:val="00185EAE"/>
    <w:rsid w:val="001863CF"/>
    <w:rsid w:val="00186690"/>
    <w:rsid w:val="00186726"/>
    <w:rsid w:val="001868C4"/>
    <w:rsid w:val="00186C25"/>
    <w:rsid w:val="00187541"/>
    <w:rsid w:val="0019015F"/>
    <w:rsid w:val="0019054A"/>
    <w:rsid w:val="001905E6"/>
    <w:rsid w:val="001908A9"/>
    <w:rsid w:val="00190A42"/>
    <w:rsid w:val="00190B94"/>
    <w:rsid w:val="00190CD3"/>
    <w:rsid w:val="00190D37"/>
    <w:rsid w:val="0019102B"/>
    <w:rsid w:val="001911DF"/>
    <w:rsid w:val="0019138B"/>
    <w:rsid w:val="001913A1"/>
    <w:rsid w:val="00191529"/>
    <w:rsid w:val="00191A11"/>
    <w:rsid w:val="00192117"/>
    <w:rsid w:val="0019215E"/>
    <w:rsid w:val="0019285D"/>
    <w:rsid w:val="00192D59"/>
    <w:rsid w:val="001930FD"/>
    <w:rsid w:val="00193300"/>
    <w:rsid w:val="0019366E"/>
    <w:rsid w:val="00193A3B"/>
    <w:rsid w:val="00194065"/>
    <w:rsid w:val="00194470"/>
    <w:rsid w:val="001948E0"/>
    <w:rsid w:val="00194975"/>
    <w:rsid w:val="00194AF3"/>
    <w:rsid w:val="00194CF4"/>
    <w:rsid w:val="00195314"/>
    <w:rsid w:val="001957BA"/>
    <w:rsid w:val="00195829"/>
    <w:rsid w:val="00195CD5"/>
    <w:rsid w:val="001960CE"/>
    <w:rsid w:val="0019647B"/>
    <w:rsid w:val="0019662D"/>
    <w:rsid w:val="00196AD2"/>
    <w:rsid w:val="00196B71"/>
    <w:rsid w:val="00196FC5"/>
    <w:rsid w:val="00197331"/>
    <w:rsid w:val="00197797"/>
    <w:rsid w:val="001A03EC"/>
    <w:rsid w:val="001A054E"/>
    <w:rsid w:val="001A09B2"/>
    <w:rsid w:val="001A106B"/>
    <w:rsid w:val="001A1130"/>
    <w:rsid w:val="001A1671"/>
    <w:rsid w:val="001A16F2"/>
    <w:rsid w:val="001A180B"/>
    <w:rsid w:val="001A1E58"/>
    <w:rsid w:val="001A2EC7"/>
    <w:rsid w:val="001A304E"/>
    <w:rsid w:val="001A3078"/>
    <w:rsid w:val="001A3BDD"/>
    <w:rsid w:val="001A3BFE"/>
    <w:rsid w:val="001A3DA2"/>
    <w:rsid w:val="001A3E1C"/>
    <w:rsid w:val="001A43F9"/>
    <w:rsid w:val="001A46FD"/>
    <w:rsid w:val="001A4A3D"/>
    <w:rsid w:val="001A4B6A"/>
    <w:rsid w:val="001A5A93"/>
    <w:rsid w:val="001A6AD1"/>
    <w:rsid w:val="001A7673"/>
    <w:rsid w:val="001A77FD"/>
    <w:rsid w:val="001A7899"/>
    <w:rsid w:val="001B06A6"/>
    <w:rsid w:val="001B06B9"/>
    <w:rsid w:val="001B0D5F"/>
    <w:rsid w:val="001B0ED5"/>
    <w:rsid w:val="001B1342"/>
    <w:rsid w:val="001B1933"/>
    <w:rsid w:val="001B1E5C"/>
    <w:rsid w:val="001B2CB9"/>
    <w:rsid w:val="001B2F70"/>
    <w:rsid w:val="001B31DD"/>
    <w:rsid w:val="001B32BD"/>
    <w:rsid w:val="001B3E2A"/>
    <w:rsid w:val="001B4229"/>
    <w:rsid w:val="001B422F"/>
    <w:rsid w:val="001B4477"/>
    <w:rsid w:val="001B44FD"/>
    <w:rsid w:val="001B46D4"/>
    <w:rsid w:val="001B5664"/>
    <w:rsid w:val="001B5843"/>
    <w:rsid w:val="001B60BE"/>
    <w:rsid w:val="001B640B"/>
    <w:rsid w:val="001B65A4"/>
    <w:rsid w:val="001B66DA"/>
    <w:rsid w:val="001B6757"/>
    <w:rsid w:val="001B6CFD"/>
    <w:rsid w:val="001B6D0C"/>
    <w:rsid w:val="001B6E52"/>
    <w:rsid w:val="001B725E"/>
    <w:rsid w:val="001B7294"/>
    <w:rsid w:val="001B73E6"/>
    <w:rsid w:val="001B7590"/>
    <w:rsid w:val="001B7AD7"/>
    <w:rsid w:val="001B7AF2"/>
    <w:rsid w:val="001C0450"/>
    <w:rsid w:val="001C08E7"/>
    <w:rsid w:val="001C0B15"/>
    <w:rsid w:val="001C0BF9"/>
    <w:rsid w:val="001C0F6B"/>
    <w:rsid w:val="001C104C"/>
    <w:rsid w:val="001C12A6"/>
    <w:rsid w:val="001C134B"/>
    <w:rsid w:val="001C20C6"/>
    <w:rsid w:val="001C2123"/>
    <w:rsid w:val="001C2192"/>
    <w:rsid w:val="001C2262"/>
    <w:rsid w:val="001C234D"/>
    <w:rsid w:val="001C2590"/>
    <w:rsid w:val="001C2680"/>
    <w:rsid w:val="001C2DE2"/>
    <w:rsid w:val="001C306D"/>
    <w:rsid w:val="001C3DA3"/>
    <w:rsid w:val="001C3FE0"/>
    <w:rsid w:val="001C4013"/>
    <w:rsid w:val="001C460B"/>
    <w:rsid w:val="001C4BE5"/>
    <w:rsid w:val="001C4D86"/>
    <w:rsid w:val="001C546F"/>
    <w:rsid w:val="001C577A"/>
    <w:rsid w:val="001C5A0D"/>
    <w:rsid w:val="001C5A58"/>
    <w:rsid w:val="001C5E20"/>
    <w:rsid w:val="001C5E61"/>
    <w:rsid w:val="001C6116"/>
    <w:rsid w:val="001C61DF"/>
    <w:rsid w:val="001C6985"/>
    <w:rsid w:val="001C6A15"/>
    <w:rsid w:val="001C742E"/>
    <w:rsid w:val="001C765C"/>
    <w:rsid w:val="001C77A9"/>
    <w:rsid w:val="001C79A4"/>
    <w:rsid w:val="001C7A44"/>
    <w:rsid w:val="001C7B6E"/>
    <w:rsid w:val="001D02CE"/>
    <w:rsid w:val="001D0581"/>
    <w:rsid w:val="001D07B5"/>
    <w:rsid w:val="001D0CE2"/>
    <w:rsid w:val="001D0CF9"/>
    <w:rsid w:val="001D153B"/>
    <w:rsid w:val="001D160B"/>
    <w:rsid w:val="001D18C1"/>
    <w:rsid w:val="001D18F8"/>
    <w:rsid w:val="001D261D"/>
    <w:rsid w:val="001D2679"/>
    <w:rsid w:val="001D26CC"/>
    <w:rsid w:val="001D2864"/>
    <w:rsid w:val="001D2C7C"/>
    <w:rsid w:val="001D3375"/>
    <w:rsid w:val="001D33D6"/>
    <w:rsid w:val="001D34BA"/>
    <w:rsid w:val="001D3639"/>
    <w:rsid w:val="001D3CA3"/>
    <w:rsid w:val="001D3F61"/>
    <w:rsid w:val="001D4047"/>
    <w:rsid w:val="001D4869"/>
    <w:rsid w:val="001D4897"/>
    <w:rsid w:val="001D4EC6"/>
    <w:rsid w:val="001D50EC"/>
    <w:rsid w:val="001D55B5"/>
    <w:rsid w:val="001D5C1F"/>
    <w:rsid w:val="001D5F43"/>
    <w:rsid w:val="001D6321"/>
    <w:rsid w:val="001D67E4"/>
    <w:rsid w:val="001D6940"/>
    <w:rsid w:val="001D69AD"/>
    <w:rsid w:val="001D6A34"/>
    <w:rsid w:val="001D6C21"/>
    <w:rsid w:val="001D6CC0"/>
    <w:rsid w:val="001D6CCC"/>
    <w:rsid w:val="001D764D"/>
    <w:rsid w:val="001D769E"/>
    <w:rsid w:val="001D7B64"/>
    <w:rsid w:val="001D7B99"/>
    <w:rsid w:val="001D7E98"/>
    <w:rsid w:val="001E0172"/>
    <w:rsid w:val="001E05ED"/>
    <w:rsid w:val="001E0F6E"/>
    <w:rsid w:val="001E1D87"/>
    <w:rsid w:val="001E23C1"/>
    <w:rsid w:val="001E288B"/>
    <w:rsid w:val="001E30BC"/>
    <w:rsid w:val="001E33A2"/>
    <w:rsid w:val="001E371B"/>
    <w:rsid w:val="001E3C22"/>
    <w:rsid w:val="001E3D37"/>
    <w:rsid w:val="001E42A7"/>
    <w:rsid w:val="001E4351"/>
    <w:rsid w:val="001E4625"/>
    <w:rsid w:val="001E4758"/>
    <w:rsid w:val="001E4852"/>
    <w:rsid w:val="001E4DD4"/>
    <w:rsid w:val="001E519E"/>
    <w:rsid w:val="001E5558"/>
    <w:rsid w:val="001E565E"/>
    <w:rsid w:val="001E5D5D"/>
    <w:rsid w:val="001E5EB7"/>
    <w:rsid w:val="001E60E3"/>
    <w:rsid w:val="001E6347"/>
    <w:rsid w:val="001E6477"/>
    <w:rsid w:val="001E6C40"/>
    <w:rsid w:val="001E71E3"/>
    <w:rsid w:val="001E771D"/>
    <w:rsid w:val="001E77C3"/>
    <w:rsid w:val="001E7E62"/>
    <w:rsid w:val="001F049C"/>
    <w:rsid w:val="001F0A6A"/>
    <w:rsid w:val="001F0D00"/>
    <w:rsid w:val="001F0FB5"/>
    <w:rsid w:val="001F1094"/>
    <w:rsid w:val="001F13E9"/>
    <w:rsid w:val="001F1EF1"/>
    <w:rsid w:val="001F21DB"/>
    <w:rsid w:val="001F2332"/>
    <w:rsid w:val="001F26F9"/>
    <w:rsid w:val="001F2773"/>
    <w:rsid w:val="001F2AE5"/>
    <w:rsid w:val="001F3183"/>
    <w:rsid w:val="001F3238"/>
    <w:rsid w:val="001F3405"/>
    <w:rsid w:val="001F37C0"/>
    <w:rsid w:val="001F3F9D"/>
    <w:rsid w:val="001F41DD"/>
    <w:rsid w:val="001F429C"/>
    <w:rsid w:val="001F51CD"/>
    <w:rsid w:val="001F544D"/>
    <w:rsid w:val="001F579C"/>
    <w:rsid w:val="001F5AD5"/>
    <w:rsid w:val="001F719B"/>
    <w:rsid w:val="001F7298"/>
    <w:rsid w:val="001F7BA8"/>
    <w:rsid w:val="001F7E23"/>
    <w:rsid w:val="002000CB"/>
    <w:rsid w:val="0020019F"/>
    <w:rsid w:val="00200404"/>
    <w:rsid w:val="002005E4"/>
    <w:rsid w:val="0020095F"/>
    <w:rsid w:val="00200B55"/>
    <w:rsid w:val="00200F42"/>
    <w:rsid w:val="00201072"/>
    <w:rsid w:val="002016C2"/>
    <w:rsid w:val="002016F1"/>
    <w:rsid w:val="0020198C"/>
    <w:rsid w:val="00201CEA"/>
    <w:rsid w:val="00201EF2"/>
    <w:rsid w:val="00202096"/>
    <w:rsid w:val="002020D9"/>
    <w:rsid w:val="0020299A"/>
    <w:rsid w:val="00203205"/>
    <w:rsid w:val="00203B45"/>
    <w:rsid w:val="00204024"/>
    <w:rsid w:val="0020405B"/>
    <w:rsid w:val="00204624"/>
    <w:rsid w:val="002046BA"/>
    <w:rsid w:val="002049DB"/>
    <w:rsid w:val="00204B60"/>
    <w:rsid w:val="00204DA4"/>
    <w:rsid w:val="00204E9B"/>
    <w:rsid w:val="002054EF"/>
    <w:rsid w:val="00205525"/>
    <w:rsid w:val="00205CFD"/>
    <w:rsid w:val="00206580"/>
    <w:rsid w:val="0020663A"/>
    <w:rsid w:val="0020685F"/>
    <w:rsid w:val="002068DB"/>
    <w:rsid w:val="00206909"/>
    <w:rsid w:val="00206D41"/>
    <w:rsid w:val="00207339"/>
    <w:rsid w:val="00207B34"/>
    <w:rsid w:val="00207B60"/>
    <w:rsid w:val="00207C3E"/>
    <w:rsid w:val="00207E9C"/>
    <w:rsid w:val="00207F8B"/>
    <w:rsid w:val="0021041C"/>
    <w:rsid w:val="0021056E"/>
    <w:rsid w:val="0021074A"/>
    <w:rsid w:val="00210C9E"/>
    <w:rsid w:val="00211275"/>
    <w:rsid w:val="00211312"/>
    <w:rsid w:val="002116F7"/>
    <w:rsid w:val="00211BF8"/>
    <w:rsid w:val="00211C9F"/>
    <w:rsid w:val="00212AD2"/>
    <w:rsid w:val="00213168"/>
    <w:rsid w:val="00213607"/>
    <w:rsid w:val="00213AE0"/>
    <w:rsid w:val="00213C6B"/>
    <w:rsid w:val="00213E9A"/>
    <w:rsid w:val="00214B01"/>
    <w:rsid w:val="00214DA4"/>
    <w:rsid w:val="00214F0D"/>
    <w:rsid w:val="0021505D"/>
    <w:rsid w:val="002150AB"/>
    <w:rsid w:val="0021510F"/>
    <w:rsid w:val="002153C0"/>
    <w:rsid w:val="0021555E"/>
    <w:rsid w:val="00215BF7"/>
    <w:rsid w:val="0021617A"/>
    <w:rsid w:val="00216237"/>
    <w:rsid w:val="00216B44"/>
    <w:rsid w:val="00216B7E"/>
    <w:rsid w:val="00216D2C"/>
    <w:rsid w:val="00217399"/>
    <w:rsid w:val="00217414"/>
    <w:rsid w:val="002179A9"/>
    <w:rsid w:val="00217F1E"/>
    <w:rsid w:val="00220076"/>
    <w:rsid w:val="00220575"/>
    <w:rsid w:val="00220682"/>
    <w:rsid w:val="00220A6F"/>
    <w:rsid w:val="00221D07"/>
    <w:rsid w:val="00221F6F"/>
    <w:rsid w:val="002220AC"/>
    <w:rsid w:val="002220F5"/>
    <w:rsid w:val="00222B7F"/>
    <w:rsid w:val="00222BB7"/>
    <w:rsid w:val="00222FAF"/>
    <w:rsid w:val="00223948"/>
    <w:rsid w:val="00223A17"/>
    <w:rsid w:val="00223C84"/>
    <w:rsid w:val="00224204"/>
    <w:rsid w:val="00224264"/>
    <w:rsid w:val="00224292"/>
    <w:rsid w:val="002250DA"/>
    <w:rsid w:val="00225212"/>
    <w:rsid w:val="00225480"/>
    <w:rsid w:val="00225BA0"/>
    <w:rsid w:val="00225D56"/>
    <w:rsid w:val="002263B7"/>
    <w:rsid w:val="00226538"/>
    <w:rsid w:val="00226A01"/>
    <w:rsid w:val="002277AE"/>
    <w:rsid w:val="00227B45"/>
    <w:rsid w:val="00227C9F"/>
    <w:rsid w:val="002304DE"/>
    <w:rsid w:val="0023070C"/>
    <w:rsid w:val="00230BF2"/>
    <w:rsid w:val="00230D4B"/>
    <w:rsid w:val="00230F33"/>
    <w:rsid w:val="00230FB0"/>
    <w:rsid w:val="0023117F"/>
    <w:rsid w:val="00232394"/>
    <w:rsid w:val="0023277E"/>
    <w:rsid w:val="00232D81"/>
    <w:rsid w:val="00232F6A"/>
    <w:rsid w:val="00232FAF"/>
    <w:rsid w:val="00233233"/>
    <w:rsid w:val="0023343E"/>
    <w:rsid w:val="00233AFC"/>
    <w:rsid w:val="00233CF3"/>
    <w:rsid w:val="002342A9"/>
    <w:rsid w:val="002345EE"/>
    <w:rsid w:val="00234E0A"/>
    <w:rsid w:val="00234E51"/>
    <w:rsid w:val="00234FFE"/>
    <w:rsid w:val="002351CE"/>
    <w:rsid w:val="0023527B"/>
    <w:rsid w:val="002354F2"/>
    <w:rsid w:val="00235536"/>
    <w:rsid w:val="002359E6"/>
    <w:rsid w:val="00235B69"/>
    <w:rsid w:val="00235BB7"/>
    <w:rsid w:val="00235DE9"/>
    <w:rsid w:val="00235E3E"/>
    <w:rsid w:val="00235E77"/>
    <w:rsid w:val="002362F2"/>
    <w:rsid w:val="0023684A"/>
    <w:rsid w:val="00236870"/>
    <w:rsid w:val="002368C0"/>
    <w:rsid w:val="00236D16"/>
    <w:rsid w:val="00237051"/>
    <w:rsid w:val="00237159"/>
    <w:rsid w:val="00237549"/>
    <w:rsid w:val="0023773C"/>
    <w:rsid w:val="00240280"/>
    <w:rsid w:val="002406EB"/>
    <w:rsid w:val="00240CB9"/>
    <w:rsid w:val="002416F7"/>
    <w:rsid w:val="00242160"/>
    <w:rsid w:val="002422C4"/>
    <w:rsid w:val="00242608"/>
    <w:rsid w:val="00242726"/>
    <w:rsid w:val="00242849"/>
    <w:rsid w:val="00242B10"/>
    <w:rsid w:val="002432CC"/>
    <w:rsid w:val="00243693"/>
    <w:rsid w:val="00243ECB"/>
    <w:rsid w:val="0024401D"/>
    <w:rsid w:val="00244460"/>
    <w:rsid w:val="00244766"/>
    <w:rsid w:val="002447E8"/>
    <w:rsid w:val="002449E6"/>
    <w:rsid w:val="00244B4B"/>
    <w:rsid w:val="00244DE8"/>
    <w:rsid w:val="00244E75"/>
    <w:rsid w:val="00245B42"/>
    <w:rsid w:val="00245C32"/>
    <w:rsid w:val="00245C4F"/>
    <w:rsid w:val="00246246"/>
    <w:rsid w:val="0024624D"/>
    <w:rsid w:val="0024650F"/>
    <w:rsid w:val="00246886"/>
    <w:rsid w:val="00246972"/>
    <w:rsid w:val="00246A0A"/>
    <w:rsid w:val="0024745C"/>
    <w:rsid w:val="00247A08"/>
    <w:rsid w:val="00247CFF"/>
    <w:rsid w:val="00247EA7"/>
    <w:rsid w:val="002505E4"/>
    <w:rsid w:val="00250724"/>
    <w:rsid w:val="00250E7B"/>
    <w:rsid w:val="00251340"/>
    <w:rsid w:val="00251AA4"/>
    <w:rsid w:val="00251AE3"/>
    <w:rsid w:val="00251C1C"/>
    <w:rsid w:val="00251E82"/>
    <w:rsid w:val="002534F9"/>
    <w:rsid w:val="00253CA0"/>
    <w:rsid w:val="00253E56"/>
    <w:rsid w:val="00253E78"/>
    <w:rsid w:val="002541AB"/>
    <w:rsid w:val="002544F6"/>
    <w:rsid w:val="00254F11"/>
    <w:rsid w:val="002556DC"/>
    <w:rsid w:val="00255A73"/>
    <w:rsid w:val="0025652E"/>
    <w:rsid w:val="00256561"/>
    <w:rsid w:val="00256A26"/>
    <w:rsid w:val="00256D12"/>
    <w:rsid w:val="00256F35"/>
    <w:rsid w:val="00257374"/>
    <w:rsid w:val="0025751C"/>
    <w:rsid w:val="002576B4"/>
    <w:rsid w:val="0025774B"/>
    <w:rsid w:val="00260009"/>
    <w:rsid w:val="0026004A"/>
    <w:rsid w:val="00260860"/>
    <w:rsid w:val="002612D4"/>
    <w:rsid w:val="0026145F"/>
    <w:rsid w:val="00261ED9"/>
    <w:rsid w:val="00262192"/>
    <w:rsid w:val="00262A15"/>
    <w:rsid w:val="00262F09"/>
    <w:rsid w:val="002633F9"/>
    <w:rsid w:val="0026368C"/>
    <w:rsid w:val="002643B2"/>
    <w:rsid w:val="0026440A"/>
    <w:rsid w:val="00264417"/>
    <w:rsid w:val="002648A4"/>
    <w:rsid w:val="00264A1C"/>
    <w:rsid w:val="00264D02"/>
    <w:rsid w:val="00264D17"/>
    <w:rsid w:val="00265351"/>
    <w:rsid w:val="0026559D"/>
    <w:rsid w:val="00265B9D"/>
    <w:rsid w:val="002665CC"/>
    <w:rsid w:val="00266664"/>
    <w:rsid w:val="00266944"/>
    <w:rsid w:val="00266AC5"/>
    <w:rsid w:val="00266E5C"/>
    <w:rsid w:val="002670DC"/>
    <w:rsid w:val="002673E6"/>
    <w:rsid w:val="00267A0E"/>
    <w:rsid w:val="00267AAD"/>
    <w:rsid w:val="00267CD7"/>
    <w:rsid w:val="00270E40"/>
    <w:rsid w:val="00271224"/>
    <w:rsid w:val="0027133C"/>
    <w:rsid w:val="0027136F"/>
    <w:rsid w:val="0027148B"/>
    <w:rsid w:val="002714A4"/>
    <w:rsid w:val="00272221"/>
    <w:rsid w:val="00272DB2"/>
    <w:rsid w:val="00272F3C"/>
    <w:rsid w:val="002731BE"/>
    <w:rsid w:val="00273779"/>
    <w:rsid w:val="00273B99"/>
    <w:rsid w:val="002741D8"/>
    <w:rsid w:val="00274CBB"/>
    <w:rsid w:val="00275187"/>
    <w:rsid w:val="0027526D"/>
    <w:rsid w:val="0027535B"/>
    <w:rsid w:val="00275A97"/>
    <w:rsid w:val="00275B5B"/>
    <w:rsid w:val="00275B78"/>
    <w:rsid w:val="0027648E"/>
    <w:rsid w:val="00276BD3"/>
    <w:rsid w:val="00276F21"/>
    <w:rsid w:val="00277205"/>
    <w:rsid w:val="00277541"/>
    <w:rsid w:val="00277895"/>
    <w:rsid w:val="00277957"/>
    <w:rsid w:val="00277E36"/>
    <w:rsid w:val="0028009B"/>
    <w:rsid w:val="002806B3"/>
    <w:rsid w:val="00280DE7"/>
    <w:rsid w:val="00282012"/>
    <w:rsid w:val="00282844"/>
    <w:rsid w:val="0028299F"/>
    <w:rsid w:val="00282C3E"/>
    <w:rsid w:val="00282C49"/>
    <w:rsid w:val="002831B1"/>
    <w:rsid w:val="00283B3C"/>
    <w:rsid w:val="00283E77"/>
    <w:rsid w:val="002843C1"/>
    <w:rsid w:val="0028442A"/>
    <w:rsid w:val="0028483A"/>
    <w:rsid w:val="00284AC0"/>
    <w:rsid w:val="00284D2D"/>
    <w:rsid w:val="00285E67"/>
    <w:rsid w:val="00285F58"/>
    <w:rsid w:val="0028602D"/>
    <w:rsid w:val="00286071"/>
    <w:rsid w:val="00286198"/>
    <w:rsid w:val="002864DC"/>
    <w:rsid w:val="00286A40"/>
    <w:rsid w:val="00286BEC"/>
    <w:rsid w:val="00286DA9"/>
    <w:rsid w:val="00286F27"/>
    <w:rsid w:val="002876A4"/>
    <w:rsid w:val="00287A1B"/>
    <w:rsid w:val="0029064A"/>
    <w:rsid w:val="0029089A"/>
    <w:rsid w:val="00290F39"/>
    <w:rsid w:val="00290FC2"/>
    <w:rsid w:val="00291326"/>
    <w:rsid w:val="00291AB6"/>
    <w:rsid w:val="00291EED"/>
    <w:rsid w:val="0029224C"/>
    <w:rsid w:val="002925A0"/>
    <w:rsid w:val="00292889"/>
    <w:rsid w:val="002928F6"/>
    <w:rsid w:val="00292A59"/>
    <w:rsid w:val="002931F6"/>
    <w:rsid w:val="0029370B"/>
    <w:rsid w:val="00293880"/>
    <w:rsid w:val="0029496D"/>
    <w:rsid w:val="00294C43"/>
    <w:rsid w:val="00294EC6"/>
    <w:rsid w:val="002953BC"/>
    <w:rsid w:val="0029559F"/>
    <w:rsid w:val="00295908"/>
    <w:rsid w:val="00295AE4"/>
    <w:rsid w:val="0029610C"/>
    <w:rsid w:val="00296126"/>
    <w:rsid w:val="002961D1"/>
    <w:rsid w:val="0029651F"/>
    <w:rsid w:val="002965EA"/>
    <w:rsid w:val="00296C25"/>
    <w:rsid w:val="00296D4F"/>
    <w:rsid w:val="00296FFA"/>
    <w:rsid w:val="002970A2"/>
    <w:rsid w:val="00297286"/>
    <w:rsid w:val="002974DF"/>
    <w:rsid w:val="0029768D"/>
    <w:rsid w:val="002A0039"/>
    <w:rsid w:val="002A0174"/>
    <w:rsid w:val="002A04B4"/>
    <w:rsid w:val="002A08C7"/>
    <w:rsid w:val="002A0E4F"/>
    <w:rsid w:val="002A1484"/>
    <w:rsid w:val="002A1ACE"/>
    <w:rsid w:val="002A1BCA"/>
    <w:rsid w:val="002A23B5"/>
    <w:rsid w:val="002A2526"/>
    <w:rsid w:val="002A268A"/>
    <w:rsid w:val="002A26C1"/>
    <w:rsid w:val="002A27DC"/>
    <w:rsid w:val="002A2889"/>
    <w:rsid w:val="002A28C5"/>
    <w:rsid w:val="002A2AFC"/>
    <w:rsid w:val="002A2C47"/>
    <w:rsid w:val="002A2EC1"/>
    <w:rsid w:val="002A2F12"/>
    <w:rsid w:val="002A34E0"/>
    <w:rsid w:val="002A393B"/>
    <w:rsid w:val="002A3A7D"/>
    <w:rsid w:val="002A3F4C"/>
    <w:rsid w:val="002A4241"/>
    <w:rsid w:val="002A453A"/>
    <w:rsid w:val="002A4746"/>
    <w:rsid w:val="002A4959"/>
    <w:rsid w:val="002A49A5"/>
    <w:rsid w:val="002A4A9B"/>
    <w:rsid w:val="002A4C8F"/>
    <w:rsid w:val="002A508D"/>
    <w:rsid w:val="002A522F"/>
    <w:rsid w:val="002A5359"/>
    <w:rsid w:val="002A5839"/>
    <w:rsid w:val="002A597D"/>
    <w:rsid w:val="002A5CF5"/>
    <w:rsid w:val="002A5DF5"/>
    <w:rsid w:val="002A5DF7"/>
    <w:rsid w:val="002A5EDA"/>
    <w:rsid w:val="002A615C"/>
    <w:rsid w:val="002A653A"/>
    <w:rsid w:val="002A6E81"/>
    <w:rsid w:val="002A70A0"/>
    <w:rsid w:val="002A7218"/>
    <w:rsid w:val="002A764B"/>
    <w:rsid w:val="002A7B44"/>
    <w:rsid w:val="002A7CD5"/>
    <w:rsid w:val="002B0099"/>
    <w:rsid w:val="002B018A"/>
    <w:rsid w:val="002B08D8"/>
    <w:rsid w:val="002B0FC8"/>
    <w:rsid w:val="002B13B1"/>
    <w:rsid w:val="002B145E"/>
    <w:rsid w:val="002B1616"/>
    <w:rsid w:val="002B20E1"/>
    <w:rsid w:val="002B215A"/>
    <w:rsid w:val="002B25EB"/>
    <w:rsid w:val="002B27BB"/>
    <w:rsid w:val="002B2B32"/>
    <w:rsid w:val="002B3014"/>
    <w:rsid w:val="002B3062"/>
    <w:rsid w:val="002B347B"/>
    <w:rsid w:val="002B39A5"/>
    <w:rsid w:val="002B3A84"/>
    <w:rsid w:val="002B3AEC"/>
    <w:rsid w:val="002B4087"/>
    <w:rsid w:val="002B41C2"/>
    <w:rsid w:val="002B4690"/>
    <w:rsid w:val="002B4C30"/>
    <w:rsid w:val="002B5403"/>
    <w:rsid w:val="002B54C8"/>
    <w:rsid w:val="002B58C3"/>
    <w:rsid w:val="002B6410"/>
    <w:rsid w:val="002B6726"/>
    <w:rsid w:val="002B6BB4"/>
    <w:rsid w:val="002B6CFD"/>
    <w:rsid w:val="002B6DAB"/>
    <w:rsid w:val="002B6E64"/>
    <w:rsid w:val="002B7CAC"/>
    <w:rsid w:val="002C0398"/>
    <w:rsid w:val="002C03A3"/>
    <w:rsid w:val="002C04BD"/>
    <w:rsid w:val="002C04CD"/>
    <w:rsid w:val="002C07C0"/>
    <w:rsid w:val="002C0FD2"/>
    <w:rsid w:val="002C1149"/>
    <w:rsid w:val="002C1791"/>
    <w:rsid w:val="002C1976"/>
    <w:rsid w:val="002C1989"/>
    <w:rsid w:val="002C2542"/>
    <w:rsid w:val="002C2613"/>
    <w:rsid w:val="002C2E75"/>
    <w:rsid w:val="002C3602"/>
    <w:rsid w:val="002C36E1"/>
    <w:rsid w:val="002C40B3"/>
    <w:rsid w:val="002C4A2F"/>
    <w:rsid w:val="002C4EA6"/>
    <w:rsid w:val="002C4EC9"/>
    <w:rsid w:val="002C5040"/>
    <w:rsid w:val="002C5050"/>
    <w:rsid w:val="002C5316"/>
    <w:rsid w:val="002C5847"/>
    <w:rsid w:val="002C585E"/>
    <w:rsid w:val="002C5BD3"/>
    <w:rsid w:val="002C6574"/>
    <w:rsid w:val="002C6A9D"/>
    <w:rsid w:val="002C6B26"/>
    <w:rsid w:val="002C6B32"/>
    <w:rsid w:val="002C6C62"/>
    <w:rsid w:val="002C7339"/>
    <w:rsid w:val="002C7365"/>
    <w:rsid w:val="002C73F2"/>
    <w:rsid w:val="002C74D2"/>
    <w:rsid w:val="002C7721"/>
    <w:rsid w:val="002C77B7"/>
    <w:rsid w:val="002D06B3"/>
    <w:rsid w:val="002D1360"/>
    <w:rsid w:val="002D18C5"/>
    <w:rsid w:val="002D19CD"/>
    <w:rsid w:val="002D26E1"/>
    <w:rsid w:val="002D2707"/>
    <w:rsid w:val="002D2842"/>
    <w:rsid w:val="002D30A3"/>
    <w:rsid w:val="002D35C3"/>
    <w:rsid w:val="002D387D"/>
    <w:rsid w:val="002D388A"/>
    <w:rsid w:val="002D42C6"/>
    <w:rsid w:val="002D432E"/>
    <w:rsid w:val="002D4B61"/>
    <w:rsid w:val="002D4C5D"/>
    <w:rsid w:val="002D522E"/>
    <w:rsid w:val="002D5F52"/>
    <w:rsid w:val="002D60C6"/>
    <w:rsid w:val="002D6631"/>
    <w:rsid w:val="002D694D"/>
    <w:rsid w:val="002D6CE5"/>
    <w:rsid w:val="002D718D"/>
    <w:rsid w:val="002D747C"/>
    <w:rsid w:val="002D7B21"/>
    <w:rsid w:val="002D7B9B"/>
    <w:rsid w:val="002D7BD5"/>
    <w:rsid w:val="002D7FAE"/>
    <w:rsid w:val="002E00F8"/>
    <w:rsid w:val="002E012F"/>
    <w:rsid w:val="002E02D2"/>
    <w:rsid w:val="002E055A"/>
    <w:rsid w:val="002E0581"/>
    <w:rsid w:val="002E08B0"/>
    <w:rsid w:val="002E08C1"/>
    <w:rsid w:val="002E0D91"/>
    <w:rsid w:val="002E0EDF"/>
    <w:rsid w:val="002E12FD"/>
    <w:rsid w:val="002E201F"/>
    <w:rsid w:val="002E21C8"/>
    <w:rsid w:val="002E2410"/>
    <w:rsid w:val="002E2594"/>
    <w:rsid w:val="002E2725"/>
    <w:rsid w:val="002E2993"/>
    <w:rsid w:val="002E2A69"/>
    <w:rsid w:val="002E2B10"/>
    <w:rsid w:val="002E3316"/>
    <w:rsid w:val="002E37BE"/>
    <w:rsid w:val="002E3957"/>
    <w:rsid w:val="002E3DE4"/>
    <w:rsid w:val="002E40BB"/>
    <w:rsid w:val="002E42CB"/>
    <w:rsid w:val="002E45FE"/>
    <w:rsid w:val="002E4747"/>
    <w:rsid w:val="002E479F"/>
    <w:rsid w:val="002E5206"/>
    <w:rsid w:val="002E568A"/>
    <w:rsid w:val="002E5B81"/>
    <w:rsid w:val="002E5B99"/>
    <w:rsid w:val="002E628D"/>
    <w:rsid w:val="002E6A6B"/>
    <w:rsid w:val="002E6A92"/>
    <w:rsid w:val="002E6D7C"/>
    <w:rsid w:val="002E6EF0"/>
    <w:rsid w:val="002E6FF1"/>
    <w:rsid w:val="002E74CD"/>
    <w:rsid w:val="002E74D0"/>
    <w:rsid w:val="002E78CF"/>
    <w:rsid w:val="002E7B51"/>
    <w:rsid w:val="002E7CE2"/>
    <w:rsid w:val="002F00BB"/>
    <w:rsid w:val="002F02B9"/>
    <w:rsid w:val="002F055F"/>
    <w:rsid w:val="002F0871"/>
    <w:rsid w:val="002F09E5"/>
    <w:rsid w:val="002F0AD6"/>
    <w:rsid w:val="002F0C35"/>
    <w:rsid w:val="002F0E94"/>
    <w:rsid w:val="002F168E"/>
    <w:rsid w:val="002F1B74"/>
    <w:rsid w:val="002F23C2"/>
    <w:rsid w:val="002F2462"/>
    <w:rsid w:val="002F27A1"/>
    <w:rsid w:val="002F2CE8"/>
    <w:rsid w:val="002F2D43"/>
    <w:rsid w:val="002F3111"/>
    <w:rsid w:val="002F33B2"/>
    <w:rsid w:val="002F3484"/>
    <w:rsid w:val="002F38A0"/>
    <w:rsid w:val="002F3BFD"/>
    <w:rsid w:val="002F3CB5"/>
    <w:rsid w:val="002F3E2C"/>
    <w:rsid w:val="002F412B"/>
    <w:rsid w:val="002F4349"/>
    <w:rsid w:val="002F46D2"/>
    <w:rsid w:val="002F494E"/>
    <w:rsid w:val="002F4AF6"/>
    <w:rsid w:val="002F50B4"/>
    <w:rsid w:val="002F52F5"/>
    <w:rsid w:val="002F5633"/>
    <w:rsid w:val="002F5EAC"/>
    <w:rsid w:val="002F61E0"/>
    <w:rsid w:val="002F62D8"/>
    <w:rsid w:val="002F680E"/>
    <w:rsid w:val="002F6A21"/>
    <w:rsid w:val="002F6BCE"/>
    <w:rsid w:val="002F7077"/>
    <w:rsid w:val="002F745C"/>
    <w:rsid w:val="002F7912"/>
    <w:rsid w:val="0030076B"/>
    <w:rsid w:val="00300DC5"/>
    <w:rsid w:val="0030141A"/>
    <w:rsid w:val="00301661"/>
    <w:rsid w:val="00301F34"/>
    <w:rsid w:val="00302E3B"/>
    <w:rsid w:val="00302E45"/>
    <w:rsid w:val="003031CE"/>
    <w:rsid w:val="00303238"/>
    <w:rsid w:val="0030360F"/>
    <w:rsid w:val="003037E3"/>
    <w:rsid w:val="00303B83"/>
    <w:rsid w:val="00303C68"/>
    <w:rsid w:val="00303DC7"/>
    <w:rsid w:val="00304039"/>
    <w:rsid w:val="0030447A"/>
    <w:rsid w:val="00304C61"/>
    <w:rsid w:val="00304D8D"/>
    <w:rsid w:val="0030514F"/>
    <w:rsid w:val="003056E3"/>
    <w:rsid w:val="00305E96"/>
    <w:rsid w:val="00306105"/>
    <w:rsid w:val="0030618C"/>
    <w:rsid w:val="003066AB"/>
    <w:rsid w:val="00306BA5"/>
    <w:rsid w:val="00307324"/>
    <w:rsid w:val="003076A9"/>
    <w:rsid w:val="003076D7"/>
    <w:rsid w:val="00307A16"/>
    <w:rsid w:val="00307BB2"/>
    <w:rsid w:val="003105E1"/>
    <w:rsid w:val="00310BC0"/>
    <w:rsid w:val="00310CEA"/>
    <w:rsid w:val="00310FE9"/>
    <w:rsid w:val="003115D9"/>
    <w:rsid w:val="00311AE5"/>
    <w:rsid w:val="00312123"/>
    <w:rsid w:val="00312870"/>
    <w:rsid w:val="00312E20"/>
    <w:rsid w:val="00312E9E"/>
    <w:rsid w:val="00312F51"/>
    <w:rsid w:val="00312FF7"/>
    <w:rsid w:val="0031341E"/>
    <w:rsid w:val="00313D49"/>
    <w:rsid w:val="003145A4"/>
    <w:rsid w:val="00314BF0"/>
    <w:rsid w:val="00314E7E"/>
    <w:rsid w:val="003152B2"/>
    <w:rsid w:val="003154ED"/>
    <w:rsid w:val="00315B19"/>
    <w:rsid w:val="00316203"/>
    <w:rsid w:val="003167B1"/>
    <w:rsid w:val="003167D0"/>
    <w:rsid w:val="00316800"/>
    <w:rsid w:val="00316E7F"/>
    <w:rsid w:val="00317047"/>
    <w:rsid w:val="00317109"/>
    <w:rsid w:val="003171A0"/>
    <w:rsid w:val="0031736A"/>
    <w:rsid w:val="0031781A"/>
    <w:rsid w:val="003178F2"/>
    <w:rsid w:val="00317D4D"/>
    <w:rsid w:val="003203E4"/>
    <w:rsid w:val="00320879"/>
    <w:rsid w:val="00320881"/>
    <w:rsid w:val="00320A59"/>
    <w:rsid w:val="00320D3F"/>
    <w:rsid w:val="003212BC"/>
    <w:rsid w:val="0032167B"/>
    <w:rsid w:val="0032190E"/>
    <w:rsid w:val="003219AE"/>
    <w:rsid w:val="00321D29"/>
    <w:rsid w:val="00321EF3"/>
    <w:rsid w:val="00321F39"/>
    <w:rsid w:val="00321F71"/>
    <w:rsid w:val="0032280E"/>
    <w:rsid w:val="00322A58"/>
    <w:rsid w:val="00322BBA"/>
    <w:rsid w:val="00322C2D"/>
    <w:rsid w:val="00322EBC"/>
    <w:rsid w:val="0032305E"/>
    <w:rsid w:val="0032314D"/>
    <w:rsid w:val="0032358E"/>
    <w:rsid w:val="003238C4"/>
    <w:rsid w:val="00324546"/>
    <w:rsid w:val="00325093"/>
    <w:rsid w:val="003250DB"/>
    <w:rsid w:val="003256C7"/>
    <w:rsid w:val="00325AB7"/>
    <w:rsid w:val="00325B0A"/>
    <w:rsid w:val="00325DC6"/>
    <w:rsid w:val="003267F1"/>
    <w:rsid w:val="0032693F"/>
    <w:rsid w:val="00326C1B"/>
    <w:rsid w:val="00327140"/>
    <w:rsid w:val="00327525"/>
    <w:rsid w:val="00327886"/>
    <w:rsid w:val="00327BF0"/>
    <w:rsid w:val="0033023D"/>
    <w:rsid w:val="00330B4E"/>
    <w:rsid w:val="003319F7"/>
    <w:rsid w:val="00331E78"/>
    <w:rsid w:val="00331EA5"/>
    <w:rsid w:val="003326EF"/>
    <w:rsid w:val="003329D8"/>
    <w:rsid w:val="00332C94"/>
    <w:rsid w:val="003333E2"/>
    <w:rsid w:val="00333751"/>
    <w:rsid w:val="00333F73"/>
    <w:rsid w:val="0033442B"/>
    <w:rsid w:val="003348A5"/>
    <w:rsid w:val="00334E63"/>
    <w:rsid w:val="00334ED2"/>
    <w:rsid w:val="003351BE"/>
    <w:rsid w:val="00335332"/>
    <w:rsid w:val="0033576E"/>
    <w:rsid w:val="0033595B"/>
    <w:rsid w:val="00336451"/>
    <w:rsid w:val="00336A13"/>
    <w:rsid w:val="00336CA3"/>
    <w:rsid w:val="00336D7B"/>
    <w:rsid w:val="00336EC2"/>
    <w:rsid w:val="00337188"/>
    <w:rsid w:val="00337247"/>
    <w:rsid w:val="003373B6"/>
    <w:rsid w:val="0033740A"/>
    <w:rsid w:val="00337B89"/>
    <w:rsid w:val="00337E67"/>
    <w:rsid w:val="00337FE5"/>
    <w:rsid w:val="003400CA"/>
    <w:rsid w:val="003402E8"/>
    <w:rsid w:val="0034045E"/>
    <w:rsid w:val="003404AE"/>
    <w:rsid w:val="003409B2"/>
    <w:rsid w:val="00340CB0"/>
    <w:rsid w:val="00340CF0"/>
    <w:rsid w:val="00341917"/>
    <w:rsid w:val="00341DEB"/>
    <w:rsid w:val="0034246B"/>
    <w:rsid w:val="00342613"/>
    <w:rsid w:val="00342A94"/>
    <w:rsid w:val="00343321"/>
    <w:rsid w:val="003436DE"/>
    <w:rsid w:val="003437B8"/>
    <w:rsid w:val="00343C5E"/>
    <w:rsid w:val="00343D93"/>
    <w:rsid w:val="003443F3"/>
    <w:rsid w:val="00344428"/>
    <w:rsid w:val="003448E0"/>
    <w:rsid w:val="00344C6C"/>
    <w:rsid w:val="00345770"/>
    <w:rsid w:val="00345D21"/>
    <w:rsid w:val="00345EC8"/>
    <w:rsid w:val="00345F89"/>
    <w:rsid w:val="003463D6"/>
    <w:rsid w:val="003467F2"/>
    <w:rsid w:val="003468E7"/>
    <w:rsid w:val="00346D6A"/>
    <w:rsid w:val="00346E8C"/>
    <w:rsid w:val="00346FDC"/>
    <w:rsid w:val="003478BE"/>
    <w:rsid w:val="00347AA7"/>
    <w:rsid w:val="00350410"/>
    <w:rsid w:val="00350E04"/>
    <w:rsid w:val="00351077"/>
    <w:rsid w:val="00351152"/>
    <w:rsid w:val="003514AC"/>
    <w:rsid w:val="00351627"/>
    <w:rsid w:val="003518FE"/>
    <w:rsid w:val="00351DCA"/>
    <w:rsid w:val="00351E8C"/>
    <w:rsid w:val="003520B2"/>
    <w:rsid w:val="00352112"/>
    <w:rsid w:val="00352350"/>
    <w:rsid w:val="00352867"/>
    <w:rsid w:val="00352A0B"/>
    <w:rsid w:val="003539E2"/>
    <w:rsid w:val="00353EA3"/>
    <w:rsid w:val="0035450F"/>
    <w:rsid w:val="0035462B"/>
    <w:rsid w:val="003546D4"/>
    <w:rsid w:val="00354854"/>
    <w:rsid w:val="00355965"/>
    <w:rsid w:val="003560FE"/>
    <w:rsid w:val="00356333"/>
    <w:rsid w:val="00356B15"/>
    <w:rsid w:val="00356B34"/>
    <w:rsid w:val="00356C24"/>
    <w:rsid w:val="00357407"/>
    <w:rsid w:val="003574FD"/>
    <w:rsid w:val="00357B81"/>
    <w:rsid w:val="00357BE7"/>
    <w:rsid w:val="00357D48"/>
    <w:rsid w:val="00357D6B"/>
    <w:rsid w:val="00360689"/>
    <w:rsid w:val="00360BE9"/>
    <w:rsid w:val="003610DA"/>
    <w:rsid w:val="003610E3"/>
    <w:rsid w:val="0036126F"/>
    <w:rsid w:val="00361399"/>
    <w:rsid w:val="0036156A"/>
    <w:rsid w:val="00361596"/>
    <w:rsid w:val="003616CF"/>
    <w:rsid w:val="003616EE"/>
    <w:rsid w:val="003618DA"/>
    <w:rsid w:val="00361A95"/>
    <w:rsid w:val="0036280E"/>
    <w:rsid w:val="00362836"/>
    <w:rsid w:val="00362A99"/>
    <w:rsid w:val="00362AFE"/>
    <w:rsid w:val="0036317D"/>
    <w:rsid w:val="003632C4"/>
    <w:rsid w:val="00363E6F"/>
    <w:rsid w:val="00364213"/>
    <w:rsid w:val="0036439E"/>
    <w:rsid w:val="003643E3"/>
    <w:rsid w:val="00364BB9"/>
    <w:rsid w:val="00364E3E"/>
    <w:rsid w:val="00364E88"/>
    <w:rsid w:val="00364F2F"/>
    <w:rsid w:val="00364FD0"/>
    <w:rsid w:val="00365561"/>
    <w:rsid w:val="00365623"/>
    <w:rsid w:val="00365B57"/>
    <w:rsid w:val="00365C94"/>
    <w:rsid w:val="00365F29"/>
    <w:rsid w:val="00365F8C"/>
    <w:rsid w:val="00366006"/>
    <w:rsid w:val="00366A6D"/>
    <w:rsid w:val="00366C97"/>
    <w:rsid w:val="003676DD"/>
    <w:rsid w:val="00367706"/>
    <w:rsid w:val="00367D4F"/>
    <w:rsid w:val="003701B4"/>
    <w:rsid w:val="003703D5"/>
    <w:rsid w:val="003705E3"/>
    <w:rsid w:val="00370695"/>
    <w:rsid w:val="00370D23"/>
    <w:rsid w:val="0037140E"/>
    <w:rsid w:val="0037165B"/>
    <w:rsid w:val="0037176A"/>
    <w:rsid w:val="00371AEB"/>
    <w:rsid w:val="00372230"/>
    <w:rsid w:val="00372293"/>
    <w:rsid w:val="00372940"/>
    <w:rsid w:val="00372A12"/>
    <w:rsid w:val="00372B9A"/>
    <w:rsid w:val="00373150"/>
    <w:rsid w:val="003732EC"/>
    <w:rsid w:val="003743C4"/>
    <w:rsid w:val="00374408"/>
    <w:rsid w:val="00374DF2"/>
    <w:rsid w:val="0037531D"/>
    <w:rsid w:val="00375396"/>
    <w:rsid w:val="0037555C"/>
    <w:rsid w:val="00375860"/>
    <w:rsid w:val="00376021"/>
    <w:rsid w:val="00376032"/>
    <w:rsid w:val="00376047"/>
    <w:rsid w:val="00376755"/>
    <w:rsid w:val="00376CD9"/>
    <w:rsid w:val="00376DD2"/>
    <w:rsid w:val="00376E0E"/>
    <w:rsid w:val="00376FBE"/>
    <w:rsid w:val="00377033"/>
    <w:rsid w:val="003770E7"/>
    <w:rsid w:val="00377243"/>
    <w:rsid w:val="003774F4"/>
    <w:rsid w:val="00377867"/>
    <w:rsid w:val="00377E1F"/>
    <w:rsid w:val="00377F89"/>
    <w:rsid w:val="0038009B"/>
    <w:rsid w:val="00380129"/>
    <w:rsid w:val="0038021C"/>
    <w:rsid w:val="0038055B"/>
    <w:rsid w:val="0038098D"/>
    <w:rsid w:val="00380B81"/>
    <w:rsid w:val="00380D7A"/>
    <w:rsid w:val="00380ED8"/>
    <w:rsid w:val="00381601"/>
    <w:rsid w:val="00382353"/>
    <w:rsid w:val="00382712"/>
    <w:rsid w:val="003827E0"/>
    <w:rsid w:val="00382BDC"/>
    <w:rsid w:val="00382E78"/>
    <w:rsid w:val="00382FEF"/>
    <w:rsid w:val="0038317F"/>
    <w:rsid w:val="00383466"/>
    <w:rsid w:val="00383B37"/>
    <w:rsid w:val="00383E91"/>
    <w:rsid w:val="00383F63"/>
    <w:rsid w:val="00384039"/>
    <w:rsid w:val="0038412E"/>
    <w:rsid w:val="003847C1"/>
    <w:rsid w:val="00384842"/>
    <w:rsid w:val="0038492E"/>
    <w:rsid w:val="003849D0"/>
    <w:rsid w:val="00384DCD"/>
    <w:rsid w:val="0038542E"/>
    <w:rsid w:val="00385478"/>
    <w:rsid w:val="00385505"/>
    <w:rsid w:val="00385781"/>
    <w:rsid w:val="00385DA6"/>
    <w:rsid w:val="003862F4"/>
    <w:rsid w:val="003863C7"/>
    <w:rsid w:val="00386CDD"/>
    <w:rsid w:val="00387164"/>
    <w:rsid w:val="0038719C"/>
    <w:rsid w:val="00387525"/>
    <w:rsid w:val="00387530"/>
    <w:rsid w:val="003877A3"/>
    <w:rsid w:val="00387815"/>
    <w:rsid w:val="0039009C"/>
    <w:rsid w:val="0039033E"/>
    <w:rsid w:val="00390750"/>
    <w:rsid w:val="00390779"/>
    <w:rsid w:val="00390A54"/>
    <w:rsid w:val="003916C4"/>
    <w:rsid w:val="00391B65"/>
    <w:rsid w:val="00391DD1"/>
    <w:rsid w:val="00392857"/>
    <w:rsid w:val="003930B6"/>
    <w:rsid w:val="003930BE"/>
    <w:rsid w:val="003939EC"/>
    <w:rsid w:val="003942C7"/>
    <w:rsid w:val="00394318"/>
    <w:rsid w:val="003943F1"/>
    <w:rsid w:val="003947D8"/>
    <w:rsid w:val="003949CF"/>
    <w:rsid w:val="003956CD"/>
    <w:rsid w:val="003956E7"/>
    <w:rsid w:val="00395A60"/>
    <w:rsid w:val="0039607E"/>
    <w:rsid w:val="003961B6"/>
    <w:rsid w:val="00396352"/>
    <w:rsid w:val="0039643D"/>
    <w:rsid w:val="00396708"/>
    <w:rsid w:val="00396B88"/>
    <w:rsid w:val="00396D8D"/>
    <w:rsid w:val="00397444"/>
    <w:rsid w:val="003974D1"/>
    <w:rsid w:val="003979FD"/>
    <w:rsid w:val="00397C6C"/>
    <w:rsid w:val="003A017B"/>
    <w:rsid w:val="003A031D"/>
    <w:rsid w:val="003A109D"/>
    <w:rsid w:val="003A13D7"/>
    <w:rsid w:val="003A1568"/>
    <w:rsid w:val="003A1709"/>
    <w:rsid w:val="003A1C67"/>
    <w:rsid w:val="003A1F09"/>
    <w:rsid w:val="003A2196"/>
    <w:rsid w:val="003A2580"/>
    <w:rsid w:val="003A25AF"/>
    <w:rsid w:val="003A28A5"/>
    <w:rsid w:val="003A2D64"/>
    <w:rsid w:val="003A304B"/>
    <w:rsid w:val="003A31F7"/>
    <w:rsid w:val="003A328A"/>
    <w:rsid w:val="003A3460"/>
    <w:rsid w:val="003A349E"/>
    <w:rsid w:val="003A350D"/>
    <w:rsid w:val="003A35BE"/>
    <w:rsid w:val="003A3E2C"/>
    <w:rsid w:val="003A416C"/>
    <w:rsid w:val="003A4215"/>
    <w:rsid w:val="003A4240"/>
    <w:rsid w:val="003A44C5"/>
    <w:rsid w:val="003A4A9E"/>
    <w:rsid w:val="003A4BB5"/>
    <w:rsid w:val="003A4CCB"/>
    <w:rsid w:val="003A4D99"/>
    <w:rsid w:val="003A4DEA"/>
    <w:rsid w:val="003A4FA8"/>
    <w:rsid w:val="003A54AC"/>
    <w:rsid w:val="003A598B"/>
    <w:rsid w:val="003A5DB2"/>
    <w:rsid w:val="003A5E8D"/>
    <w:rsid w:val="003A5EBC"/>
    <w:rsid w:val="003A619B"/>
    <w:rsid w:val="003A63B8"/>
    <w:rsid w:val="003A6930"/>
    <w:rsid w:val="003A7170"/>
    <w:rsid w:val="003A76AE"/>
    <w:rsid w:val="003A79A1"/>
    <w:rsid w:val="003A7F0C"/>
    <w:rsid w:val="003B0499"/>
    <w:rsid w:val="003B063A"/>
    <w:rsid w:val="003B07B3"/>
    <w:rsid w:val="003B0C10"/>
    <w:rsid w:val="003B0ECD"/>
    <w:rsid w:val="003B1258"/>
    <w:rsid w:val="003B17A1"/>
    <w:rsid w:val="003B1E3B"/>
    <w:rsid w:val="003B20F7"/>
    <w:rsid w:val="003B2269"/>
    <w:rsid w:val="003B248D"/>
    <w:rsid w:val="003B24C7"/>
    <w:rsid w:val="003B2B4B"/>
    <w:rsid w:val="003B2C86"/>
    <w:rsid w:val="003B2CBA"/>
    <w:rsid w:val="003B3025"/>
    <w:rsid w:val="003B309F"/>
    <w:rsid w:val="003B36E7"/>
    <w:rsid w:val="003B37A2"/>
    <w:rsid w:val="003B40EB"/>
    <w:rsid w:val="003B42BD"/>
    <w:rsid w:val="003B488F"/>
    <w:rsid w:val="003B4BFE"/>
    <w:rsid w:val="003B4D8B"/>
    <w:rsid w:val="003B4DA8"/>
    <w:rsid w:val="003B5020"/>
    <w:rsid w:val="003B515A"/>
    <w:rsid w:val="003B5CE4"/>
    <w:rsid w:val="003B5CEC"/>
    <w:rsid w:val="003B5D76"/>
    <w:rsid w:val="003B68C9"/>
    <w:rsid w:val="003B6DDE"/>
    <w:rsid w:val="003B70B0"/>
    <w:rsid w:val="003B70B6"/>
    <w:rsid w:val="003B7102"/>
    <w:rsid w:val="003B74C4"/>
    <w:rsid w:val="003B7979"/>
    <w:rsid w:val="003B7E07"/>
    <w:rsid w:val="003C00F1"/>
    <w:rsid w:val="003C02AE"/>
    <w:rsid w:val="003C03D9"/>
    <w:rsid w:val="003C0497"/>
    <w:rsid w:val="003C064E"/>
    <w:rsid w:val="003C1237"/>
    <w:rsid w:val="003C1290"/>
    <w:rsid w:val="003C1432"/>
    <w:rsid w:val="003C1731"/>
    <w:rsid w:val="003C274C"/>
    <w:rsid w:val="003C3217"/>
    <w:rsid w:val="003C3A66"/>
    <w:rsid w:val="003C3E68"/>
    <w:rsid w:val="003C43AD"/>
    <w:rsid w:val="003C4607"/>
    <w:rsid w:val="003C53F8"/>
    <w:rsid w:val="003C5BD2"/>
    <w:rsid w:val="003C5F94"/>
    <w:rsid w:val="003C5F9D"/>
    <w:rsid w:val="003C604D"/>
    <w:rsid w:val="003C66CE"/>
    <w:rsid w:val="003C66F5"/>
    <w:rsid w:val="003C684D"/>
    <w:rsid w:val="003C6A2F"/>
    <w:rsid w:val="003C6D91"/>
    <w:rsid w:val="003C6F82"/>
    <w:rsid w:val="003C6FA8"/>
    <w:rsid w:val="003C71F7"/>
    <w:rsid w:val="003C72D0"/>
    <w:rsid w:val="003C74B8"/>
    <w:rsid w:val="003C798E"/>
    <w:rsid w:val="003C7F80"/>
    <w:rsid w:val="003D0008"/>
    <w:rsid w:val="003D02DC"/>
    <w:rsid w:val="003D0767"/>
    <w:rsid w:val="003D0837"/>
    <w:rsid w:val="003D0A6D"/>
    <w:rsid w:val="003D144E"/>
    <w:rsid w:val="003D16C0"/>
    <w:rsid w:val="003D184D"/>
    <w:rsid w:val="003D1FDB"/>
    <w:rsid w:val="003D2062"/>
    <w:rsid w:val="003D227A"/>
    <w:rsid w:val="003D23BB"/>
    <w:rsid w:val="003D31B3"/>
    <w:rsid w:val="003D32AB"/>
    <w:rsid w:val="003D3A0E"/>
    <w:rsid w:val="003D3AD0"/>
    <w:rsid w:val="003D3C17"/>
    <w:rsid w:val="003D3EFE"/>
    <w:rsid w:val="003D45AD"/>
    <w:rsid w:val="003D4B17"/>
    <w:rsid w:val="003D4EB6"/>
    <w:rsid w:val="003D505F"/>
    <w:rsid w:val="003D5434"/>
    <w:rsid w:val="003D5E5F"/>
    <w:rsid w:val="003D5EC5"/>
    <w:rsid w:val="003D60E1"/>
    <w:rsid w:val="003D6CBA"/>
    <w:rsid w:val="003D7317"/>
    <w:rsid w:val="003D7754"/>
    <w:rsid w:val="003D777E"/>
    <w:rsid w:val="003D77E3"/>
    <w:rsid w:val="003D7A86"/>
    <w:rsid w:val="003E1018"/>
    <w:rsid w:val="003E123A"/>
    <w:rsid w:val="003E1734"/>
    <w:rsid w:val="003E1B09"/>
    <w:rsid w:val="003E1D35"/>
    <w:rsid w:val="003E22F8"/>
    <w:rsid w:val="003E253A"/>
    <w:rsid w:val="003E2A6D"/>
    <w:rsid w:val="003E2C54"/>
    <w:rsid w:val="003E38DA"/>
    <w:rsid w:val="003E3A0C"/>
    <w:rsid w:val="003E3C93"/>
    <w:rsid w:val="003E3CC6"/>
    <w:rsid w:val="003E3E8C"/>
    <w:rsid w:val="003E40AE"/>
    <w:rsid w:val="003E4143"/>
    <w:rsid w:val="003E437B"/>
    <w:rsid w:val="003E45B7"/>
    <w:rsid w:val="003E4B37"/>
    <w:rsid w:val="003E4B46"/>
    <w:rsid w:val="003E4D25"/>
    <w:rsid w:val="003E4E1C"/>
    <w:rsid w:val="003E57D2"/>
    <w:rsid w:val="003E5976"/>
    <w:rsid w:val="003E5EDE"/>
    <w:rsid w:val="003E62D4"/>
    <w:rsid w:val="003E64EA"/>
    <w:rsid w:val="003E6C94"/>
    <w:rsid w:val="003E706F"/>
    <w:rsid w:val="003E7905"/>
    <w:rsid w:val="003E7A38"/>
    <w:rsid w:val="003E7D8F"/>
    <w:rsid w:val="003F0AE4"/>
    <w:rsid w:val="003F10F5"/>
    <w:rsid w:val="003F164A"/>
    <w:rsid w:val="003F1779"/>
    <w:rsid w:val="003F18D1"/>
    <w:rsid w:val="003F1C05"/>
    <w:rsid w:val="003F1CDF"/>
    <w:rsid w:val="003F216D"/>
    <w:rsid w:val="003F2BD9"/>
    <w:rsid w:val="003F2C78"/>
    <w:rsid w:val="003F2D3A"/>
    <w:rsid w:val="003F323E"/>
    <w:rsid w:val="003F3262"/>
    <w:rsid w:val="003F328D"/>
    <w:rsid w:val="003F3686"/>
    <w:rsid w:val="003F3C49"/>
    <w:rsid w:val="003F3D9D"/>
    <w:rsid w:val="003F400B"/>
    <w:rsid w:val="003F467A"/>
    <w:rsid w:val="003F472B"/>
    <w:rsid w:val="003F475A"/>
    <w:rsid w:val="003F48C9"/>
    <w:rsid w:val="003F4AF6"/>
    <w:rsid w:val="003F5312"/>
    <w:rsid w:val="003F53B2"/>
    <w:rsid w:val="003F54FE"/>
    <w:rsid w:val="003F5C23"/>
    <w:rsid w:val="003F5FD6"/>
    <w:rsid w:val="003F61EF"/>
    <w:rsid w:val="003F6928"/>
    <w:rsid w:val="003F6A2A"/>
    <w:rsid w:val="003F6C1B"/>
    <w:rsid w:val="003F713D"/>
    <w:rsid w:val="003F742A"/>
    <w:rsid w:val="003F74FF"/>
    <w:rsid w:val="003F7553"/>
    <w:rsid w:val="003F781F"/>
    <w:rsid w:val="003F7A50"/>
    <w:rsid w:val="003F7E57"/>
    <w:rsid w:val="003F7F34"/>
    <w:rsid w:val="0040052C"/>
    <w:rsid w:val="004009F5"/>
    <w:rsid w:val="00400B3B"/>
    <w:rsid w:val="00400B81"/>
    <w:rsid w:val="00400E29"/>
    <w:rsid w:val="0040132B"/>
    <w:rsid w:val="00401A91"/>
    <w:rsid w:val="004025E4"/>
    <w:rsid w:val="00402ABC"/>
    <w:rsid w:val="00402E60"/>
    <w:rsid w:val="00402F00"/>
    <w:rsid w:val="0040348A"/>
    <w:rsid w:val="0040349E"/>
    <w:rsid w:val="00403900"/>
    <w:rsid w:val="00403D7D"/>
    <w:rsid w:val="00403DC7"/>
    <w:rsid w:val="004041BA"/>
    <w:rsid w:val="00404301"/>
    <w:rsid w:val="00404439"/>
    <w:rsid w:val="00405050"/>
    <w:rsid w:val="00405221"/>
    <w:rsid w:val="00405260"/>
    <w:rsid w:val="00405268"/>
    <w:rsid w:val="00405723"/>
    <w:rsid w:val="00405DA0"/>
    <w:rsid w:val="00405E0E"/>
    <w:rsid w:val="0040602E"/>
    <w:rsid w:val="004061AE"/>
    <w:rsid w:val="00406447"/>
    <w:rsid w:val="00406493"/>
    <w:rsid w:val="00406776"/>
    <w:rsid w:val="0040751F"/>
    <w:rsid w:val="00407D7D"/>
    <w:rsid w:val="00410408"/>
    <w:rsid w:val="0041103F"/>
    <w:rsid w:val="0041132A"/>
    <w:rsid w:val="004113AA"/>
    <w:rsid w:val="0041142B"/>
    <w:rsid w:val="004125AE"/>
    <w:rsid w:val="004127A2"/>
    <w:rsid w:val="00413AEB"/>
    <w:rsid w:val="00413BC0"/>
    <w:rsid w:val="00413CE6"/>
    <w:rsid w:val="00414707"/>
    <w:rsid w:val="00414933"/>
    <w:rsid w:val="00414966"/>
    <w:rsid w:val="004150A8"/>
    <w:rsid w:val="004150CB"/>
    <w:rsid w:val="004160A5"/>
    <w:rsid w:val="00416D02"/>
    <w:rsid w:val="004174B0"/>
    <w:rsid w:val="004203A9"/>
    <w:rsid w:val="004204EF"/>
    <w:rsid w:val="0042072B"/>
    <w:rsid w:val="0042089B"/>
    <w:rsid w:val="0042185B"/>
    <w:rsid w:val="00421DC3"/>
    <w:rsid w:val="00421EB1"/>
    <w:rsid w:val="00422353"/>
    <w:rsid w:val="00422C02"/>
    <w:rsid w:val="00423989"/>
    <w:rsid w:val="00424773"/>
    <w:rsid w:val="004247F5"/>
    <w:rsid w:val="00424C3E"/>
    <w:rsid w:val="00424F28"/>
    <w:rsid w:val="004257ED"/>
    <w:rsid w:val="00425C49"/>
    <w:rsid w:val="00425DBD"/>
    <w:rsid w:val="00425ED3"/>
    <w:rsid w:val="0042604A"/>
    <w:rsid w:val="00426149"/>
    <w:rsid w:val="0042643C"/>
    <w:rsid w:val="00426C28"/>
    <w:rsid w:val="004274E5"/>
    <w:rsid w:val="0042753D"/>
    <w:rsid w:val="004278BA"/>
    <w:rsid w:val="00427993"/>
    <w:rsid w:val="00427BE1"/>
    <w:rsid w:val="00427D78"/>
    <w:rsid w:val="00430095"/>
    <w:rsid w:val="004302DE"/>
    <w:rsid w:val="00430336"/>
    <w:rsid w:val="004308B5"/>
    <w:rsid w:val="004309C6"/>
    <w:rsid w:val="00430DB3"/>
    <w:rsid w:val="0043137E"/>
    <w:rsid w:val="004326A8"/>
    <w:rsid w:val="004328BC"/>
    <w:rsid w:val="00432D57"/>
    <w:rsid w:val="00432FFF"/>
    <w:rsid w:val="004333C1"/>
    <w:rsid w:val="00433686"/>
    <w:rsid w:val="0043375A"/>
    <w:rsid w:val="0043400A"/>
    <w:rsid w:val="00434093"/>
    <w:rsid w:val="00434788"/>
    <w:rsid w:val="004347C8"/>
    <w:rsid w:val="00434934"/>
    <w:rsid w:val="00434B1A"/>
    <w:rsid w:val="00434ED2"/>
    <w:rsid w:val="00435068"/>
    <w:rsid w:val="004350C5"/>
    <w:rsid w:val="0043525D"/>
    <w:rsid w:val="00435688"/>
    <w:rsid w:val="00435850"/>
    <w:rsid w:val="00435D8C"/>
    <w:rsid w:val="00435E45"/>
    <w:rsid w:val="004361F6"/>
    <w:rsid w:val="00436216"/>
    <w:rsid w:val="0043622C"/>
    <w:rsid w:val="00436578"/>
    <w:rsid w:val="0043670C"/>
    <w:rsid w:val="004368CF"/>
    <w:rsid w:val="004369CE"/>
    <w:rsid w:val="00436BE6"/>
    <w:rsid w:val="00436D67"/>
    <w:rsid w:val="00436ECC"/>
    <w:rsid w:val="004370F4"/>
    <w:rsid w:val="004379F1"/>
    <w:rsid w:val="00440305"/>
    <w:rsid w:val="0044076D"/>
    <w:rsid w:val="004408F3"/>
    <w:rsid w:val="0044102A"/>
    <w:rsid w:val="0044176A"/>
    <w:rsid w:val="004418A8"/>
    <w:rsid w:val="00441980"/>
    <w:rsid w:val="00441BF4"/>
    <w:rsid w:val="00441D04"/>
    <w:rsid w:val="00441DF5"/>
    <w:rsid w:val="00441EF6"/>
    <w:rsid w:val="00441F20"/>
    <w:rsid w:val="0044223E"/>
    <w:rsid w:val="004426E4"/>
    <w:rsid w:val="00442826"/>
    <w:rsid w:val="0044294A"/>
    <w:rsid w:val="00443061"/>
    <w:rsid w:val="004430D0"/>
    <w:rsid w:val="004435CA"/>
    <w:rsid w:val="00443B8A"/>
    <w:rsid w:val="00443C08"/>
    <w:rsid w:val="00443F1F"/>
    <w:rsid w:val="004442EE"/>
    <w:rsid w:val="00444359"/>
    <w:rsid w:val="00444447"/>
    <w:rsid w:val="00444FD8"/>
    <w:rsid w:val="004456A9"/>
    <w:rsid w:val="00445904"/>
    <w:rsid w:val="00445A34"/>
    <w:rsid w:val="00445D33"/>
    <w:rsid w:val="00445DF1"/>
    <w:rsid w:val="00446906"/>
    <w:rsid w:val="004478EF"/>
    <w:rsid w:val="00447C07"/>
    <w:rsid w:val="00447E07"/>
    <w:rsid w:val="00450212"/>
    <w:rsid w:val="004505F0"/>
    <w:rsid w:val="0045076F"/>
    <w:rsid w:val="00450F50"/>
    <w:rsid w:val="00450F88"/>
    <w:rsid w:val="00450FAC"/>
    <w:rsid w:val="0045105C"/>
    <w:rsid w:val="00451C33"/>
    <w:rsid w:val="00451F3B"/>
    <w:rsid w:val="00452047"/>
    <w:rsid w:val="004521CA"/>
    <w:rsid w:val="00452215"/>
    <w:rsid w:val="00452502"/>
    <w:rsid w:val="00452A4A"/>
    <w:rsid w:val="00452D17"/>
    <w:rsid w:val="004531FE"/>
    <w:rsid w:val="004534B5"/>
    <w:rsid w:val="0045398C"/>
    <w:rsid w:val="00454233"/>
    <w:rsid w:val="00454595"/>
    <w:rsid w:val="00454966"/>
    <w:rsid w:val="004549BA"/>
    <w:rsid w:val="0045521A"/>
    <w:rsid w:val="00455694"/>
    <w:rsid w:val="00455787"/>
    <w:rsid w:val="004559B1"/>
    <w:rsid w:val="00455C83"/>
    <w:rsid w:val="00455E94"/>
    <w:rsid w:val="00456816"/>
    <w:rsid w:val="00456F07"/>
    <w:rsid w:val="00457391"/>
    <w:rsid w:val="00457702"/>
    <w:rsid w:val="00457A34"/>
    <w:rsid w:val="00457ADA"/>
    <w:rsid w:val="00457C17"/>
    <w:rsid w:val="00457D10"/>
    <w:rsid w:val="0046045A"/>
    <w:rsid w:val="00460841"/>
    <w:rsid w:val="00462087"/>
    <w:rsid w:val="004621AA"/>
    <w:rsid w:val="00462259"/>
    <w:rsid w:val="0046257E"/>
    <w:rsid w:val="004625B4"/>
    <w:rsid w:val="00462739"/>
    <w:rsid w:val="00462A06"/>
    <w:rsid w:val="00462A29"/>
    <w:rsid w:val="004630F0"/>
    <w:rsid w:val="0046331B"/>
    <w:rsid w:val="0046333B"/>
    <w:rsid w:val="00463BF7"/>
    <w:rsid w:val="00463C07"/>
    <w:rsid w:val="00463F5A"/>
    <w:rsid w:val="004640B3"/>
    <w:rsid w:val="00464115"/>
    <w:rsid w:val="00464914"/>
    <w:rsid w:val="00464BC8"/>
    <w:rsid w:val="00464FF9"/>
    <w:rsid w:val="004653BA"/>
    <w:rsid w:val="00465447"/>
    <w:rsid w:val="0046719A"/>
    <w:rsid w:val="00467346"/>
    <w:rsid w:val="0046747B"/>
    <w:rsid w:val="00467663"/>
    <w:rsid w:val="0047036D"/>
    <w:rsid w:val="0047048D"/>
    <w:rsid w:val="00470E3B"/>
    <w:rsid w:val="00471658"/>
    <w:rsid w:val="00471747"/>
    <w:rsid w:val="00471FE2"/>
    <w:rsid w:val="00472286"/>
    <w:rsid w:val="00472329"/>
    <w:rsid w:val="00472396"/>
    <w:rsid w:val="004724E2"/>
    <w:rsid w:val="00472EFE"/>
    <w:rsid w:val="004733E6"/>
    <w:rsid w:val="0047388F"/>
    <w:rsid w:val="00473976"/>
    <w:rsid w:val="00473E21"/>
    <w:rsid w:val="00473EE3"/>
    <w:rsid w:val="00473F09"/>
    <w:rsid w:val="004740D8"/>
    <w:rsid w:val="00474274"/>
    <w:rsid w:val="00474486"/>
    <w:rsid w:val="0047467D"/>
    <w:rsid w:val="0047494E"/>
    <w:rsid w:val="00474ACE"/>
    <w:rsid w:val="00474AD2"/>
    <w:rsid w:val="00474F6D"/>
    <w:rsid w:val="0047538F"/>
    <w:rsid w:val="004755DE"/>
    <w:rsid w:val="0047582B"/>
    <w:rsid w:val="00475918"/>
    <w:rsid w:val="00475AE3"/>
    <w:rsid w:val="00476108"/>
    <w:rsid w:val="00476AB8"/>
    <w:rsid w:val="0047704C"/>
    <w:rsid w:val="004773E9"/>
    <w:rsid w:val="004800B4"/>
    <w:rsid w:val="0048018B"/>
    <w:rsid w:val="0048060E"/>
    <w:rsid w:val="00480FD8"/>
    <w:rsid w:val="0048133E"/>
    <w:rsid w:val="004813EB"/>
    <w:rsid w:val="00481514"/>
    <w:rsid w:val="0048163C"/>
    <w:rsid w:val="0048180E"/>
    <w:rsid w:val="00481CA8"/>
    <w:rsid w:val="00482328"/>
    <w:rsid w:val="004829E7"/>
    <w:rsid w:val="00482B88"/>
    <w:rsid w:val="00482FE6"/>
    <w:rsid w:val="004833FA"/>
    <w:rsid w:val="0048371C"/>
    <w:rsid w:val="00483CEB"/>
    <w:rsid w:val="0048411D"/>
    <w:rsid w:val="00484228"/>
    <w:rsid w:val="004847CE"/>
    <w:rsid w:val="004848BB"/>
    <w:rsid w:val="00484B52"/>
    <w:rsid w:val="00484C6D"/>
    <w:rsid w:val="0048562B"/>
    <w:rsid w:val="00485B75"/>
    <w:rsid w:val="004870CC"/>
    <w:rsid w:val="004871F2"/>
    <w:rsid w:val="004876E1"/>
    <w:rsid w:val="00487875"/>
    <w:rsid w:val="00487B62"/>
    <w:rsid w:val="00487C28"/>
    <w:rsid w:val="00487C94"/>
    <w:rsid w:val="00490043"/>
    <w:rsid w:val="00490184"/>
    <w:rsid w:val="00490503"/>
    <w:rsid w:val="00490683"/>
    <w:rsid w:val="00490958"/>
    <w:rsid w:val="00490AB3"/>
    <w:rsid w:val="0049102C"/>
    <w:rsid w:val="0049126E"/>
    <w:rsid w:val="004914F3"/>
    <w:rsid w:val="0049152F"/>
    <w:rsid w:val="00491C05"/>
    <w:rsid w:val="00491C31"/>
    <w:rsid w:val="00492281"/>
    <w:rsid w:val="004922BF"/>
    <w:rsid w:val="004926FC"/>
    <w:rsid w:val="00492AEA"/>
    <w:rsid w:val="00493080"/>
    <w:rsid w:val="004939DE"/>
    <w:rsid w:val="00493D14"/>
    <w:rsid w:val="00494005"/>
    <w:rsid w:val="00494052"/>
    <w:rsid w:val="00494433"/>
    <w:rsid w:val="00494969"/>
    <w:rsid w:val="00494C02"/>
    <w:rsid w:val="00495DCE"/>
    <w:rsid w:val="0049627B"/>
    <w:rsid w:val="00496541"/>
    <w:rsid w:val="00496566"/>
    <w:rsid w:val="00496852"/>
    <w:rsid w:val="004968E3"/>
    <w:rsid w:val="00496D64"/>
    <w:rsid w:val="00496DAF"/>
    <w:rsid w:val="00496DFE"/>
    <w:rsid w:val="004972D3"/>
    <w:rsid w:val="0049760D"/>
    <w:rsid w:val="004976EB"/>
    <w:rsid w:val="00497CC1"/>
    <w:rsid w:val="004A0056"/>
    <w:rsid w:val="004A029C"/>
    <w:rsid w:val="004A0983"/>
    <w:rsid w:val="004A0F63"/>
    <w:rsid w:val="004A1095"/>
    <w:rsid w:val="004A126F"/>
    <w:rsid w:val="004A1439"/>
    <w:rsid w:val="004A14C8"/>
    <w:rsid w:val="004A1C16"/>
    <w:rsid w:val="004A2335"/>
    <w:rsid w:val="004A28E3"/>
    <w:rsid w:val="004A3059"/>
    <w:rsid w:val="004A3165"/>
    <w:rsid w:val="004A3E03"/>
    <w:rsid w:val="004A3EB6"/>
    <w:rsid w:val="004A427F"/>
    <w:rsid w:val="004A4423"/>
    <w:rsid w:val="004A455D"/>
    <w:rsid w:val="004A4563"/>
    <w:rsid w:val="004A49A9"/>
    <w:rsid w:val="004A4A11"/>
    <w:rsid w:val="004A4E6B"/>
    <w:rsid w:val="004A5269"/>
    <w:rsid w:val="004A52C4"/>
    <w:rsid w:val="004A542A"/>
    <w:rsid w:val="004A5600"/>
    <w:rsid w:val="004A5636"/>
    <w:rsid w:val="004A56AA"/>
    <w:rsid w:val="004A58E3"/>
    <w:rsid w:val="004A5AD8"/>
    <w:rsid w:val="004A5B96"/>
    <w:rsid w:val="004A60C1"/>
    <w:rsid w:val="004A674C"/>
    <w:rsid w:val="004A6838"/>
    <w:rsid w:val="004A69BE"/>
    <w:rsid w:val="004A6B04"/>
    <w:rsid w:val="004A6CF5"/>
    <w:rsid w:val="004A7204"/>
    <w:rsid w:val="004A7CCF"/>
    <w:rsid w:val="004B079F"/>
    <w:rsid w:val="004B0FE4"/>
    <w:rsid w:val="004B1410"/>
    <w:rsid w:val="004B15DC"/>
    <w:rsid w:val="004B1786"/>
    <w:rsid w:val="004B17A9"/>
    <w:rsid w:val="004B1C9B"/>
    <w:rsid w:val="004B1E08"/>
    <w:rsid w:val="004B1FEF"/>
    <w:rsid w:val="004B2160"/>
    <w:rsid w:val="004B2868"/>
    <w:rsid w:val="004B297C"/>
    <w:rsid w:val="004B2C71"/>
    <w:rsid w:val="004B32CA"/>
    <w:rsid w:val="004B373C"/>
    <w:rsid w:val="004B3800"/>
    <w:rsid w:val="004B3873"/>
    <w:rsid w:val="004B3994"/>
    <w:rsid w:val="004B3A16"/>
    <w:rsid w:val="004B3E0D"/>
    <w:rsid w:val="004B49C8"/>
    <w:rsid w:val="004B4DB1"/>
    <w:rsid w:val="004B4E80"/>
    <w:rsid w:val="004B5038"/>
    <w:rsid w:val="004B55D9"/>
    <w:rsid w:val="004B579D"/>
    <w:rsid w:val="004B5812"/>
    <w:rsid w:val="004B58C6"/>
    <w:rsid w:val="004B5A9E"/>
    <w:rsid w:val="004B5B87"/>
    <w:rsid w:val="004B6A52"/>
    <w:rsid w:val="004B7197"/>
    <w:rsid w:val="004B7468"/>
    <w:rsid w:val="004B7793"/>
    <w:rsid w:val="004B7A7F"/>
    <w:rsid w:val="004B7AB4"/>
    <w:rsid w:val="004B7CF1"/>
    <w:rsid w:val="004C0373"/>
    <w:rsid w:val="004C03C7"/>
    <w:rsid w:val="004C07A8"/>
    <w:rsid w:val="004C0D31"/>
    <w:rsid w:val="004C15AF"/>
    <w:rsid w:val="004C1DE7"/>
    <w:rsid w:val="004C21FC"/>
    <w:rsid w:val="004C2308"/>
    <w:rsid w:val="004C2A1F"/>
    <w:rsid w:val="004C2CE8"/>
    <w:rsid w:val="004C3063"/>
    <w:rsid w:val="004C30E6"/>
    <w:rsid w:val="004C3B04"/>
    <w:rsid w:val="004C3F1C"/>
    <w:rsid w:val="004C3FC7"/>
    <w:rsid w:val="004C3FF1"/>
    <w:rsid w:val="004C4717"/>
    <w:rsid w:val="004C4C3F"/>
    <w:rsid w:val="004C4E98"/>
    <w:rsid w:val="004C4EAA"/>
    <w:rsid w:val="004C5425"/>
    <w:rsid w:val="004C54CA"/>
    <w:rsid w:val="004C585B"/>
    <w:rsid w:val="004C5FDA"/>
    <w:rsid w:val="004C61B9"/>
    <w:rsid w:val="004C6697"/>
    <w:rsid w:val="004C6F4A"/>
    <w:rsid w:val="004C706F"/>
    <w:rsid w:val="004C7111"/>
    <w:rsid w:val="004C7200"/>
    <w:rsid w:val="004C794F"/>
    <w:rsid w:val="004C7C8D"/>
    <w:rsid w:val="004C7CA2"/>
    <w:rsid w:val="004C7CBF"/>
    <w:rsid w:val="004D06E5"/>
    <w:rsid w:val="004D0BD4"/>
    <w:rsid w:val="004D0D66"/>
    <w:rsid w:val="004D1560"/>
    <w:rsid w:val="004D171E"/>
    <w:rsid w:val="004D176B"/>
    <w:rsid w:val="004D1891"/>
    <w:rsid w:val="004D1E05"/>
    <w:rsid w:val="004D25CC"/>
    <w:rsid w:val="004D2998"/>
    <w:rsid w:val="004D2D8A"/>
    <w:rsid w:val="004D367C"/>
    <w:rsid w:val="004D386A"/>
    <w:rsid w:val="004D39DE"/>
    <w:rsid w:val="004D3A53"/>
    <w:rsid w:val="004D3AF9"/>
    <w:rsid w:val="004D3C08"/>
    <w:rsid w:val="004D43DB"/>
    <w:rsid w:val="004D4449"/>
    <w:rsid w:val="004D45D9"/>
    <w:rsid w:val="004D4B7C"/>
    <w:rsid w:val="004D4E1E"/>
    <w:rsid w:val="004D539F"/>
    <w:rsid w:val="004D5529"/>
    <w:rsid w:val="004D57AB"/>
    <w:rsid w:val="004D5A82"/>
    <w:rsid w:val="004D5E11"/>
    <w:rsid w:val="004D6156"/>
    <w:rsid w:val="004D6587"/>
    <w:rsid w:val="004D6973"/>
    <w:rsid w:val="004D6B9C"/>
    <w:rsid w:val="004D6C88"/>
    <w:rsid w:val="004D712F"/>
    <w:rsid w:val="004D74B2"/>
    <w:rsid w:val="004D761C"/>
    <w:rsid w:val="004D7A99"/>
    <w:rsid w:val="004E02BA"/>
    <w:rsid w:val="004E02C1"/>
    <w:rsid w:val="004E0F4D"/>
    <w:rsid w:val="004E1057"/>
    <w:rsid w:val="004E125D"/>
    <w:rsid w:val="004E1481"/>
    <w:rsid w:val="004E1902"/>
    <w:rsid w:val="004E1DDE"/>
    <w:rsid w:val="004E1FCF"/>
    <w:rsid w:val="004E2347"/>
    <w:rsid w:val="004E24FB"/>
    <w:rsid w:val="004E26DB"/>
    <w:rsid w:val="004E270A"/>
    <w:rsid w:val="004E2D9B"/>
    <w:rsid w:val="004E2DA6"/>
    <w:rsid w:val="004E2E57"/>
    <w:rsid w:val="004E3806"/>
    <w:rsid w:val="004E39B5"/>
    <w:rsid w:val="004E47FA"/>
    <w:rsid w:val="004E4A1B"/>
    <w:rsid w:val="004E4DB6"/>
    <w:rsid w:val="004E4F1D"/>
    <w:rsid w:val="004E57C0"/>
    <w:rsid w:val="004E57FD"/>
    <w:rsid w:val="004E5815"/>
    <w:rsid w:val="004E5C17"/>
    <w:rsid w:val="004E5C18"/>
    <w:rsid w:val="004E5CC1"/>
    <w:rsid w:val="004E5E91"/>
    <w:rsid w:val="004E60B8"/>
    <w:rsid w:val="004E6945"/>
    <w:rsid w:val="004E6A55"/>
    <w:rsid w:val="004E6B2E"/>
    <w:rsid w:val="004E6BF7"/>
    <w:rsid w:val="004E7079"/>
    <w:rsid w:val="004E7113"/>
    <w:rsid w:val="004E7117"/>
    <w:rsid w:val="004E722B"/>
    <w:rsid w:val="004E7339"/>
    <w:rsid w:val="004E7413"/>
    <w:rsid w:val="004E75B6"/>
    <w:rsid w:val="004E76EE"/>
    <w:rsid w:val="004E7A7F"/>
    <w:rsid w:val="004F0138"/>
    <w:rsid w:val="004F01ED"/>
    <w:rsid w:val="004F089A"/>
    <w:rsid w:val="004F08CE"/>
    <w:rsid w:val="004F09D7"/>
    <w:rsid w:val="004F0AE6"/>
    <w:rsid w:val="004F0C82"/>
    <w:rsid w:val="004F104A"/>
    <w:rsid w:val="004F111C"/>
    <w:rsid w:val="004F1480"/>
    <w:rsid w:val="004F19A6"/>
    <w:rsid w:val="004F1BB6"/>
    <w:rsid w:val="004F1C8D"/>
    <w:rsid w:val="004F1E08"/>
    <w:rsid w:val="004F20E6"/>
    <w:rsid w:val="004F219E"/>
    <w:rsid w:val="004F21A8"/>
    <w:rsid w:val="004F2472"/>
    <w:rsid w:val="004F260D"/>
    <w:rsid w:val="004F28BC"/>
    <w:rsid w:val="004F3018"/>
    <w:rsid w:val="004F305E"/>
    <w:rsid w:val="004F324B"/>
    <w:rsid w:val="004F3289"/>
    <w:rsid w:val="004F3849"/>
    <w:rsid w:val="004F3993"/>
    <w:rsid w:val="004F3DE4"/>
    <w:rsid w:val="004F45B5"/>
    <w:rsid w:val="004F4756"/>
    <w:rsid w:val="004F4C59"/>
    <w:rsid w:val="004F4C91"/>
    <w:rsid w:val="004F52B9"/>
    <w:rsid w:val="004F56A1"/>
    <w:rsid w:val="004F58E9"/>
    <w:rsid w:val="004F721B"/>
    <w:rsid w:val="004F73A6"/>
    <w:rsid w:val="004F7410"/>
    <w:rsid w:val="004F7EDC"/>
    <w:rsid w:val="005003E0"/>
    <w:rsid w:val="00500952"/>
    <w:rsid w:val="00500CC8"/>
    <w:rsid w:val="0050116A"/>
    <w:rsid w:val="005015E3"/>
    <w:rsid w:val="005017F9"/>
    <w:rsid w:val="00501906"/>
    <w:rsid w:val="00501BBA"/>
    <w:rsid w:val="00501BF2"/>
    <w:rsid w:val="00501C31"/>
    <w:rsid w:val="005022DA"/>
    <w:rsid w:val="005022E7"/>
    <w:rsid w:val="005024FE"/>
    <w:rsid w:val="00502920"/>
    <w:rsid w:val="00502999"/>
    <w:rsid w:val="005031E7"/>
    <w:rsid w:val="00503361"/>
    <w:rsid w:val="0050428E"/>
    <w:rsid w:val="005050B6"/>
    <w:rsid w:val="0050513F"/>
    <w:rsid w:val="005053C1"/>
    <w:rsid w:val="00505635"/>
    <w:rsid w:val="005067CD"/>
    <w:rsid w:val="00506836"/>
    <w:rsid w:val="00506841"/>
    <w:rsid w:val="005069CF"/>
    <w:rsid w:val="00506A42"/>
    <w:rsid w:val="00506D37"/>
    <w:rsid w:val="00507227"/>
    <w:rsid w:val="005073AB"/>
    <w:rsid w:val="005073CE"/>
    <w:rsid w:val="00507443"/>
    <w:rsid w:val="00510319"/>
    <w:rsid w:val="005108BF"/>
    <w:rsid w:val="00510A7A"/>
    <w:rsid w:val="00510B4E"/>
    <w:rsid w:val="00510E1A"/>
    <w:rsid w:val="00510E95"/>
    <w:rsid w:val="005112BE"/>
    <w:rsid w:val="00511975"/>
    <w:rsid w:val="00511A62"/>
    <w:rsid w:val="00511C99"/>
    <w:rsid w:val="00512253"/>
    <w:rsid w:val="0051226A"/>
    <w:rsid w:val="00512803"/>
    <w:rsid w:val="00512AD1"/>
    <w:rsid w:val="00512B4A"/>
    <w:rsid w:val="00512B6B"/>
    <w:rsid w:val="00512FD8"/>
    <w:rsid w:val="00513276"/>
    <w:rsid w:val="0051424D"/>
    <w:rsid w:val="005142A4"/>
    <w:rsid w:val="0051491B"/>
    <w:rsid w:val="005150B3"/>
    <w:rsid w:val="00515231"/>
    <w:rsid w:val="00515553"/>
    <w:rsid w:val="005155C4"/>
    <w:rsid w:val="0051593C"/>
    <w:rsid w:val="005161A4"/>
    <w:rsid w:val="0051624A"/>
    <w:rsid w:val="005163A7"/>
    <w:rsid w:val="005164ED"/>
    <w:rsid w:val="005165B6"/>
    <w:rsid w:val="005166E5"/>
    <w:rsid w:val="00516A7B"/>
    <w:rsid w:val="00516B17"/>
    <w:rsid w:val="00516C05"/>
    <w:rsid w:val="00516CFB"/>
    <w:rsid w:val="00516DFF"/>
    <w:rsid w:val="00516E6B"/>
    <w:rsid w:val="005175A6"/>
    <w:rsid w:val="005175E3"/>
    <w:rsid w:val="00517D08"/>
    <w:rsid w:val="005203FF"/>
    <w:rsid w:val="00520545"/>
    <w:rsid w:val="0052093D"/>
    <w:rsid w:val="00520CC6"/>
    <w:rsid w:val="00521030"/>
    <w:rsid w:val="0052122D"/>
    <w:rsid w:val="00521C48"/>
    <w:rsid w:val="00522419"/>
    <w:rsid w:val="00523719"/>
    <w:rsid w:val="00523B3A"/>
    <w:rsid w:val="00523D32"/>
    <w:rsid w:val="00524A54"/>
    <w:rsid w:val="00524A8A"/>
    <w:rsid w:val="00524BDE"/>
    <w:rsid w:val="00524CD0"/>
    <w:rsid w:val="00524F66"/>
    <w:rsid w:val="0052505F"/>
    <w:rsid w:val="0052508F"/>
    <w:rsid w:val="005251DF"/>
    <w:rsid w:val="005260CB"/>
    <w:rsid w:val="005271E1"/>
    <w:rsid w:val="0052776C"/>
    <w:rsid w:val="00527A55"/>
    <w:rsid w:val="00527D27"/>
    <w:rsid w:val="00527E6F"/>
    <w:rsid w:val="00530043"/>
    <w:rsid w:val="0053044A"/>
    <w:rsid w:val="00530839"/>
    <w:rsid w:val="005308EC"/>
    <w:rsid w:val="00530917"/>
    <w:rsid w:val="00530AD3"/>
    <w:rsid w:val="00530CD0"/>
    <w:rsid w:val="00530CDE"/>
    <w:rsid w:val="00530DD5"/>
    <w:rsid w:val="00531015"/>
    <w:rsid w:val="00531232"/>
    <w:rsid w:val="00531F6E"/>
    <w:rsid w:val="00532303"/>
    <w:rsid w:val="00532862"/>
    <w:rsid w:val="00532A58"/>
    <w:rsid w:val="00532C86"/>
    <w:rsid w:val="00533AEB"/>
    <w:rsid w:val="00533D16"/>
    <w:rsid w:val="00533EE3"/>
    <w:rsid w:val="00534421"/>
    <w:rsid w:val="005345B2"/>
    <w:rsid w:val="0053499A"/>
    <w:rsid w:val="00534AB8"/>
    <w:rsid w:val="00534C68"/>
    <w:rsid w:val="00534CFF"/>
    <w:rsid w:val="005351EE"/>
    <w:rsid w:val="00535C0C"/>
    <w:rsid w:val="00536666"/>
    <w:rsid w:val="005366D2"/>
    <w:rsid w:val="005367EA"/>
    <w:rsid w:val="00536C0B"/>
    <w:rsid w:val="00536C5D"/>
    <w:rsid w:val="00536E82"/>
    <w:rsid w:val="00536FF8"/>
    <w:rsid w:val="00537164"/>
    <w:rsid w:val="0053747F"/>
    <w:rsid w:val="0053793C"/>
    <w:rsid w:val="00537ADB"/>
    <w:rsid w:val="005404F8"/>
    <w:rsid w:val="0054079D"/>
    <w:rsid w:val="0054083B"/>
    <w:rsid w:val="00540BB9"/>
    <w:rsid w:val="00540D59"/>
    <w:rsid w:val="00541398"/>
    <w:rsid w:val="005416FA"/>
    <w:rsid w:val="00542531"/>
    <w:rsid w:val="00542551"/>
    <w:rsid w:val="00542A34"/>
    <w:rsid w:val="00542AA4"/>
    <w:rsid w:val="00542E82"/>
    <w:rsid w:val="0054344E"/>
    <w:rsid w:val="005435CC"/>
    <w:rsid w:val="00543673"/>
    <w:rsid w:val="005436DC"/>
    <w:rsid w:val="00543B23"/>
    <w:rsid w:val="00543B43"/>
    <w:rsid w:val="00543E14"/>
    <w:rsid w:val="00544121"/>
    <w:rsid w:val="00544148"/>
    <w:rsid w:val="005442F0"/>
    <w:rsid w:val="00544956"/>
    <w:rsid w:val="00544A05"/>
    <w:rsid w:val="00544B24"/>
    <w:rsid w:val="00544D02"/>
    <w:rsid w:val="0054505B"/>
    <w:rsid w:val="005451DB"/>
    <w:rsid w:val="005453BB"/>
    <w:rsid w:val="00545685"/>
    <w:rsid w:val="0054648A"/>
    <w:rsid w:val="0054680B"/>
    <w:rsid w:val="005469DE"/>
    <w:rsid w:val="00546B7F"/>
    <w:rsid w:val="00547571"/>
    <w:rsid w:val="005476DA"/>
    <w:rsid w:val="00547736"/>
    <w:rsid w:val="0055020B"/>
    <w:rsid w:val="00550229"/>
    <w:rsid w:val="00550375"/>
    <w:rsid w:val="005507E4"/>
    <w:rsid w:val="005512DA"/>
    <w:rsid w:val="00551590"/>
    <w:rsid w:val="0055163C"/>
    <w:rsid w:val="00551B01"/>
    <w:rsid w:val="0055294E"/>
    <w:rsid w:val="005529F5"/>
    <w:rsid w:val="00552B2B"/>
    <w:rsid w:val="00552B62"/>
    <w:rsid w:val="005539AC"/>
    <w:rsid w:val="0055440D"/>
    <w:rsid w:val="00554549"/>
    <w:rsid w:val="00554CF6"/>
    <w:rsid w:val="005554D7"/>
    <w:rsid w:val="005557DB"/>
    <w:rsid w:val="00555A9B"/>
    <w:rsid w:val="00556A0B"/>
    <w:rsid w:val="00556EBF"/>
    <w:rsid w:val="005570F6"/>
    <w:rsid w:val="005574BC"/>
    <w:rsid w:val="0055766C"/>
    <w:rsid w:val="005576C4"/>
    <w:rsid w:val="00557724"/>
    <w:rsid w:val="00557A69"/>
    <w:rsid w:val="00557C84"/>
    <w:rsid w:val="00557DD3"/>
    <w:rsid w:val="00560245"/>
    <w:rsid w:val="00560883"/>
    <w:rsid w:val="00560D8B"/>
    <w:rsid w:val="005612C2"/>
    <w:rsid w:val="005614BF"/>
    <w:rsid w:val="00561595"/>
    <w:rsid w:val="00561B8B"/>
    <w:rsid w:val="00561DF5"/>
    <w:rsid w:val="0056317B"/>
    <w:rsid w:val="00563456"/>
    <w:rsid w:val="00563A73"/>
    <w:rsid w:val="00563D10"/>
    <w:rsid w:val="005640CD"/>
    <w:rsid w:val="00564C5F"/>
    <w:rsid w:val="00564EF6"/>
    <w:rsid w:val="00565163"/>
    <w:rsid w:val="005652DB"/>
    <w:rsid w:val="005656CD"/>
    <w:rsid w:val="005657DE"/>
    <w:rsid w:val="005657E6"/>
    <w:rsid w:val="00565C68"/>
    <w:rsid w:val="00566072"/>
    <w:rsid w:val="00566579"/>
    <w:rsid w:val="00566FC9"/>
    <w:rsid w:val="00567716"/>
    <w:rsid w:val="00567856"/>
    <w:rsid w:val="00567A86"/>
    <w:rsid w:val="00567CBC"/>
    <w:rsid w:val="00567CC7"/>
    <w:rsid w:val="0057002D"/>
    <w:rsid w:val="005703CA"/>
    <w:rsid w:val="005704D7"/>
    <w:rsid w:val="00570CD8"/>
    <w:rsid w:val="00570D57"/>
    <w:rsid w:val="00571A1F"/>
    <w:rsid w:val="00571ACC"/>
    <w:rsid w:val="00571B9C"/>
    <w:rsid w:val="00571E72"/>
    <w:rsid w:val="00572030"/>
    <w:rsid w:val="005721C7"/>
    <w:rsid w:val="005725BD"/>
    <w:rsid w:val="00572B37"/>
    <w:rsid w:val="00572C37"/>
    <w:rsid w:val="00572ECF"/>
    <w:rsid w:val="00573040"/>
    <w:rsid w:val="005733EA"/>
    <w:rsid w:val="005739D9"/>
    <w:rsid w:val="00573EF2"/>
    <w:rsid w:val="00574112"/>
    <w:rsid w:val="00574334"/>
    <w:rsid w:val="00574E6B"/>
    <w:rsid w:val="005753B8"/>
    <w:rsid w:val="005756B9"/>
    <w:rsid w:val="00575766"/>
    <w:rsid w:val="00575B53"/>
    <w:rsid w:val="00575EC1"/>
    <w:rsid w:val="00575F7D"/>
    <w:rsid w:val="005775F0"/>
    <w:rsid w:val="00577AEC"/>
    <w:rsid w:val="00580A1E"/>
    <w:rsid w:val="00580AC0"/>
    <w:rsid w:val="00580C6B"/>
    <w:rsid w:val="00580D4A"/>
    <w:rsid w:val="0058112C"/>
    <w:rsid w:val="005811A1"/>
    <w:rsid w:val="005811F8"/>
    <w:rsid w:val="00581A33"/>
    <w:rsid w:val="00581C43"/>
    <w:rsid w:val="00581E20"/>
    <w:rsid w:val="00581EE9"/>
    <w:rsid w:val="0058247E"/>
    <w:rsid w:val="00582748"/>
    <w:rsid w:val="005827FD"/>
    <w:rsid w:val="00582A4C"/>
    <w:rsid w:val="00583087"/>
    <w:rsid w:val="00583D29"/>
    <w:rsid w:val="00584201"/>
    <w:rsid w:val="0058448F"/>
    <w:rsid w:val="00584755"/>
    <w:rsid w:val="00584756"/>
    <w:rsid w:val="00584C61"/>
    <w:rsid w:val="00584EFE"/>
    <w:rsid w:val="00585410"/>
    <w:rsid w:val="0058547E"/>
    <w:rsid w:val="0058571C"/>
    <w:rsid w:val="00585B15"/>
    <w:rsid w:val="00585C6A"/>
    <w:rsid w:val="00585E15"/>
    <w:rsid w:val="005868AB"/>
    <w:rsid w:val="005869D7"/>
    <w:rsid w:val="00586C05"/>
    <w:rsid w:val="00586FC3"/>
    <w:rsid w:val="00587151"/>
    <w:rsid w:val="0058774E"/>
    <w:rsid w:val="00587D9E"/>
    <w:rsid w:val="00587DA7"/>
    <w:rsid w:val="00587DB8"/>
    <w:rsid w:val="00587F3D"/>
    <w:rsid w:val="00590186"/>
    <w:rsid w:val="005901A4"/>
    <w:rsid w:val="0059035C"/>
    <w:rsid w:val="0059094A"/>
    <w:rsid w:val="00590B9C"/>
    <w:rsid w:val="0059103E"/>
    <w:rsid w:val="00591289"/>
    <w:rsid w:val="00591359"/>
    <w:rsid w:val="005915C4"/>
    <w:rsid w:val="00591B1D"/>
    <w:rsid w:val="00591FE5"/>
    <w:rsid w:val="0059232A"/>
    <w:rsid w:val="005924E4"/>
    <w:rsid w:val="0059291F"/>
    <w:rsid w:val="00592ED7"/>
    <w:rsid w:val="005935D6"/>
    <w:rsid w:val="00593888"/>
    <w:rsid w:val="005939EE"/>
    <w:rsid w:val="00593C68"/>
    <w:rsid w:val="005942AA"/>
    <w:rsid w:val="00594456"/>
    <w:rsid w:val="0059473A"/>
    <w:rsid w:val="00594858"/>
    <w:rsid w:val="005950E5"/>
    <w:rsid w:val="005952CC"/>
    <w:rsid w:val="005956A8"/>
    <w:rsid w:val="00595811"/>
    <w:rsid w:val="0059589F"/>
    <w:rsid w:val="00595AA0"/>
    <w:rsid w:val="00595B93"/>
    <w:rsid w:val="00595C86"/>
    <w:rsid w:val="00595CD4"/>
    <w:rsid w:val="00595D27"/>
    <w:rsid w:val="0059636E"/>
    <w:rsid w:val="005966A9"/>
    <w:rsid w:val="00596BAF"/>
    <w:rsid w:val="0059705E"/>
    <w:rsid w:val="005971E5"/>
    <w:rsid w:val="00597429"/>
    <w:rsid w:val="00597941"/>
    <w:rsid w:val="00597F2B"/>
    <w:rsid w:val="00597FF7"/>
    <w:rsid w:val="005A050C"/>
    <w:rsid w:val="005A069B"/>
    <w:rsid w:val="005A0AC0"/>
    <w:rsid w:val="005A0BEF"/>
    <w:rsid w:val="005A0C65"/>
    <w:rsid w:val="005A0C7F"/>
    <w:rsid w:val="005A10DD"/>
    <w:rsid w:val="005A118E"/>
    <w:rsid w:val="005A1328"/>
    <w:rsid w:val="005A2036"/>
    <w:rsid w:val="005A22BC"/>
    <w:rsid w:val="005A23A8"/>
    <w:rsid w:val="005A248C"/>
    <w:rsid w:val="005A256F"/>
    <w:rsid w:val="005A2646"/>
    <w:rsid w:val="005A2D5A"/>
    <w:rsid w:val="005A2D8D"/>
    <w:rsid w:val="005A3076"/>
    <w:rsid w:val="005A3160"/>
    <w:rsid w:val="005A32F2"/>
    <w:rsid w:val="005A3645"/>
    <w:rsid w:val="005A3845"/>
    <w:rsid w:val="005A3C28"/>
    <w:rsid w:val="005A3CF0"/>
    <w:rsid w:val="005A3E13"/>
    <w:rsid w:val="005A45D4"/>
    <w:rsid w:val="005A532B"/>
    <w:rsid w:val="005A5613"/>
    <w:rsid w:val="005A5977"/>
    <w:rsid w:val="005A59CA"/>
    <w:rsid w:val="005A5AC0"/>
    <w:rsid w:val="005A5E35"/>
    <w:rsid w:val="005A5FAE"/>
    <w:rsid w:val="005A6549"/>
    <w:rsid w:val="005A66AF"/>
    <w:rsid w:val="005A691E"/>
    <w:rsid w:val="005A6989"/>
    <w:rsid w:val="005A6B48"/>
    <w:rsid w:val="005A6D6E"/>
    <w:rsid w:val="005A70E3"/>
    <w:rsid w:val="005A72D4"/>
    <w:rsid w:val="005A7947"/>
    <w:rsid w:val="005A7BA9"/>
    <w:rsid w:val="005B0136"/>
    <w:rsid w:val="005B0400"/>
    <w:rsid w:val="005B04F4"/>
    <w:rsid w:val="005B06C5"/>
    <w:rsid w:val="005B0728"/>
    <w:rsid w:val="005B0918"/>
    <w:rsid w:val="005B0D67"/>
    <w:rsid w:val="005B131B"/>
    <w:rsid w:val="005B135C"/>
    <w:rsid w:val="005B1525"/>
    <w:rsid w:val="005B2133"/>
    <w:rsid w:val="005B23A9"/>
    <w:rsid w:val="005B2600"/>
    <w:rsid w:val="005B2975"/>
    <w:rsid w:val="005B2A87"/>
    <w:rsid w:val="005B3D92"/>
    <w:rsid w:val="005B491F"/>
    <w:rsid w:val="005B4D91"/>
    <w:rsid w:val="005B5323"/>
    <w:rsid w:val="005B572D"/>
    <w:rsid w:val="005B58C3"/>
    <w:rsid w:val="005B5C6D"/>
    <w:rsid w:val="005B65E7"/>
    <w:rsid w:val="005B6745"/>
    <w:rsid w:val="005B74CF"/>
    <w:rsid w:val="005B77CD"/>
    <w:rsid w:val="005B7CFF"/>
    <w:rsid w:val="005B7DD8"/>
    <w:rsid w:val="005B7E95"/>
    <w:rsid w:val="005B7F96"/>
    <w:rsid w:val="005B7FB1"/>
    <w:rsid w:val="005C0015"/>
    <w:rsid w:val="005C049B"/>
    <w:rsid w:val="005C04F7"/>
    <w:rsid w:val="005C07A4"/>
    <w:rsid w:val="005C0AC6"/>
    <w:rsid w:val="005C0DCF"/>
    <w:rsid w:val="005C1285"/>
    <w:rsid w:val="005C1363"/>
    <w:rsid w:val="005C13DB"/>
    <w:rsid w:val="005C1C6B"/>
    <w:rsid w:val="005C2283"/>
    <w:rsid w:val="005C2E43"/>
    <w:rsid w:val="005C2F48"/>
    <w:rsid w:val="005C30C3"/>
    <w:rsid w:val="005C38D1"/>
    <w:rsid w:val="005C3C06"/>
    <w:rsid w:val="005C4243"/>
    <w:rsid w:val="005C551B"/>
    <w:rsid w:val="005C5847"/>
    <w:rsid w:val="005C59AB"/>
    <w:rsid w:val="005C60F4"/>
    <w:rsid w:val="005C675C"/>
    <w:rsid w:val="005C67C2"/>
    <w:rsid w:val="005C69B0"/>
    <w:rsid w:val="005C7316"/>
    <w:rsid w:val="005C7627"/>
    <w:rsid w:val="005C765A"/>
    <w:rsid w:val="005C7BFA"/>
    <w:rsid w:val="005C7E65"/>
    <w:rsid w:val="005D00D0"/>
    <w:rsid w:val="005D0153"/>
    <w:rsid w:val="005D0518"/>
    <w:rsid w:val="005D0A0D"/>
    <w:rsid w:val="005D0BC4"/>
    <w:rsid w:val="005D0E4C"/>
    <w:rsid w:val="005D0EE0"/>
    <w:rsid w:val="005D1010"/>
    <w:rsid w:val="005D1018"/>
    <w:rsid w:val="005D1334"/>
    <w:rsid w:val="005D1FE0"/>
    <w:rsid w:val="005D2233"/>
    <w:rsid w:val="005D2452"/>
    <w:rsid w:val="005D289F"/>
    <w:rsid w:val="005D300A"/>
    <w:rsid w:val="005D3945"/>
    <w:rsid w:val="005D3E18"/>
    <w:rsid w:val="005D3F13"/>
    <w:rsid w:val="005D4437"/>
    <w:rsid w:val="005D4808"/>
    <w:rsid w:val="005D5014"/>
    <w:rsid w:val="005D5741"/>
    <w:rsid w:val="005D57F5"/>
    <w:rsid w:val="005D588F"/>
    <w:rsid w:val="005D5E0E"/>
    <w:rsid w:val="005D63B4"/>
    <w:rsid w:val="005D6757"/>
    <w:rsid w:val="005D6766"/>
    <w:rsid w:val="005D6A0E"/>
    <w:rsid w:val="005D6AFA"/>
    <w:rsid w:val="005D6B07"/>
    <w:rsid w:val="005D72B8"/>
    <w:rsid w:val="005D7858"/>
    <w:rsid w:val="005D7F19"/>
    <w:rsid w:val="005E0018"/>
    <w:rsid w:val="005E09FA"/>
    <w:rsid w:val="005E1086"/>
    <w:rsid w:val="005E1559"/>
    <w:rsid w:val="005E17AE"/>
    <w:rsid w:val="005E189A"/>
    <w:rsid w:val="005E1BDD"/>
    <w:rsid w:val="005E23A5"/>
    <w:rsid w:val="005E29D4"/>
    <w:rsid w:val="005E2D7E"/>
    <w:rsid w:val="005E31DE"/>
    <w:rsid w:val="005E36D6"/>
    <w:rsid w:val="005E39B5"/>
    <w:rsid w:val="005E3A5F"/>
    <w:rsid w:val="005E3BB5"/>
    <w:rsid w:val="005E3BE5"/>
    <w:rsid w:val="005E3E06"/>
    <w:rsid w:val="005E3F19"/>
    <w:rsid w:val="005E3F64"/>
    <w:rsid w:val="005E3F6E"/>
    <w:rsid w:val="005E453F"/>
    <w:rsid w:val="005E4748"/>
    <w:rsid w:val="005E4B28"/>
    <w:rsid w:val="005E58D0"/>
    <w:rsid w:val="005E62CC"/>
    <w:rsid w:val="005E667C"/>
    <w:rsid w:val="005E6AB4"/>
    <w:rsid w:val="005E6D88"/>
    <w:rsid w:val="005E7316"/>
    <w:rsid w:val="005F0558"/>
    <w:rsid w:val="005F0C8C"/>
    <w:rsid w:val="005F227D"/>
    <w:rsid w:val="005F2686"/>
    <w:rsid w:val="005F2982"/>
    <w:rsid w:val="005F328F"/>
    <w:rsid w:val="005F33CA"/>
    <w:rsid w:val="005F41AC"/>
    <w:rsid w:val="005F4A22"/>
    <w:rsid w:val="005F4B85"/>
    <w:rsid w:val="005F4C26"/>
    <w:rsid w:val="005F4EDA"/>
    <w:rsid w:val="005F540E"/>
    <w:rsid w:val="005F5B20"/>
    <w:rsid w:val="005F5D86"/>
    <w:rsid w:val="005F5EF9"/>
    <w:rsid w:val="005F62A1"/>
    <w:rsid w:val="005F7237"/>
    <w:rsid w:val="005F746F"/>
    <w:rsid w:val="005F7A5A"/>
    <w:rsid w:val="00600485"/>
    <w:rsid w:val="006004DC"/>
    <w:rsid w:val="006007CD"/>
    <w:rsid w:val="006009D7"/>
    <w:rsid w:val="00600AA6"/>
    <w:rsid w:val="00600F27"/>
    <w:rsid w:val="006013F2"/>
    <w:rsid w:val="00601497"/>
    <w:rsid w:val="0060157C"/>
    <w:rsid w:val="00601B22"/>
    <w:rsid w:val="00602409"/>
    <w:rsid w:val="00602625"/>
    <w:rsid w:val="00602C8E"/>
    <w:rsid w:val="00602CD3"/>
    <w:rsid w:val="00602EAD"/>
    <w:rsid w:val="0060326D"/>
    <w:rsid w:val="006033FB"/>
    <w:rsid w:val="0060344A"/>
    <w:rsid w:val="00603469"/>
    <w:rsid w:val="00603566"/>
    <w:rsid w:val="0060381F"/>
    <w:rsid w:val="00603B16"/>
    <w:rsid w:val="00603DD3"/>
    <w:rsid w:val="00604818"/>
    <w:rsid w:val="00604ABC"/>
    <w:rsid w:val="00604D2F"/>
    <w:rsid w:val="00605009"/>
    <w:rsid w:val="00605115"/>
    <w:rsid w:val="00605488"/>
    <w:rsid w:val="00605669"/>
    <w:rsid w:val="006057A9"/>
    <w:rsid w:val="006059EE"/>
    <w:rsid w:val="00605AD8"/>
    <w:rsid w:val="00605B44"/>
    <w:rsid w:val="00606180"/>
    <w:rsid w:val="006067C8"/>
    <w:rsid w:val="006071BD"/>
    <w:rsid w:val="00607561"/>
    <w:rsid w:val="006076DD"/>
    <w:rsid w:val="00607847"/>
    <w:rsid w:val="00607EAD"/>
    <w:rsid w:val="00610034"/>
    <w:rsid w:val="00610252"/>
    <w:rsid w:val="0061065A"/>
    <w:rsid w:val="00610D76"/>
    <w:rsid w:val="00610F26"/>
    <w:rsid w:val="00610F6F"/>
    <w:rsid w:val="00611004"/>
    <w:rsid w:val="0061185A"/>
    <w:rsid w:val="00611E39"/>
    <w:rsid w:val="00611EC8"/>
    <w:rsid w:val="00611FCA"/>
    <w:rsid w:val="00612120"/>
    <w:rsid w:val="006127FE"/>
    <w:rsid w:val="00612840"/>
    <w:rsid w:val="00612BD1"/>
    <w:rsid w:val="006132BB"/>
    <w:rsid w:val="0061383E"/>
    <w:rsid w:val="00613917"/>
    <w:rsid w:val="00613AD7"/>
    <w:rsid w:val="0061406F"/>
    <w:rsid w:val="006141E8"/>
    <w:rsid w:val="006148AE"/>
    <w:rsid w:val="00614E35"/>
    <w:rsid w:val="00615882"/>
    <w:rsid w:val="00615ED8"/>
    <w:rsid w:val="00616080"/>
    <w:rsid w:val="00616B0F"/>
    <w:rsid w:val="00616BF8"/>
    <w:rsid w:val="00616C7D"/>
    <w:rsid w:val="00617B12"/>
    <w:rsid w:val="0062051F"/>
    <w:rsid w:val="00620B8A"/>
    <w:rsid w:val="00621127"/>
    <w:rsid w:val="00621176"/>
    <w:rsid w:val="00621E1A"/>
    <w:rsid w:val="00621F1C"/>
    <w:rsid w:val="006220F1"/>
    <w:rsid w:val="00623137"/>
    <w:rsid w:val="00623730"/>
    <w:rsid w:val="0062373B"/>
    <w:rsid w:val="00623B35"/>
    <w:rsid w:val="00623C03"/>
    <w:rsid w:val="00623D29"/>
    <w:rsid w:val="00623EE4"/>
    <w:rsid w:val="00623F9F"/>
    <w:rsid w:val="00624007"/>
    <w:rsid w:val="006240D3"/>
    <w:rsid w:val="00624146"/>
    <w:rsid w:val="00624A10"/>
    <w:rsid w:val="00624AD3"/>
    <w:rsid w:val="00624B37"/>
    <w:rsid w:val="00624CE8"/>
    <w:rsid w:val="006250B2"/>
    <w:rsid w:val="00625303"/>
    <w:rsid w:val="0062544F"/>
    <w:rsid w:val="00625E8C"/>
    <w:rsid w:val="006260D2"/>
    <w:rsid w:val="00626169"/>
    <w:rsid w:val="00626357"/>
    <w:rsid w:val="0062659C"/>
    <w:rsid w:val="006267AB"/>
    <w:rsid w:val="00626A4E"/>
    <w:rsid w:val="006274DF"/>
    <w:rsid w:val="0062782A"/>
    <w:rsid w:val="00627875"/>
    <w:rsid w:val="00627C94"/>
    <w:rsid w:val="00627DC0"/>
    <w:rsid w:val="0063024E"/>
    <w:rsid w:val="00630400"/>
    <w:rsid w:val="0063067A"/>
    <w:rsid w:val="00630915"/>
    <w:rsid w:val="00630C41"/>
    <w:rsid w:val="0063174E"/>
    <w:rsid w:val="00631FF1"/>
    <w:rsid w:val="0063220B"/>
    <w:rsid w:val="00632487"/>
    <w:rsid w:val="006324B2"/>
    <w:rsid w:val="0063251B"/>
    <w:rsid w:val="00632690"/>
    <w:rsid w:val="00632B40"/>
    <w:rsid w:val="00632BB3"/>
    <w:rsid w:val="00632DEA"/>
    <w:rsid w:val="0063370E"/>
    <w:rsid w:val="006339DC"/>
    <w:rsid w:val="00633EE4"/>
    <w:rsid w:val="00634315"/>
    <w:rsid w:val="006343CE"/>
    <w:rsid w:val="006343EC"/>
    <w:rsid w:val="006344C1"/>
    <w:rsid w:val="00634661"/>
    <w:rsid w:val="00634768"/>
    <w:rsid w:val="006347B6"/>
    <w:rsid w:val="00634A4F"/>
    <w:rsid w:val="006350F3"/>
    <w:rsid w:val="00635867"/>
    <w:rsid w:val="00635987"/>
    <w:rsid w:val="006359F1"/>
    <w:rsid w:val="00635C05"/>
    <w:rsid w:val="00635E77"/>
    <w:rsid w:val="00635F9B"/>
    <w:rsid w:val="00635FBE"/>
    <w:rsid w:val="006361A8"/>
    <w:rsid w:val="0063638A"/>
    <w:rsid w:val="00636536"/>
    <w:rsid w:val="00636541"/>
    <w:rsid w:val="0063724C"/>
    <w:rsid w:val="006372F6"/>
    <w:rsid w:val="006376C8"/>
    <w:rsid w:val="00637905"/>
    <w:rsid w:val="0064015D"/>
    <w:rsid w:val="00640934"/>
    <w:rsid w:val="006415E5"/>
    <w:rsid w:val="00641BA9"/>
    <w:rsid w:val="00641DE7"/>
    <w:rsid w:val="006420E0"/>
    <w:rsid w:val="006424FC"/>
    <w:rsid w:val="00642E32"/>
    <w:rsid w:val="00643D5A"/>
    <w:rsid w:val="00643F7D"/>
    <w:rsid w:val="0064476F"/>
    <w:rsid w:val="00644A2C"/>
    <w:rsid w:val="00644C34"/>
    <w:rsid w:val="00644E1A"/>
    <w:rsid w:val="00644EC4"/>
    <w:rsid w:val="00645573"/>
    <w:rsid w:val="00645C64"/>
    <w:rsid w:val="006463E3"/>
    <w:rsid w:val="0064684F"/>
    <w:rsid w:val="00646CBC"/>
    <w:rsid w:val="00646DF6"/>
    <w:rsid w:val="00647E2E"/>
    <w:rsid w:val="00647FB9"/>
    <w:rsid w:val="00650105"/>
    <w:rsid w:val="00650475"/>
    <w:rsid w:val="00650DD7"/>
    <w:rsid w:val="00651149"/>
    <w:rsid w:val="00651172"/>
    <w:rsid w:val="006512D8"/>
    <w:rsid w:val="00651354"/>
    <w:rsid w:val="0065144E"/>
    <w:rsid w:val="0065161B"/>
    <w:rsid w:val="006518A1"/>
    <w:rsid w:val="00651903"/>
    <w:rsid w:val="00652899"/>
    <w:rsid w:val="0065294F"/>
    <w:rsid w:val="00652C2E"/>
    <w:rsid w:val="006537ED"/>
    <w:rsid w:val="00653D8F"/>
    <w:rsid w:val="00653EBC"/>
    <w:rsid w:val="00653ED5"/>
    <w:rsid w:val="0065408A"/>
    <w:rsid w:val="0065433C"/>
    <w:rsid w:val="006545A3"/>
    <w:rsid w:val="00654695"/>
    <w:rsid w:val="006548C4"/>
    <w:rsid w:val="00654AAA"/>
    <w:rsid w:val="00654AAB"/>
    <w:rsid w:val="00654B30"/>
    <w:rsid w:val="00654D88"/>
    <w:rsid w:val="006554B6"/>
    <w:rsid w:val="00655A31"/>
    <w:rsid w:val="00655EC2"/>
    <w:rsid w:val="006561E6"/>
    <w:rsid w:val="00656288"/>
    <w:rsid w:val="00656691"/>
    <w:rsid w:val="00656A0E"/>
    <w:rsid w:val="00656ADC"/>
    <w:rsid w:val="00656F65"/>
    <w:rsid w:val="006574C6"/>
    <w:rsid w:val="006577A2"/>
    <w:rsid w:val="0065783A"/>
    <w:rsid w:val="00657A9B"/>
    <w:rsid w:val="00657E31"/>
    <w:rsid w:val="00657F1D"/>
    <w:rsid w:val="00657F54"/>
    <w:rsid w:val="00660075"/>
    <w:rsid w:val="006600A3"/>
    <w:rsid w:val="00660198"/>
    <w:rsid w:val="00660667"/>
    <w:rsid w:val="006609DA"/>
    <w:rsid w:val="006609EC"/>
    <w:rsid w:val="00660EBA"/>
    <w:rsid w:val="00660FDB"/>
    <w:rsid w:val="0066137F"/>
    <w:rsid w:val="00661539"/>
    <w:rsid w:val="006615CB"/>
    <w:rsid w:val="0066162E"/>
    <w:rsid w:val="0066167A"/>
    <w:rsid w:val="00661747"/>
    <w:rsid w:val="006619BC"/>
    <w:rsid w:val="0066274A"/>
    <w:rsid w:val="00662B0D"/>
    <w:rsid w:val="00663A0A"/>
    <w:rsid w:val="00663DE5"/>
    <w:rsid w:val="006648D4"/>
    <w:rsid w:val="00664CD7"/>
    <w:rsid w:val="006650C5"/>
    <w:rsid w:val="006650EB"/>
    <w:rsid w:val="006651D8"/>
    <w:rsid w:val="00665353"/>
    <w:rsid w:val="0066566E"/>
    <w:rsid w:val="00665CE4"/>
    <w:rsid w:val="006660BC"/>
    <w:rsid w:val="00666197"/>
    <w:rsid w:val="00667286"/>
    <w:rsid w:val="00667DE9"/>
    <w:rsid w:val="00667E22"/>
    <w:rsid w:val="00667F09"/>
    <w:rsid w:val="00670105"/>
    <w:rsid w:val="0067010D"/>
    <w:rsid w:val="006707FF"/>
    <w:rsid w:val="0067090D"/>
    <w:rsid w:val="00670A2E"/>
    <w:rsid w:val="00670E13"/>
    <w:rsid w:val="006718FB"/>
    <w:rsid w:val="00672156"/>
    <w:rsid w:val="006721BA"/>
    <w:rsid w:val="0067222F"/>
    <w:rsid w:val="00672554"/>
    <w:rsid w:val="00672764"/>
    <w:rsid w:val="00672C15"/>
    <w:rsid w:val="00672F8F"/>
    <w:rsid w:val="006731CB"/>
    <w:rsid w:val="0067426F"/>
    <w:rsid w:val="006744F7"/>
    <w:rsid w:val="0067454D"/>
    <w:rsid w:val="00674782"/>
    <w:rsid w:val="006748B2"/>
    <w:rsid w:val="006749DD"/>
    <w:rsid w:val="00675722"/>
    <w:rsid w:val="006757AB"/>
    <w:rsid w:val="006759DA"/>
    <w:rsid w:val="00675A15"/>
    <w:rsid w:val="00675D2D"/>
    <w:rsid w:val="006769B6"/>
    <w:rsid w:val="00676EBA"/>
    <w:rsid w:val="006772ED"/>
    <w:rsid w:val="0067764A"/>
    <w:rsid w:val="006801D7"/>
    <w:rsid w:val="00680523"/>
    <w:rsid w:val="00680652"/>
    <w:rsid w:val="006807A0"/>
    <w:rsid w:val="00680810"/>
    <w:rsid w:val="00680925"/>
    <w:rsid w:val="00680AC9"/>
    <w:rsid w:val="006812FD"/>
    <w:rsid w:val="006817D6"/>
    <w:rsid w:val="00681A0C"/>
    <w:rsid w:val="00681C88"/>
    <w:rsid w:val="00682A61"/>
    <w:rsid w:val="00682D0E"/>
    <w:rsid w:val="00683005"/>
    <w:rsid w:val="00683080"/>
    <w:rsid w:val="006835BA"/>
    <w:rsid w:val="006838EF"/>
    <w:rsid w:val="00683D5C"/>
    <w:rsid w:val="0068417E"/>
    <w:rsid w:val="00684CC1"/>
    <w:rsid w:val="00684D16"/>
    <w:rsid w:val="006855B3"/>
    <w:rsid w:val="0068577A"/>
    <w:rsid w:val="00685923"/>
    <w:rsid w:val="00685D18"/>
    <w:rsid w:val="00685F18"/>
    <w:rsid w:val="00686077"/>
    <w:rsid w:val="00686260"/>
    <w:rsid w:val="00686687"/>
    <w:rsid w:val="00686D69"/>
    <w:rsid w:val="0068713D"/>
    <w:rsid w:val="00687509"/>
    <w:rsid w:val="006876F1"/>
    <w:rsid w:val="0068775F"/>
    <w:rsid w:val="00687934"/>
    <w:rsid w:val="00687EA9"/>
    <w:rsid w:val="006903E4"/>
    <w:rsid w:val="006904DB"/>
    <w:rsid w:val="00690856"/>
    <w:rsid w:val="006909CB"/>
    <w:rsid w:val="00691180"/>
    <w:rsid w:val="0069133F"/>
    <w:rsid w:val="0069158A"/>
    <w:rsid w:val="00691B22"/>
    <w:rsid w:val="00691CB2"/>
    <w:rsid w:val="00692026"/>
    <w:rsid w:val="00692522"/>
    <w:rsid w:val="006926DE"/>
    <w:rsid w:val="00692910"/>
    <w:rsid w:val="00692CD9"/>
    <w:rsid w:val="00692D64"/>
    <w:rsid w:val="006930A1"/>
    <w:rsid w:val="00693795"/>
    <w:rsid w:val="00694005"/>
    <w:rsid w:val="006942D7"/>
    <w:rsid w:val="006942E0"/>
    <w:rsid w:val="0069458F"/>
    <w:rsid w:val="006947C6"/>
    <w:rsid w:val="00694B1D"/>
    <w:rsid w:val="00694C99"/>
    <w:rsid w:val="006951F5"/>
    <w:rsid w:val="006952EA"/>
    <w:rsid w:val="006954CE"/>
    <w:rsid w:val="00695CEF"/>
    <w:rsid w:val="00695CF7"/>
    <w:rsid w:val="00695DCC"/>
    <w:rsid w:val="00695DFD"/>
    <w:rsid w:val="00695F65"/>
    <w:rsid w:val="00696471"/>
    <w:rsid w:val="00696657"/>
    <w:rsid w:val="00696D04"/>
    <w:rsid w:val="0069742F"/>
    <w:rsid w:val="0069764C"/>
    <w:rsid w:val="00697A5C"/>
    <w:rsid w:val="006A027C"/>
    <w:rsid w:val="006A0AE8"/>
    <w:rsid w:val="006A1047"/>
    <w:rsid w:val="006A1214"/>
    <w:rsid w:val="006A1469"/>
    <w:rsid w:val="006A16C1"/>
    <w:rsid w:val="006A1BB1"/>
    <w:rsid w:val="006A1E01"/>
    <w:rsid w:val="006A1FB4"/>
    <w:rsid w:val="006A242F"/>
    <w:rsid w:val="006A2875"/>
    <w:rsid w:val="006A30FA"/>
    <w:rsid w:val="006A328B"/>
    <w:rsid w:val="006A3449"/>
    <w:rsid w:val="006A3AD6"/>
    <w:rsid w:val="006A3B44"/>
    <w:rsid w:val="006A3EF7"/>
    <w:rsid w:val="006A40CF"/>
    <w:rsid w:val="006A4174"/>
    <w:rsid w:val="006A4F55"/>
    <w:rsid w:val="006A5241"/>
    <w:rsid w:val="006A560E"/>
    <w:rsid w:val="006A598F"/>
    <w:rsid w:val="006A5B9F"/>
    <w:rsid w:val="006A5F04"/>
    <w:rsid w:val="006A6042"/>
    <w:rsid w:val="006A64DA"/>
    <w:rsid w:val="006A672F"/>
    <w:rsid w:val="006A6B2C"/>
    <w:rsid w:val="006A713E"/>
    <w:rsid w:val="006A71FD"/>
    <w:rsid w:val="006A7977"/>
    <w:rsid w:val="006A7FDC"/>
    <w:rsid w:val="006B097A"/>
    <w:rsid w:val="006B0A55"/>
    <w:rsid w:val="006B0F0E"/>
    <w:rsid w:val="006B0F92"/>
    <w:rsid w:val="006B1356"/>
    <w:rsid w:val="006B22C9"/>
    <w:rsid w:val="006B2B6D"/>
    <w:rsid w:val="006B2FAE"/>
    <w:rsid w:val="006B3051"/>
    <w:rsid w:val="006B3087"/>
    <w:rsid w:val="006B31D1"/>
    <w:rsid w:val="006B368D"/>
    <w:rsid w:val="006B38FF"/>
    <w:rsid w:val="006B3C55"/>
    <w:rsid w:val="006B3F70"/>
    <w:rsid w:val="006B406B"/>
    <w:rsid w:val="006B4387"/>
    <w:rsid w:val="006B461B"/>
    <w:rsid w:val="006B47F7"/>
    <w:rsid w:val="006B4EB3"/>
    <w:rsid w:val="006B5130"/>
    <w:rsid w:val="006B51FE"/>
    <w:rsid w:val="006B53CA"/>
    <w:rsid w:val="006B55A0"/>
    <w:rsid w:val="006B56A6"/>
    <w:rsid w:val="006B5A2D"/>
    <w:rsid w:val="006B5DFC"/>
    <w:rsid w:val="006B5E20"/>
    <w:rsid w:val="006B5E33"/>
    <w:rsid w:val="006B6296"/>
    <w:rsid w:val="006B62B2"/>
    <w:rsid w:val="006B67EF"/>
    <w:rsid w:val="006B681B"/>
    <w:rsid w:val="006B71D6"/>
    <w:rsid w:val="006B740E"/>
    <w:rsid w:val="006B7E46"/>
    <w:rsid w:val="006C0577"/>
    <w:rsid w:val="006C09F7"/>
    <w:rsid w:val="006C0BE7"/>
    <w:rsid w:val="006C0CE8"/>
    <w:rsid w:val="006C0D33"/>
    <w:rsid w:val="006C0EDF"/>
    <w:rsid w:val="006C0FD1"/>
    <w:rsid w:val="006C1343"/>
    <w:rsid w:val="006C1743"/>
    <w:rsid w:val="006C199B"/>
    <w:rsid w:val="006C1DBD"/>
    <w:rsid w:val="006C1DFE"/>
    <w:rsid w:val="006C20E9"/>
    <w:rsid w:val="006C20EC"/>
    <w:rsid w:val="006C2220"/>
    <w:rsid w:val="006C25A2"/>
    <w:rsid w:val="006C27C2"/>
    <w:rsid w:val="006C2832"/>
    <w:rsid w:val="006C2C2C"/>
    <w:rsid w:val="006C2D5A"/>
    <w:rsid w:val="006C2FCE"/>
    <w:rsid w:val="006C328D"/>
    <w:rsid w:val="006C37CA"/>
    <w:rsid w:val="006C39DB"/>
    <w:rsid w:val="006C3FAF"/>
    <w:rsid w:val="006C3FBD"/>
    <w:rsid w:val="006C4042"/>
    <w:rsid w:val="006C480F"/>
    <w:rsid w:val="006C5629"/>
    <w:rsid w:val="006C5B1C"/>
    <w:rsid w:val="006C5C3C"/>
    <w:rsid w:val="006C60F4"/>
    <w:rsid w:val="006C6303"/>
    <w:rsid w:val="006C656F"/>
    <w:rsid w:val="006C6B79"/>
    <w:rsid w:val="006C74ED"/>
    <w:rsid w:val="006C75E0"/>
    <w:rsid w:val="006D00BA"/>
    <w:rsid w:val="006D02E9"/>
    <w:rsid w:val="006D06FC"/>
    <w:rsid w:val="006D10FF"/>
    <w:rsid w:val="006D1286"/>
    <w:rsid w:val="006D2073"/>
    <w:rsid w:val="006D2312"/>
    <w:rsid w:val="006D23EE"/>
    <w:rsid w:val="006D25F8"/>
    <w:rsid w:val="006D2BC3"/>
    <w:rsid w:val="006D2CFE"/>
    <w:rsid w:val="006D2F70"/>
    <w:rsid w:val="006D2F9E"/>
    <w:rsid w:val="006D373B"/>
    <w:rsid w:val="006D3D4D"/>
    <w:rsid w:val="006D3D6B"/>
    <w:rsid w:val="006D3E4B"/>
    <w:rsid w:val="006D3EC8"/>
    <w:rsid w:val="006D429A"/>
    <w:rsid w:val="006D4643"/>
    <w:rsid w:val="006D46B6"/>
    <w:rsid w:val="006D513B"/>
    <w:rsid w:val="006D5262"/>
    <w:rsid w:val="006D5682"/>
    <w:rsid w:val="006D5813"/>
    <w:rsid w:val="006D5A41"/>
    <w:rsid w:val="006D5CCE"/>
    <w:rsid w:val="006D60EA"/>
    <w:rsid w:val="006D6315"/>
    <w:rsid w:val="006D64D5"/>
    <w:rsid w:val="006D6C53"/>
    <w:rsid w:val="006D725A"/>
    <w:rsid w:val="006D74AE"/>
    <w:rsid w:val="006D75A0"/>
    <w:rsid w:val="006D76ED"/>
    <w:rsid w:val="006D78A8"/>
    <w:rsid w:val="006D79A6"/>
    <w:rsid w:val="006D7BE2"/>
    <w:rsid w:val="006D7ED2"/>
    <w:rsid w:val="006E017E"/>
    <w:rsid w:val="006E02BD"/>
    <w:rsid w:val="006E08F7"/>
    <w:rsid w:val="006E0C1E"/>
    <w:rsid w:val="006E0F9A"/>
    <w:rsid w:val="006E11FA"/>
    <w:rsid w:val="006E1335"/>
    <w:rsid w:val="006E192B"/>
    <w:rsid w:val="006E2311"/>
    <w:rsid w:val="006E2533"/>
    <w:rsid w:val="006E28FF"/>
    <w:rsid w:val="006E2B0D"/>
    <w:rsid w:val="006E320C"/>
    <w:rsid w:val="006E34FD"/>
    <w:rsid w:val="006E3AA9"/>
    <w:rsid w:val="006E42C8"/>
    <w:rsid w:val="006E456E"/>
    <w:rsid w:val="006E4610"/>
    <w:rsid w:val="006E47A4"/>
    <w:rsid w:val="006E4B3B"/>
    <w:rsid w:val="006E53AE"/>
    <w:rsid w:val="006E544C"/>
    <w:rsid w:val="006E64B9"/>
    <w:rsid w:val="006E6668"/>
    <w:rsid w:val="006E6C5D"/>
    <w:rsid w:val="006E6D0F"/>
    <w:rsid w:val="006E6E75"/>
    <w:rsid w:val="006E7956"/>
    <w:rsid w:val="006E7DCD"/>
    <w:rsid w:val="006E7E1C"/>
    <w:rsid w:val="006F0055"/>
    <w:rsid w:val="006F0208"/>
    <w:rsid w:val="006F051B"/>
    <w:rsid w:val="006F0764"/>
    <w:rsid w:val="006F07E7"/>
    <w:rsid w:val="006F1596"/>
    <w:rsid w:val="006F1DE0"/>
    <w:rsid w:val="006F27A2"/>
    <w:rsid w:val="006F3651"/>
    <w:rsid w:val="006F3693"/>
    <w:rsid w:val="006F3B69"/>
    <w:rsid w:val="006F432D"/>
    <w:rsid w:val="006F43F8"/>
    <w:rsid w:val="006F451C"/>
    <w:rsid w:val="006F4553"/>
    <w:rsid w:val="006F494C"/>
    <w:rsid w:val="006F52BC"/>
    <w:rsid w:val="006F5550"/>
    <w:rsid w:val="006F5887"/>
    <w:rsid w:val="006F5AE4"/>
    <w:rsid w:val="006F62BC"/>
    <w:rsid w:val="006F6846"/>
    <w:rsid w:val="006F689F"/>
    <w:rsid w:val="006F68B7"/>
    <w:rsid w:val="006F6C03"/>
    <w:rsid w:val="006F6DE5"/>
    <w:rsid w:val="006F6E14"/>
    <w:rsid w:val="006F6EEB"/>
    <w:rsid w:val="006F7323"/>
    <w:rsid w:val="006F7398"/>
    <w:rsid w:val="006F7CC6"/>
    <w:rsid w:val="006F7D8B"/>
    <w:rsid w:val="007004A8"/>
    <w:rsid w:val="007006E9"/>
    <w:rsid w:val="00700B1D"/>
    <w:rsid w:val="00700C12"/>
    <w:rsid w:val="00701308"/>
    <w:rsid w:val="0070155C"/>
    <w:rsid w:val="0070212A"/>
    <w:rsid w:val="00702639"/>
    <w:rsid w:val="00702AFD"/>
    <w:rsid w:val="00702B61"/>
    <w:rsid w:val="007030E7"/>
    <w:rsid w:val="0070323F"/>
    <w:rsid w:val="00703299"/>
    <w:rsid w:val="00703402"/>
    <w:rsid w:val="007034D1"/>
    <w:rsid w:val="00703764"/>
    <w:rsid w:val="00703A72"/>
    <w:rsid w:val="00703B1A"/>
    <w:rsid w:val="00703BAA"/>
    <w:rsid w:val="00704183"/>
    <w:rsid w:val="007041B7"/>
    <w:rsid w:val="00704445"/>
    <w:rsid w:val="00704616"/>
    <w:rsid w:val="007046EE"/>
    <w:rsid w:val="00704A9C"/>
    <w:rsid w:val="00704CFC"/>
    <w:rsid w:val="00705B20"/>
    <w:rsid w:val="00705FCD"/>
    <w:rsid w:val="00706171"/>
    <w:rsid w:val="00706264"/>
    <w:rsid w:val="00706501"/>
    <w:rsid w:val="007069C7"/>
    <w:rsid w:val="00706B8D"/>
    <w:rsid w:val="00707140"/>
    <w:rsid w:val="0070732D"/>
    <w:rsid w:val="007074F4"/>
    <w:rsid w:val="00707510"/>
    <w:rsid w:val="007077CF"/>
    <w:rsid w:val="00707C83"/>
    <w:rsid w:val="00707CC2"/>
    <w:rsid w:val="007101EC"/>
    <w:rsid w:val="00711233"/>
    <w:rsid w:val="00711543"/>
    <w:rsid w:val="00712004"/>
    <w:rsid w:val="007124B8"/>
    <w:rsid w:val="007125C5"/>
    <w:rsid w:val="007125ED"/>
    <w:rsid w:val="00712AF4"/>
    <w:rsid w:val="007131C6"/>
    <w:rsid w:val="00713EBB"/>
    <w:rsid w:val="007141D9"/>
    <w:rsid w:val="007142BB"/>
    <w:rsid w:val="007149CA"/>
    <w:rsid w:val="00715126"/>
    <w:rsid w:val="0071522D"/>
    <w:rsid w:val="007154C4"/>
    <w:rsid w:val="00715554"/>
    <w:rsid w:val="007155C3"/>
    <w:rsid w:val="00715C86"/>
    <w:rsid w:val="00715CA6"/>
    <w:rsid w:val="00716010"/>
    <w:rsid w:val="00717343"/>
    <w:rsid w:val="00717DFA"/>
    <w:rsid w:val="00717E52"/>
    <w:rsid w:val="00717F78"/>
    <w:rsid w:val="0072031F"/>
    <w:rsid w:val="00720601"/>
    <w:rsid w:val="00720966"/>
    <w:rsid w:val="00720BB0"/>
    <w:rsid w:val="00720C75"/>
    <w:rsid w:val="00720F32"/>
    <w:rsid w:val="00721224"/>
    <w:rsid w:val="0072133F"/>
    <w:rsid w:val="00721729"/>
    <w:rsid w:val="00721765"/>
    <w:rsid w:val="00721955"/>
    <w:rsid w:val="00721976"/>
    <w:rsid w:val="00721DBE"/>
    <w:rsid w:val="0072228A"/>
    <w:rsid w:val="007224AA"/>
    <w:rsid w:val="00722992"/>
    <w:rsid w:val="00722CC5"/>
    <w:rsid w:val="00723713"/>
    <w:rsid w:val="00723D13"/>
    <w:rsid w:val="007242F7"/>
    <w:rsid w:val="0072451C"/>
    <w:rsid w:val="007248BB"/>
    <w:rsid w:val="00724B9F"/>
    <w:rsid w:val="00724BAE"/>
    <w:rsid w:val="00724DFB"/>
    <w:rsid w:val="007252D3"/>
    <w:rsid w:val="00725909"/>
    <w:rsid w:val="00725C61"/>
    <w:rsid w:val="00725E14"/>
    <w:rsid w:val="00726393"/>
    <w:rsid w:val="0072667B"/>
    <w:rsid w:val="00726B3E"/>
    <w:rsid w:val="00726E19"/>
    <w:rsid w:val="00727474"/>
    <w:rsid w:val="00727611"/>
    <w:rsid w:val="00727684"/>
    <w:rsid w:val="007300FF"/>
    <w:rsid w:val="00730278"/>
    <w:rsid w:val="007305B5"/>
    <w:rsid w:val="0073156C"/>
    <w:rsid w:val="00731C08"/>
    <w:rsid w:val="00731C95"/>
    <w:rsid w:val="00731FE7"/>
    <w:rsid w:val="00732342"/>
    <w:rsid w:val="007324D1"/>
    <w:rsid w:val="00732530"/>
    <w:rsid w:val="00732917"/>
    <w:rsid w:val="00732959"/>
    <w:rsid w:val="00732AB4"/>
    <w:rsid w:val="00732AD3"/>
    <w:rsid w:val="00732D44"/>
    <w:rsid w:val="00732DC1"/>
    <w:rsid w:val="00732E8B"/>
    <w:rsid w:val="00732ECE"/>
    <w:rsid w:val="00732F49"/>
    <w:rsid w:val="00733349"/>
    <w:rsid w:val="00733885"/>
    <w:rsid w:val="00733A9A"/>
    <w:rsid w:val="007341F5"/>
    <w:rsid w:val="00734204"/>
    <w:rsid w:val="00734259"/>
    <w:rsid w:val="007345E4"/>
    <w:rsid w:val="00734A8F"/>
    <w:rsid w:val="00734CB0"/>
    <w:rsid w:val="00735BFD"/>
    <w:rsid w:val="00735CED"/>
    <w:rsid w:val="00736200"/>
    <w:rsid w:val="00737063"/>
    <w:rsid w:val="00737185"/>
    <w:rsid w:val="007375E7"/>
    <w:rsid w:val="00737D12"/>
    <w:rsid w:val="00737EBD"/>
    <w:rsid w:val="00740004"/>
    <w:rsid w:val="00740135"/>
    <w:rsid w:val="007403CB"/>
    <w:rsid w:val="00740877"/>
    <w:rsid w:val="00740C5D"/>
    <w:rsid w:val="00740C5E"/>
    <w:rsid w:val="007410F5"/>
    <w:rsid w:val="007413E2"/>
    <w:rsid w:val="00741842"/>
    <w:rsid w:val="00741B84"/>
    <w:rsid w:val="00741D84"/>
    <w:rsid w:val="007422C0"/>
    <w:rsid w:val="007422F1"/>
    <w:rsid w:val="007426B6"/>
    <w:rsid w:val="00742AC4"/>
    <w:rsid w:val="00742D4A"/>
    <w:rsid w:val="007430C8"/>
    <w:rsid w:val="0074327A"/>
    <w:rsid w:val="007438FB"/>
    <w:rsid w:val="00743FF8"/>
    <w:rsid w:val="007449C6"/>
    <w:rsid w:val="0074523B"/>
    <w:rsid w:val="007452AE"/>
    <w:rsid w:val="00745D86"/>
    <w:rsid w:val="00746C99"/>
    <w:rsid w:val="007471A0"/>
    <w:rsid w:val="007500DD"/>
    <w:rsid w:val="0075050F"/>
    <w:rsid w:val="007505AD"/>
    <w:rsid w:val="007505E6"/>
    <w:rsid w:val="007506F3"/>
    <w:rsid w:val="0075079C"/>
    <w:rsid w:val="00750998"/>
    <w:rsid w:val="00750B3B"/>
    <w:rsid w:val="00750BFF"/>
    <w:rsid w:val="00750C9A"/>
    <w:rsid w:val="00750D2A"/>
    <w:rsid w:val="0075132C"/>
    <w:rsid w:val="007518DD"/>
    <w:rsid w:val="00751B4F"/>
    <w:rsid w:val="007520C9"/>
    <w:rsid w:val="00752170"/>
    <w:rsid w:val="0075240F"/>
    <w:rsid w:val="00752637"/>
    <w:rsid w:val="00752903"/>
    <w:rsid w:val="00752AF0"/>
    <w:rsid w:val="00752F69"/>
    <w:rsid w:val="00753004"/>
    <w:rsid w:val="00753065"/>
    <w:rsid w:val="0075315C"/>
    <w:rsid w:val="00753308"/>
    <w:rsid w:val="00753467"/>
    <w:rsid w:val="0075357D"/>
    <w:rsid w:val="00753BFE"/>
    <w:rsid w:val="007542C5"/>
    <w:rsid w:val="007546E2"/>
    <w:rsid w:val="0075502A"/>
    <w:rsid w:val="00755A26"/>
    <w:rsid w:val="00756115"/>
    <w:rsid w:val="00756197"/>
    <w:rsid w:val="00756230"/>
    <w:rsid w:val="00756688"/>
    <w:rsid w:val="007567D2"/>
    <w:rsid w:val="00756EBF"/>
    <w:rsid w:val="00756EE3"/>
    <w:rsid w:val="0075778C"/>
    <w:rsid w:val="00757A5F"/>
    <w:rsid w:val="00757B2D"/>
    <w:rsid w:val="00760FA3"/>
    <w:rsid w:val="00761AD4"/>
    <w:rsid w:val="00761B2C"/>
    <w:rsid w:val="00761D11"/>
    <w:rsid w:val="00762114"/>
    <w:rsid w:val="007621A7"/>
    <w:rsid w:val="007625DF"/>
    <w:rsid w:val="00762696"/>
    <w:rsid w:val="00762B35"/>
    <w:rsid w:val="0076366D"/>
    <w:rsid w:val="007639FF"/>
    <w:rsid w:val="00763DCD"/>
    <w:rsid w:val="00763EFB"/>
    <w:rsid w:val="00763FAB"/>
    <w:rsid w:val="00764016"/>
    <w:rsid w:val="00764192"/>
    <w:rsid w:val="0076471C"/>
    <w:rsid w:val="007647A9"/>
    <w:rsid w:val="007648A2"/>
    <w:rsid w:val="00764BF3"/>
    <w:rsid w:val="00764E99"/>
    <w:rsid w:val="00765002"/>
    <w:rsid w:val="00765644"/>
    <w:rsid w:val="00765925"/>
    <w:rsid w:val="00765953"/>
    <w:rsid w:val="0076634D"/>
    <w:rsid w:val="00766B4D"/>
    <w:rsid w:val="00766B6B"/>
    <w:rsid w:val="00766F22"/>
    <w:rsid w:val="00766F61"/>
    <w:rsid w:val="0076727F"/>
    <w:rsid w:val="007673B3"/>
    <w:rsid w:val="00767413"/>
    <w:rsid w:val="007674EA"/>
    <w:rsid w:val="00767B40"/>
    <w:rsid w:val="00767D2C"/>
    <w:rsid w:val="0077003B"/>
    <w:rsid w:val="00770A61"/>
    <w:rsid w:val="00771D3E"/>
    <w:rsid w:val="00771DA8"/>
    <w:rsid w:val="0077289F"/>
    <w:rsid w:val="007728CD"/>
    <w:rsid w:val="00772A25"/>
    <w:rsid w:val="00772F11"/>
    <w:rsid w:val="0077302D"/>
    <w:rsid w:val="007731A2"/>
    <w:rsid w:val="0077369E"/>
    <w:rsid w:val="007736E0"/>
    <w:rsid w:val="00773834"/>
    <w:rsid w:val="0077393B"/>
    <w:rsid w:val="007739E9"/>
    <w:rsid w:val="00773ED1"/>
    <w:rsid w:val="00774827"/>
    <w:rsid w:val="0077594A"/>
    <w:rsid w:val="00775C79"/>
    <w:rsid w:val="0077617C"/>
    <w:rsid w:val="0077674B"/>
    <w:rsid w:val="00776BFE"/>
    <w:rsid w:val="007770D8"/>
    <w:rsid w:val="007771AA"/>
    <w:rsid w:val="007772B1"/>
    <w:rsid w:val="007772B5"/>
    <w:rsid w:val="007776A5"/>
    <w:rsid w:val="00777D50"/>
    <w:rsid w:val="00780728"/>
    <w:rsid w:val="0078094C"/>
    <w:rsid w:val="00780C85"/>
    <w:rsid w:val="00780D20"/>
    <w:rsid w:val="00780EAA"/>
    <w:rsid w:val="00780F25"/>
    <w:rsid w:val="007811C9"/>
    <w:rsid w:val="007813F4"/>
    <w:rsid w:val="007817AC"/>
    <w:rsid w:val="007818E5"/>
    <w:rsid w:val="00781D5E"/>
    <w:rsid w:val="00782071"/>
    <w:rsid w:val="007821AB"/>
    <w:rsid w:val="00782493"/>
    <w:rsid w:val="007826FE"/>
    <w:rsid w:val="00782A7E"/>
    <w:rsid w:val="00783365"/>
    <w:rsid w:val="007834A8"/>
    <w:rsid w:val="00783715"/>
    <w:rsid w:val="007841AD"/>
    <w:rsid w:val="007841AE"/>
    <w:rsid w:val="00784951"/>
    <w:rsid w:val="00784B9F"/>
    <w:rsid w:val="00784EA4"/>
    <w:rsid w:val="00784F6C"/>
    <w:rsid w:val="00785269"/>
    <w:rsid w:val="00785785"/>
    <w:rsid w:val="00785F34"/>
    <w:rsid w:val="00786429"/>
    <w:rsid w:val="0078689A"/>
    <w:rsid w:val="00786CFE"/>
    <w:rsid w:val="00786F16"/>
    <w:rsid w:val="00786FF8"/>
    <w:rsid w:val="007874F0"/>
    <w:rsid w:val="00787699"/>
    <w:rsid w:val="00787709"/>
    <w:rsid w:val="00787740"/>
    <w:rsid w:val="00787E3B"/>
    <w:rsid w:val="00787E6E"/>
    <w:rsid w:val="00787EF6"/>
    <w:rsid w:val="00790317"/>
    <w:rsid w:val="00790BA0"/>
    <w:rsid w:val="00790C20"/>
    <w:rsid w:val="007910C3"/>
    <w:rsid w:val="00791796"/>
    <w:rsid w:val="0079201A"/>
    <w:rsid w:val="00792124"/>
    <w:rsid w:val="007927CC"/>
    <w:rsid w:val="00792A16"/>
    <w:rsid w:val="00792A9F"/>
    <w:rsid w:val="00792C03"/>
    <w:rsid w:val="00792D00"/>
    <w:rsid w:val="00792E50"/>
    <w:rsid w:val="00792F2A"/>
    <w:rsid w:val="00792F8A"/>
    <w:rsid w:val="0079303C"/>
    <w:rsid w:val="007933F8"/>
    <w:rsid w:val="0079344D"/>
    <w:rsid w:val="00793921"/>
    <w:rsid w:val="00793B10"/>
    <w:rsid w:val="00793FF8"/>
    <w:rsid w:val="007941E1"/>
    <w:rsid w:val="007942C6"/>
    <w:rsid w:val="0079437F"/>
    <w:rsid w:val="007948D0"/>
    <w:rsid w:val="00794F4F"/>
    <w:rsid w:val="007958FE"/>
    <w:rsid w:val="0079590A"/>
    <w:rsid w:val="007962B6"/>
    <w:rsid w:val="00796744"/>
    <w:rsid w:val="00796A89"/>
    <w:rsid w:val="00796F03"/>
    <w:rsid w:val="00797098"/>
    <w:rsid w:val="00797722"/>
    <w:rsid w:val="00797889"/>
    <w:rsid w:val="00797B32"/>
    <w:rsid w:val="00797F0D"/>
    <w:rsid w:val="007A0326"/>
    <w:rsid w:val="007A0340"/>
    <w:rsid w:val="007A0399"/>
    <w:rsid w:val="007A061C"/>
    <w:rsid w:val="007A0703"/>
    <w:rsid w:val="007A0C22"/>
    <w:rsid w:val="007A0C87"/>
    <w:rsid w:val="007A0CCE"/>
    <w:rsid w:val="007A1072"/>
    <w:rsid w:val="007A1462"/>
    <w:rsid w:val="007A14EE"/>
    <w:rsid w:val="007A1821"/>
    <w:rsid w:val="007A18D4"/>
    <w:rsid w:val="007A1ACE"/>
    <w:rsid w:val="007A1C11"/>
    <w:rsid w:val="007A220B"/>
    <w:rsid w:val="007A25E2"/>
    <w:rsid w:val="007A26C8"/>
    <w:rsid w:val="007A392C"/>
    <w:rsid w:val="007A392D"/>
    <w:rsid w:val="007A414F"/>
    <w:rsid w:val="007A4159"/>
    <w:rsid w:val="007A4B7E"/>
    <w:rsid w:val="007A4D57"/>
    <w:rsid w:val="007A6378"/>
    <w:rsid w:val="007A6BF6"/>
    <w:rsid w:val="007A6CCC"/>
    <w:rsid w:val="007A6D2A"/>
    <w:rsid w:val="007A6DA3"/>
    <w:rsid w:val="007A7313"/>
    <w:rsid w:val="007A7846"/>
    <w:rsid w:val="007A78BB"/>
    <w:rsid w:val="007A7B83"/>
    <w:rsid w:val="007A7C73"/>
    <w:rsid w:val="007B019A"/>
    <w:rsid w:val="007B01DE"/>
    <w:rsid w:val="007B095D"/>
    <w:rsid w:val="007B09D7"/>
    <w:rsid w:val="007B104F"/>
    <w:rsid w:val="007B10B8"/>
    <w:rsid w:val="007B1403"/>
    <w:rsid w:val="007B1819"/>
    <w:rsid w:val="007B1916"/>
    <w:rsid w:val="007B1AF8"/>
    <w:rsid w:val="007B1F60"/>
    <w:rsid w:val="007B2366"/>
    <w:rsid w:val="007B2876"/>
    <w:rsid w:val="007B2B57"/>
    <w:rsid w:val="007B2D17"/>
    <w:rsid w:val="007B3069"/>
    <w:rsid w:val="007B3B93"/>
    <w:rsid w:val="007B4797"/>
    <w:rsid w:val="007B4A0D"/>
    <w:rsid w:val="007B4B8E"/>
    <w:rsid w:val="007B4CCA"/>
    <w:rsid w:val="007B522E"/>
    <w:rsid w:val="007B5884"/>
    <w:rsid w:val="007B5997"/>
    <w:rsid w:val="007B5B52"/>
    <w:rsid w:val="007B5D7A"/>
    <w:rsid w:val="007B5EFD"/>
    <w:rsid w:val="007B65A9"/>
    <w:rsid w:val="007B6793"/>
    <w:rsid w:val="007B7084"/>
    <w:rsid w:val="007B7854"/>
    <w:rsid w:val="007B7DEE"/>
    <w:rsid w:val="007C0034"/>
    <w:rsid w:val="007C0144"/>
    <w:rsid w:val="007C058C"/>
    <w:rsid w:val="007C0E46"/>
    <w:rsid w:val="007C16F1"/>
    <w:rsid w:val="007C19C7"/>
    <w:rsid w:val="007C1C58"/>
    <w:rsid w:val="007C20D4"/>
    <w:rsid w:val="007C22B5"/>
    <w:rsid w:val="007C29F5"/>
    <w:rsid w:val="007C2CC2"/>
    <w:rsid w:val="007C2EC2"/>
    <w:rsid w:val="007C39A3"/>
    <w:rsid w:val="007C4150"/>
    <w:rsid w:val="007C46A7"/>
    <w:rsid w:val="007C4A14"/>
    <w:rsid w:val="007C4CD6"/>
    <w:rsid w:val="007C4DD3"/>
    <w:rsid w:val="007C54A0"/>
    <w:rsid w:val="007C566C"/>
    <w:rsid w:val="007C5747"/>
    <w:rsid w:val="007C59A5"/>
    <w:rsid w:val="007C6337"/>
    <w:rsid w:val="007C70CC"/>
    <w:rsid w:val="007C77CF"/>
    <w:rsid w:val="007C7C36"/>
    <w:rsid w:val="007D00B4"/>
    <w:rsid w:val="007D02D1"/>
    <w:rsid w:val="007D0EA4"/>
    <w:rsid w:val="007D142B"/>
    <w:rsid w:val="007D1938"/>
    <w:rsid w:val="007D224E"/>
    <w:rsid w:val="007D22AD"/>
    <w:rsid w:val="007D2424"/>
    <w:rsid w:val="007D26B7"/>
    <w:rsid w:val="007D28FD"/>
    <w:rsid w:val="007D2983"/>
    <w:rsid w:val="007D34A2"/>
    <w:rsid w:val="007D3773"/>
    <w:rsid w:val="007D3AB1"/>
    <w:rsid w:val="007D3DFE"/>
    <w:rsid w:val="007D428C"/>
    <w:rsid w:val="007D4DA7"/>
    <w:rsid w:val="007D5317"/>
    <w:rsid w:val="007D5413"/>
    <w:rsid w:val="007D55AB"/>
    <w:rsid w:val="007D5A33"/>
    <w:rsid w:val="007D5D32"/>
    <w:rsid w:val="007D5D81"/>
    <w:rsid w:val="007D6087"/>
    <w:rsid w:val="007D6292"/>
    <w:rsid w:val="007D66B5"/>
    <w:rsid w:val="007D67A6"/>
    <w:rsid w:val="007D69A1"/>
    <w:rsid w:val="007D6E41"/>
    <w:rsid w:val="007D6ED3"/>
    <w:rsid w:val="007D7410"/>
    <w:rsid w:val="007D7AE4"/>
    <w:rsid w:val="007D7BDD"/>
    <w:rsid w:val="007D7F02"/>
    <w:rsid w:val="007E0286"/>
    <w:rsid w:val="007E031C"/>
    <w:rsid w:val="007E0469"/>
    <w:rsid w:val="007E05DD"/>
    <w:rsid w:val="007E15BB"/>
    <w:rsid w:val="007E1BBC"/>
    <w:rsid w:val="007E1E2D"/>
    <w:rsid w:val="007E237E"/>
    <w:rsid w:val="007E2583"/>
    <w:rsid w:val="007E2992"/>
    <w:rsid w:val="007E2A1E"/>
    <w:rsid w:val="007E2BC1"/>
    <w:rsid w:val="007E2C3B"/>
    <w:rsid w:val="007E2C85"/>
    <w:rsid w:val="007E2D53"/>
    <w:rsid w:val="007E3197"/>
    <w:rsid w:val="007E354E"/>
    <w:rsid w:val="007E3F77"/>
    <w:rsid w:val="007E407E"/>
    <w:rsid w:val="007E4169"/>
    <w:rsid w:val="007E430D"/>
    <w:rsid w:val="007E4375"/>
    <w:rsid w:val="007E47EE"/>
    <w:rsid w:val="007E4E29"/>
    <w:rsid w:val="007E514D"/>
    <w:rsid w:val="007E5232"/>
    <w:rsid w:val="007E5C0B"/>
    <w:rsid w:val="007E5DE2"/>
    <w:rsid w:val="007E6627"/>
    <w:rsid w:val="007E6634"/>
    <w:rsid w:val="007E6A5B"/>
    <w:rsid w:val="007E6BD9"/>
    <w:rsid w:val="007E6D8D"/>
    <w:rsid w:val="007E7287"/>
    <w:rsid w:val="007E737C"/>
    <w:rsid w:val="007E74AF"/>
    <w:rsid w:val="007E77F0"/>
    <w:rsid w:val="007E785C"/>
    <w:rsid w:val="007E7A3D"/>
    <w:rsid w:val="007E7FC5"/>
    <w:rsid w:val="007F02C1"/>
    <w:rsid w:val="007F0BC8"/>
    <w:rsid w:val="007F0F66"/>
    <w:rsid w:val="007F1288"/>
    <w:rsid w:val="007F14BC"/>
    <w:rsid w:val="007F14ED"/>
    <w:rsid w:val="007F1AB1"/>
    <w:rsid w:val="007F1DDC"/>
    <w:rsid w:val="007F1EF7"/>
    <w:rsid w:val="007F240E"/>
    <w:rsid w:val="007F2849"/>
    <w:rsid w:val="007F2A68"/>
    <w:rsid w:val="007F32F4"/>
    <w:rsid w:val="007F3473"/>
    <w:rsid w:val="007F34B6"/>
    <w:rsid w:val="007F39EB"/>
    <w:rsid w:val="007F3B04"/>
    <w:rsid w:val="007F3E63"/>
    <w:rsid w:val="007F403D"/>
    <w:rsid w:val="007F471B"/>
    <w:rsid w:val="007F47AD"/>
    <w:rsid w:val="007F47F6"/>
    <w:rsid w:val="007F4A2C"/>
    <w:rsid w:val="007F4B1C"/>
    <w:rsid w:val="007F4DE9"/>
    <w:rsid w:val="007F544F"/>
    <w:rsid w:val="007F6821"/>
    <w:rsid w:val="007F6924"/>
    <w:rsid w:val="007F693A"/>
    <w:rsid w:val="007F69F3"/>
    <w:rsid w:val="007F6BB0"/>
    <w:rsid w:val="007F6CE3"/>
    <w:rsid w:val="007F6ED0"/>
    <w:rsid w:val="007F6ED6"/>
    <w:rsid w:val="007F779D"/>
    <w:rsid w:val="007F78B8"/>
    <w:rsid w:val="007F7B96"/>
    <w:rsid w:val="007F7EDA"/>
    <w:rsid w:val="0080059E"/>
    <w:rsid w:val="00800737"/>
    <w:rsid w:val="0080083E"/>
    <w:rsid w:val="00800C44"/>
    <w:rsid w:val="00800CA4"/>
    <w:rsid w:val="008012F6"/>
    <w:rsid w:val="008013ED"/>
    <w:rsid w:val="00801858"/>
    <w:rsid w:val="0080202D"/>
    <w:rsid w:val="008022EA"/>
    <w:rsid w:val="00802AB6"/>
    <w:rsid w:val="00802CF5"/>
    <w:rsid w:val="0080362C"/>
    <w:rsid w:val="008038C2"/>
    <w:rsid w:val="00803CAB"/>
    <w:rsid w:val="00803F1B"/>
    <w:rsid w:val="0080416B"/>
    <w:rsid w:val="00804294"/>
    <w:rsid w:val="008042AC"/>
    <w:rsid w:val="008043E0"/>
    <w:rsid w:val="0080468F"/>
    <w:rsid w:val="008047DD"/>
    <w:rsid w:val="00804AA1"/>
    <w:rsid w:val="00804AED"/>
    <w:rsid w:val="00804CF4"/>
    <w:rsid w:val="0080501F"/>
    <w:rsid w:val="00805199"/>
    <w:rsid w:val="00805200"/>
    <w:rsid w:val="008055DB"/>
    <w:rsid w:val="00805D10"/>
    <w:rsid w:val="008061D4"/>
    <w:rsid w:val="00806B5F"/>
    <w:rsid w:val="00806C5A"/>
    <w:rsid w:val="00806DC4"/>
    <w:rsid w:val="00807023"/>
    <w:rsid w:val="00807481"/>
    <w:rsid w:val="0080770B"/>
    <w:rsid w:val="00807A21"/>
    <w:rsid w:val="00807B24"/>
    <w:rsid w:val="00807D12"/>
    <w:rsid w:val="008108D8"/>
    <w:rsid w:val="00810DD8"/>
    <w:rsid w:val="00810E23"/>
    <w:rsid w:val="00811D28"/>
    <w:rsid w:val="00811D6C"/>
    <w:rsid w:val="00812017"/>
    <w:rsid w:val="00812276"/>
    <w:rsid w:val="008123AB"/>
    <w:rsid w:val="00812651"/>
    <w:rsid w:val="00812E5A"/>
    <w:rsid w:val="0081318A"/>
    <w:rsid w:val="0081338B"/>
    <w:rsid w:val="008134B1"/>
    <w:rsid w:val="00813A8F"/>
    <w:rsid w:val="00813B63"/>
    <w:rsid w:val="00813CAC"/>
    <w:rsid w:val="0081405F"/>
    <w:rsid w:val="00814927"/>
    <w:rsid w:val="00814C85"/>
    <w:rsid w:val="00814E91"/>
    <w:rsid w:val="00815035"/>
    <w:rsid w:val="008152E5"/>
    <w:rsid w:val="008156E7"/>
    <w:rsid w:val="00815973"/>
    <w:rsid w:val="00815C3E"/>
    <w:rsid w:val="00815DAF"/>
    <w:rsid w:val="00816407"/>
    <w:rsid w:val="00816505"/>
    <w:rsid w:val="00817539"/>
    <w:rsid w:val="00817D55"/>
    <w:rsid w:val="0082084A"/>
    <w:rsid w:val="00820C7A"/>
    <w:rsid w:val="00820DDA"/>
    <w:rsid w:val="00821E00"/>
    <w:rsid w:val="008224ED"/>
    <w:rsid w:val="0082287F"/>
    <w:rsid w:val="008229A3"/>
    <w:rsid w:val="008229ED"/>
    <w:rsid w:val="00822B83"/>
    <w:rsid w:val="008238AC"/>
    <w:rsid w:val="00823C16"/>
    <w:rsid w:val="0082420C"/>
    <w:rsid w:val="008243A8"/>
    <w:rsid w:val="008248C0"/>
    <w:rsid w:val="00824FFC"/>
    <w:rsid w:val="008255F7"/>
    <w:rsid w:val="008257C2"/>
    <w:rsid w:val="008258AA"/>
    <w:rsid w:val="00825DE3"/>
    <w:rsid w:val="00825EA2"/>
    <w:rsid w:val="00826837"/>
    <w:rsid w:val="008268E0"/>
    <w:rsid w:val="00826EF6"/>
    <w:rsid w:val="0082703F"/>
    <w:rsid w:val="0082721B"/>
    <w:rsid w:val="00827439"/>
    <w:rsid w:val="0082759B"/>
    <w:rsid w:val="008275F0"/>
    <w:rsid w:val="00827D20"/>
    <w:rsid w:val="00827F65"/>
    <w:rsid w:val="00830010"/>
    <w:rsid w:val="0083060B"/>
    <w:rsid w:val="0083078F"/>
    <w:rsid w:val="00830C1C"/>
    <w:rsid w:val="00830EC7"/>
    <w:rsid w:val="008310EA"/>
    <w:rsid w:val="00831603"/>
    <w:rsid w:val="008318EE"/>
    <w:rsid w:val="00831F4C"/>
    <w:rsid w:val="0083276F"/>
    <w:rsid w:val="00832A5E"/>
    <w:rsid w:val="00832C88"/>
    <w:rsid w:val="00832EA0"/>
    <w:rsid w:val="008332FF"/>
    <w:rsid w:val="00833776"/>
    <w:rsid w:val="008339CE"/>
    <w:rsid w:val="00833B05"/>
    <w:rsid w:val="0083402D"/>
    <w:rsid w:val="008343F6"/>
    <w:rsid w:val="00834A66"/>
    <w:rsid w:val="00834E9A"/>
    <w:rsid w:val="008351A1"/>
    <w:rsid w:val="00835950"/>
    <w:rsid w:val="00836105"/>
    <w:rsid w:val="008361A8"/>
    <w:rsid w:val="008361BF"/>
    <w:rsid w:val="0083629A"/>
    <w:rsid w:val="008368E9"/>
    <w:rsid w:val="00836CE8"/>
    <w:rsid w:val="00836DE5"/>
    <w:rsid w:val="00836FC9"/>
    <w:rsid w:val="008370EA"/>
    <w:rsid w:val="008371BF"/>
    <w:rsid w:val="008371EC"/>
    <w:rsid w:val="008374CF"/>
    <w:rsid w:val="00837581"/>
    <w:rsid w:val="0083764F"/>
    <w:rsid w:val="008378F9"/>
    <w:rsid w:val="00837BE1"/>
    <w:rsid w:val="00840752"/>
    <w:rsid w:val="008409DD"/>
    <w:rsid w:val="0084173A"/>
    <w:rsid w:val="00841923"/>
    <w:rsid w:val="00842942"/>
    <w:rsid w:val="00842E7C"/>
    <w:rsid w:val="0084399B"/>
    <w:rsid w:val="00843FA5"/>
    <w:rsid w:val="00844C2F"/>
    <w:rsid w:val="00845066"/>
    <w:rsid w:val="008453DA"/>
    <w:rsid w:val="00845430"/>
    <w:rsid w:val="00845736"/>
    <w:rsid w:val="00846182"/>
    <w:rsid w:val="00846758"/>
    <w:rsid w:val="00846894"/>
    <w:rsid w:val="00846973"/>
    <w:rsid w:val="00846EDB"/>
    <w:rsid w:val="00847479"/>
    <w:rsid w:val="0084784C"/>
    <w:rsid w:val="00847C65"/>
    <w:rsid w:val="00850341"/>
    <w:rsid w:val="0085057F"/>
    <w:rsid w:val="00850892"/>
    <w:rsid w:val="00850A11"/>
    <w:rsid w:val="00851109"/>
    <w:rsid w:val="00851228"/>
    <w:rsid w:val="00851279"/>
    <w:rsid w:val="008514FA"/>
    <w:rsid w:val="008519A2"/>
    <w:rsid w:val="00851B2C"/>
    <w:rsid w:val="00851C55"/>
    <w:rsid w:val="0085245D"/>
    <w:rsid w:val="008525AF"/>
    <w:rsid w:val="00852A93"/>
    <w:rsid w:val="00852B75"/>
    <w:rsid w:val="00852D09"/>
    <w:rsid w:val="00852FB7"/>
    <w:rsid w:val="008532DB"/>
    <w:rsid w:val="008534B8"/>
    <w:rsid w:val="00853770"/>
    <w:rsid w:val="00853930"/>
    <w:rsid w:val="00853971"/>
    <w:rsid w:val="008542BB"/>
    <w:rsid w:val="0085435C"/>
    <w:rsid w:val="00854743"/>
    <w:rsid w:val="0085525B"/>
    <w:rsid w:val="00855657"/>
    <w:rsid w:val="008556A0"/>
    <w:rsid w:val="00855BDD"/>
    <w:rsid w:val="00855D00"/>
    <w:rsid w:val="00855D3F"/>
    <w:rsid w:val="008562E0"/>
    <w:rsid w:val="00856A08"/>
    <w:rsid w:val="008575A7"/>
    <w:rsid w:val="00857870"/>
    <w:rsid w:val="008605AE"/>
    <w:rsid w:val="008609ED"/>
    <w:rsid w:val="008610FF"/>
    <w:rsid w:val="00861701"/>
    <w:rsid w:val="008622CD"/>
    <w:rsid w:val="00862364"/>
    <w:rsid w:val="00862447"/>
    <w:rsid w:val="00862EBC"/>
    <w:rsid w:val="008630AB"/>
    <w:rsid w:val="00863149"/>
    <w:rsid w:val="00864415"/>
    <w:rsid w:val="0086468C"/>
    <w:rsid w:val="008646D8"/>
    <w:rsid w:val="008648F2"/>
    <w:rsid w:val="00864926"/>
    <w:rsid w:val="00864DDA"/>
    <w:rsid w:val="00865168"/>
    <w:rsid w:val="008652C9"/>
    <w:rsid w:val="008654D4"/>
    <w:rsid w:val="0086562A"/>
    <w:rsid w:val="008658B2"/>
    <w:rsid w:val="00865D4F"/>
    <w:rsid w:val="00865EAC"/>
    <w:rsid w:val="008661EC"/>
    <w:rsid w:val="008669FC"/>
    <w:rsid w:val="00866DD0"/>
    <w:rsid w:val="00866EA0"/>
    <w:rsid w:val="008670CD"/>
    <w:rsid w:val="0086714F"/>
    <w:rsid w:val="00867402"/>
    <w:rsid w:val="00867739"/>
    <w:rsid w:val="00870613"/>
    <w:rsid w:val="00870683"/>
    <w:rsid w:val="008709E5"/>
    <w:rsid w:val="00870CE1"/>
    <w:rsid w:val="00871008"/>
    <w:rsid w:val="008715C8"/>
    <w:rsid w:val="00871BC8"/>
    <w:rsid w:val="00871EEE"/>
    <w:rsid w:val="0087216D"/>
    <w:rsid w:val="00872672"/>
    <w:rsid w:val="008729BA"/>
    <w:rsid w:val="00872C86"/>
    <w:rsid w:val="00872D6B"/>
    <w:rsid w:val="0087339B"/>
    <w:rsid w:val="00873496"/>
    <w:rsid w:val="00873D85"/>
    <w:rsid w:val="00873E0E"/>
    <w:rsid w:val="008743F9"/>
    <w:rsid w:val="0087488B"/>
    <w:rsid w:val="00874CE3"/>
    <w:rsid w:val="00874D19"/>
    <w:rsid w:val="0087542F"/>
    <w:rsid w:val="008754B1"/>
    <w:rsid w:val="00875572"/>
    <w:rsid w:val="008755E0"/>
    <w:rsid w:val="00875CB4"/>
    <w:rsid w:val="00875F76"/>
    <w:rsid w:val="00876494"/>
    <w:rsid w:val="00876530"/>
    <w:rsid w:val="008769EA"/>
    <w:rsid w:val="00876A62"/>
    <w:rsid w:val="00876A9F"/>
    <w:rsid w:val="008772D3"/>
    <w:rsid w:val="008778BF"/>
    <w:rsid w:val="00877C2D"/>
    <w:rsid w:val="00877C47"/>
    <w:rsid w:val="00880285"/>
    <w:rsid w:val="008808EA"/>
    <w:rsid w:val="00880A78"/>
    <w:rsid w:val="0088137F"/>
    <w:rsid w:val="0088142C"/>
    <w:rsid w:val="00881939"/>
    <w:rsid w:val="00881A11"/>
    <w:rsid w:val="00881D21"/>
    <w:rsid w:val="00881E0F"/>
    <w:rsid w:val="00881F73"/>
    <w:rsid w:val="008823CE"/>
    <w:rsid w:val="00882710"/>
    <w:rsid w:val="00882914"/>
    <w:rsid w:val="0088303F"/>
    <w:rsid w:val="00883646"/>
    <w:rsid w:val="0088364C"/>
    <w:rsid w:val="008838F8"/>
    <w:rsid w:val="00883C2B"/>
    <w:rsid w:val="00883EE1"/>
    <w:rsid w:val="00883F48"/>
    <w:rsid w:val="0088401F"/>
    <w:rsid w:val="00884AAA"/>
    <w:rsid w:val="00885113"/>
    <w:rsid w:val="00885150"/>
    <w:rsid w:val="0088515F"/>
    <w:rsid w:val="00885AB0"/>
    <w:rsid w:val="00885FFE"/>
    <w:rsid w:val="00886227"/>
    <w:rsid w:val="00886960"/>
    <w:rsid w:val="008869D6"/>
    <w:rsid w:val="00886EBE"/>
    <w:rsid w:val="00886F9B"/>
    <w:rsid w:val="0088718B"/>
    <w:rsid w:val="0088733A"/>
    <w:rsid w:val="008874F7"/>
    <w:rsid w:val="00887885"/>
    <w:rsid w:val="00887BC7"/>
    <w:rsid w:val="008900CA"/>
    <w:rsid w:val="00890E43"/>
    <w:rsid w:val="00891108"/>
    <w:rsid w:val="00891325"/>
    <w:rsid w:val="00891920"/>
    <w:rsid w:val="00891C88"/>
    <w:rsid w:val="00891F7E"/>
    <w:rsid w:val="00892F1D"/>
    <w:rsid w:val="008931BE"/>
    <w:rsid w:val="008931D7"/>
    <w:rsid w:val="00893C98"/>
    <w:rsid w:val="008944FB"/>
    <w:rsid w:val="00894655"/>
    <w:rsid w:val="0089488B"/>
    <w:rsid w:val="00895171"/>
    <w:rsid w:val="0089548C"/>
    <w:rsid w:val="00895956"/>
    <w:rsid w:val="00895A2A"/>
    <w:rsid w:val="00895E7E"/>
    <w:rsid w:val="00896203"/>
    <w:rsid w:val="008964CE"/>
    <w:rsid w:val="00896C61"/>
    <w:rsid w:val="00896D23"/>
    <w:rsid w:val="0089738B"/>
    <w:rsid w:val="00897D4A"/>
    <w:rsid w:val="00897D97"/>
    <w:rsid w:val="00897E36"/>
    <w:rsid w:val="008A0098"/>
    <w:rsid w:val="008A0679"/>
    <w:rsid w:val="008A08F5"/>
    <w:rsid w:val="008A1100"/>
    <w:rsid w:val="008A225E"/>
    <w:rsid w:val="008A2296"/>
    <w:rsid w:val="008A2320"/>
    <w:rsid w:val="008A23D5"/>
    <w:rsid w:val="008A250D"/>
    <w:rsid w:val="008A26ED"/>
    <w:rsid w:val="008A3316"/>
    <w:rsid w:val="008A3800"/>
    <w:rsid w:val="008A389B"/>
    <w:rsid w:val="008A4553"/>
    <w:rsid w:val="008A471A"/>
    <w:rsid w:val="008A4A55"/>
    <w:rsid w:val="008A4DD4"/>
    <w:rsid w:val="008A4E47"/>
    <w:rsid w:val="008A522A"/>
    <w:rsid w:val="008A541D"/>
    <w:rsid w:val="008A546B"/>
    <w:rsid w:val="008A5773"/>
    <w:rsid w:val="008A63A5"/>
    <w:rsid w:val="008A687D"/>
    <w:rsid w:val="008A7328"/>
    <w:rsid w:val="008A75BB"/>
    <w:rsid w:val="008A767B"/>
    <w:rsid w:val="008A7823"/>
    <w:rsid w:val="008A795D"/>
    <w:rsid w:val="008A7A98"/>
    <w:rsid w:val="008A7C4E"/>
    <w:rsid w:val="008B0050"/>
    <w:rsid w:val="008B0838"/>
    <w:rsid w:val="008B1418"/>
    <w:rsid w:val="008B15E7"/>
    <w:rsid w:val="008B1812"/>
    <w:rsid w:val="008B1856"/>
    <w:rsid w:val="008B1A56"/>
    <w:rsid w:val="008B1CA1"/>
    <w:rsid w:val="008B1DF7"/>
    <w:rsid w:val="008B1F04"/>
    <w:rsid w:val="008B1FDC"/>
    <w:rsid w:val="008B2879"/>
    <w:rsid w:val="008B2C8A"/>
    <w:rsid w:val="008B2D82"/>
    <w:rsid w:val="008B3963"/>
    <w:rsid w:val="008B3CED"/>
    <w:rsid w:val="008B3D89"/>
    <w:rsid w:val="008B4101"/>
    <w:rsid w:val="008B4139"/>
    <w:rsid w:val="008B42AF"/>
    <w:rsid w:val="008B46FD"/>
    <w:rsid w:val="008B4BF5"/>
    <w:rsid w:val="008B4F98"/>
    <w:rsid w:val="008B502E"/>
    <w:rsid w:val="008B5380"/>
    <w:rsid w:val="008B53E0"/>
    <w:rsid w:val="008B566E"/>
    <w:rsid w:val="008B57DF"/>
    <w:rsid w:val="008B5AD1"/>
    <w:rsid w:val="008B5B6A"/>
    <w:rsid w:val="008B608F"/>
    <w:rsid w:val="008B620B"/>
    <w:rsid w:val="008B629F"/>
    <w:rsid w:val="008B6809"/>
    <w:rsid w:val="008B6A3E"/>
    <w:rsid w:val="008B6C94"/>
    <w:rsid w:val="008B6EF2"/>
    <w:rsid w:val="008B77AD"/>
    <w:rsid w:val="008B7B4C"/>
    <w:rsid w:val="008B7EF7"/>
    <w:rsid w:val="008C07B5"/>
    <w:rsid w:val="008C0A6F"/>
    <w:rsid w:val="008C0BC5"/>
    <w:rsid w:val="008C0DBE"/>
    <w:rsid w:val="008C0F97"/>
    <w:rsid w:val="008C1039"/>
    <w:rsid w:val="008C1358"/>
    <w:rsid w:val="008C1982"/>
    <w:rsid w:val="008C1BB0"/>
    <w:rsid w:val="008C1D8A"/>
    <w:rsid w:val="008C1EC7"/>
    <w:rsid w:val="008C2D8D"/>
    <w:rsid w:val="008C385E"/>
    <w:rsid w:val="008C38A3"/>
    <w:rsid w:val="008C3A28"/>
    <w:rsid w:val="008C3C23"/>
    <w:rsid w:val="008C41B3"/>
    <w:rsid w:val="008C4230"/>
    <w:rsid w:val="008C47E6"/>
    <w:rsid w:val="008C4801"/>
    <w:rsid w:val="008C506E"/>
    <w:rsid w:val="008C546A"/>
    <w:rsid w:val="008C56D8"/>
    <w:rsid w:val="008C5A2A"/>
    <w:rsid w:val="008C5AC5"/>
    <w:rsid w:val="008C5B2C"/>
    <w:rsid w:val="008C610E"/>
    <w:rsid w:val="008C61D7"/>
    <w:rsid w:val="008C6512"/>
    <w:rsid w:val="008C6E83"/>
    <w:rsid w:val="008C7768"/>
    <w:rsid w:val="008C7D70"/>
    <w:rsid w:val="008C7FC9"/>
    <w:rsid w:val="008D00E2"/>
    <w:rsid w:val="008D026F"/>
    <w:rsid w:val="008D054A"/>
    <w:rsid w:val="008D0E03"/>
    <w:rsid w:val="008D0E5A"/>
    <w:rsid w:val="008D11A5"/>
    <w:rsid w:val="008D1821"/>
    <w:rsid w:val="008D1898"/>
    <w:rsid w:val="008D19F2"/>
    <w:rsid w:val="008D1CD8"/>
    <w:rsid w:val="008D213F"/>
    <w:rsid w:val="008D2197"/>
    <w:rsid w:val="008D26B4"/>
    <w:rsid w:val="008D29AE"/>
    <w:rsid w:val="008D2D46"/>
    <w:rsid w:val="008D30CC"/>
    <w:rsid w:val="008D3B06"/>
    <w:rsid w:val="008D3BC8"/>
    <w:rsid w:val="008D3E87"/>
    <w:rsid w:val="008D483C"/>
    <w:rsid w:val="008D4DC5"/>
    <w:rsid w:val="008D4F4B"/>
    <w:rsid w:val="008D518F"/>
    <w:rsid w:val="008D5D44"/>
    <w:rsid w:val="008D5E9D"/>
    <w:rsid w:val="008D6137"/>
    <w:rsid w:val="008D6236"/>
    <w:rsid w:val="008D63FD"/>
    <w:rsid w:val="008D6C08"/>
    <w:rsid w:val="008D6D7D"/>
    <w:rsid w:val="008D7270"/>
    <w:rsid w:val="008D73BB"/>
    <w:rsid w:val="008D7BD4"/>
    <w:rsid w:val="008E0548"/>
    <w:rsid w:val="008E0584"/>
    <w:rsid w:val="008E05BB"/>
    <w:rsid w:val="008E063E"/>
    <w:rsid w:val="008E1120"/>
    <w:rsid w:val="008E12AC"/>
    <w:rsid w:val="008E18EC"/>
    <w:rsid w:val="008E2357"/>
    <w:rsid w:val="008E27C9"/>
    <w:rsid w:val="008E295C"/>
    <w:rsid w:val="008E2DAF"/>
    <w:rsid w:val="008E3039"/>
    <w:rsid w:val="008E340D"/>
    <w:rsid w:val="008E3511"/>
    <w:rsid w:val="008E3671"/>
    <w:rsid w:val="008E3986"/>
    <w:rsid w:val="008E3ED1"/>
    <w:rsid w:val="008E403D"/>
    <w:rsid w:val="008E4699"/>
    <w:rsid w:val="008E46D4"/>
    <w:rsid w:val="008E49B4"/>
    <w:rsid w:val="008E54A9"/>
    <w:rsid w:val="008E5869"/>
    <w:rsid w:val="008E58C3"/>
    <w:rsid w:val="008E63E1"/>
    <w:rsid w:val="008E6EC7"/>
    <w:rsid w:val="008E742B"/>
    <w:rsid w:val="008E74BE"/>
    <w:rsid w:val="008E79D9"/>
    <w:rsid w:val="008E7C59"/>
    <w:rsid w:val="008E7F3D"/>
    <w:rsid w:val="008E7F55"/>
    <w:rsid w:val="008F02B7"/>
    <w:rsid w:val="008F0BB5"/>
    <w:rsid w:val="008F0EB8"/>
    <w:rsid w:val="008F0EE7"/>
    <w:rsid w:val="008F122F"/>
    <w:rsid w:val="008F1276"/>
    <w:rsid w:val="008F156B"/>
    <w:rsid w:val="008F1580"/>
    <w:rsid w:val="008F1D35"/>
    <w:rsid w:val="008F3035"/>
    <w:rsid w:val="008F3205"/>
    <w:rsid w:val="008F3569"/>
    <w:rsid w:val="008F3B49"/>
    <w:rsid w:val="008F4147"/>
    <w:rsid w:val="008F440B"/>
    <w:rsid w:val="008F4D5C"/>
    <w:rsid w:val="008F5943"/>
    <w:rsid w:val="008F5A56"/>
    <w:rsid w:val="008F5AAE"/>
    <w:rsid w:val="008F5FB3"/>
    <w:rsid w:val="008F6385"/>
    <w:rsid w:val="008F6699"/>
    <w:rsid w:val="008F6905"/>
    <w:rsid w:val="008F6B56"/>
    <w:rsid w:val="008F7255"/>
    <w:rsid w:val="008F7440"/>
    <w:rsid w:val="00900CC9"/>
    <w:rsid w:val="00901159"/>
    <w:rsid w:val="00901274"/>
    <w:rsid w:val="0090140D"/>
    <w:rsid w:val="009019B2"/>
    <w:rsid w:val="00901DC0"/>
    <w:rsid w:val="00901E64"/>
    <w:rsid w:val="00901F9A"/>
    <w:rsid w:val="00902A26"/>
    <w:rsid w:val="00902A49"/>
    <w:rsid w:val="00902E21"/>
    <w:rsid w:val="0090316C"/>
    <w:rsid w:val="009036C4"/>
    <w:rsid w:val="00903795"/>
    <w:rsid w:val="009038C1"/>
    <w:rsid w:val="00903F1A"/>
    <w:rsid w:val="00903FBF"/>
    <w:rsid w:val="0090417C"/>
    <w:rsid w:val="009041C8"/>
    <w:rsid w:val="00904A15"/>
    <w:rsid w:val="00904C3E"/>
    <w:rsid w:val="0090526E"/>
    <w:rsid w:val="009053E0"/>
    <w:rsid w:val="0090556D"/>
    <w:rsid w:val="009057AE"/>
    <w:rsid w:val="00905C2D"/>
    <w:rsid w:val="00905E42"/>
    <w:rsid w:val="00905F48"/>
    <w:rsid w:val="00905F88"/>
    <w:rsid w:val="0090661F"/>
    <w:rsid w:val="00906865"/>
    <w:rsid w:val="00906CC0"/>
    <w:rsid w:val="0090737A"/>
    <w:rsid w:val="00907D29"/>
    <w:rsid w:val="0091002F"/>
    <w:rsid w:val="0091036A"/>
    <w:rsid w:val="009105F0"/>
    <w:rsid w:val="009108EC"/>
    <w:rsid w:val="00910A3D"/>
    <w:rsid w:val="00911379"/>
    <w:rsid w:val="0091153D"/>
    <w:rsid w:val="00911628"/>
    <w:rsid w:val="00911648"/>
    <w:rsid w:val="009118F2"/>
    <w:rsid w:val="009119D2"/>
    <w:rsid w:val="00911E6B"/>
    <w:rsid w:val="00911F88"/>
    <w:rsid w:val="00912296"/>
    <w:rsid w:val="00912547"/>
    <w:rsid w:val="00912B88"/>
    <w:rsid w:val="00912DEB"/>
    <w:rsid w:val="009139C6"/>
    <w:rsid w:val="00913CD9"/>
    <w:rsid w:val="00913D3D"/>
    <w:rsid w:val="00913E6A"/>
    <w:rsid w:val="00913E96"/>
    <w:rsid w:val="0091406E"/>
    <w:rsid w:val="00914352"/>
    <w:rsid w:val="00914603"/>
    <w:rsid w:val="009146CB"/>
    <w:rsid w:val="00914B19"/>
    <w:rsid w:val="009153A1"/>
    <w:rsid w:val="0091545A"/>
    <w:rsid w:val="009155F4"/>
    <w:rsid w:val="00915651"/>
    <w:rsid w:val="00915B54"/>
    <w:rsid w:val="00915BAE"/>
    <w:rsid w:val="00915D25"/>
    <w:rsid w:val="00915D37"/>
    <w:rsid w:val="0091633D"/>
    <w:rsid w:val="009167CE"/>
    <w:rsid w:val="009168FC"/>
    <w:rsid w:val="00916A2B"/>
    <w:rsid w:val="00916C71"/>
    <w:rsid w:val="0091726B"/>
    <w:rsid w:val="009176A9"/>
    <w:rsid w:val="00917859"/>
    <w:rsid w:val="0092016C"/>
    <w:rsid w:val="009205D0"/>
    <w:rsid w:val="00920A3E"/>
    <w:rsid w:val="00920CFF"/>
    <w:rsid w:val="00920DB2"/>
    <w:rsid w:val="0092111B"/>
    <w:rsid w:val="0092136C"/>
    <w:rsid w:val="0092159B"/>
    <w:rsid w:val="00921B7A"/>
    <w:rsid w:val="00921DE8"/>
    <w:rsid w:val="009227AD"/>
    <w:rsid w:val="00923320"/>
    <w:rsid w:val="00923413"/>
    <w:rsid w:val="009238F8"/>
    <w:rsid w:val="0092453C"/>
    <w:rsid w:val="00924F3D"/>
    <w:rsid w:val="00925000"/>
    <w:rsid w:val="00925164"/>
    <w:rsid w:val="00925738"/>
    <w:rsid w:val="0092579C"/>
    <w:rsid w:val="00925C73"/>
    <w:rsid w:val="00925FE4"/>
    <w:rsid w:val="009261AC"/>
    <w:rsid w:val="00926A75"/>
    <w:rsid w:val="00926BA2"/>
    <w:rsid w:val="00926C39"/>
    <w:rsid w:val="009270D4"/>
    <w:rsid w:val="009278E3"/>
    <w:rsid w:val="00927A69"/>
    <w:rsid w:val="009312B9"/>
    <w:rsid w:val="009312C6"/>
    <w:rsid w:val="0093152E"/>
    <w:rsid w:val="0093282A"/>
    <w:rsid w:val="00932ADC"/>
    <w:rsid w:val="00932F4E"/>
    <w:rsid w:val="00933532"/>
    <w:rsid w:val="009336DD"/>
    <w:rsid w:val="009337A7"/>
    <w:rsid w:val="009338F8"/>
    <w:rsid w:val="00933958"/>
    <w:rsid w:val="009339F0"/>
    <w:rsid w:val="00933CF1"/>
    <w:rsid w:val="00933EBA"/>
    <w:rsid w:val="0093453F"/>
    <w:rsid w:val="00934622"/>
    <w:rsid w:val="00934A55"/>
    <w:rsid w:val="00934CBA"/>
    <w:rsid w:val="00934D2A"/>
    <w:rsid w:val="00934E4E"/>
    <w:rsid w:val="00934F41"/>
    <w:rsid w:val="00935111"/>
    <w:rsid w:val="00935205"/>
    <w:rsid w:val="0093554D"/>
    <w:rsid w:val="00935601"/>
    <w:rsid w:val="00935CEE"/>
    <w:rsid w:val="00935E0A"/>
    <w:rsid w:val="00935ED7"/>
    <w:rsid w:val="00936052"/>
    <w:rsid w:val="00936888"/>
    <w:rsid w:val="0093695E"/>
    <w:rsid w:val="00936960"/>
    <w:rsid w:val="009371F3"/>
    <w:rsid w:val="00937668"/>
    <w:rsid w:val="00937746"/>
    <w:rsid w:val="00937B0B"/>
    <w:rsid w:val="00937F75"/>
    <w:rsid w:val="00940405"/>
    <w:rsid w:val="009407C5"/>
    <w:rsid w:val="00940E4D"/>
    <w:rsid w:val="00940E85"/>
    <w:rsid w:val="00940ED1"/>
    <w:rsid w:val="009410EA"/>
    <w:rsid w:val="00941793"/>
    <w:rsid w:val="009417EB"/>
    <w:rsid w:val="00941CE3"/>
    <w:rsid w:val="00941D82"/>
    <w:rsid w:val="00941FA3"/>
    <w:rsid w:val="00941FE0"/>
    <w:rsid w:val="009423A3"/>
    <w:rsid w:val="00942C49"/>
    <w:rsid w:val="00942E28"/>
    <w:rsid w:val="0094316B"/>
    <w:rsid w:val="0094367F"/>
    <w:rsid w:val="00943688"/>
    <w:rsid w:val="0094391E"/>
    <w:rsid w:val="0094398B"/>
    <w:rsid w:val="00943D34"/>
    <w:rsid w:val="00943F60"/>
    <w:rsid w:val="009443D3"/>
    <w:rsid w:val="00944577"/>
    <w:rsid w:val="0094475E"/>
    <w:rsid w:val="009447EF"/>
    <w:rsid w:val="00944881"/>
    <w:rsid w:val="00944EAE"/>
    <w:rsid w:val="00945258"/>
    <w:rsid w:val="00945F3C"/>
    <w:rsid w:val="0094615C"/>
    <w:rsid w:val="0094637D"/>
    <w:rsid w:val="00946DDF"/>
    <w:rsid w:val="00946EBE"/>
    <w:rsid w:val="00946F37"/>
    <w:rsid w:val="00947319"/>
    <w:rsid w:val="00947C09"/>
    <w:rsid w:val="009500CC"/>
    <w:rsid w:val="009503FD"/>
    <w:rsid w:val="00950447"/>
    <w:rsid w:val="00950BBA"/>
    <w:rsid w:val="0095171C"/>
    <w:rsid w:val="009517DC"/>
    <w:rsid w:val="009518BE"/>
    <w:rsid w:val="00951A84"/>
    <w:rsid w:val="009524EF"/>
    <w:rsid w:val="009525EC"/>
    <w:rsid w:val="00952632"/>
    <w:rsid w:val="0095296D"/>
    <w:rsid w:val="00952BD8"/>
    <w:rsid w:val="00952FAC"/>
    <w:rsid w:val="0095328B"/>
    <w:rsid w:val="009532C6"/>
    <w:rsid w:val="0095364A"/>
    <w:rsid w:val="009537EB"/>
    <w:rsid w:val="00953953"/>
    <w:rsid w:val="00953A30"/>
    <w:rsid w:val="00953A7B"/>
    <w:rsid w:val="00953B4D"/>
    <w:rsid w:val="00953D73"/>
    <w:rsid w:val="0095417F"/>
    <w:rsid w:val="0095421C"/>
    <w:rsid w:val="00954326"/>
    <w:rsid w:val="00954AA3"/>
    <w:rsid w:val="0095514F"/>
    <w:rsid w:val="009552A1"/>
    <w:rsid w:val="009554CD"/>
    <w:rsid w:val="00955C22"/>
    <w:rsid w:val="00956042"/>
    <w:rsid w:val="00956AD2"/>
    <w:rsid w:val="00957160"/>
    <w:rsid w:val="00957178"/>
    <w:rsid w:val="0095735D"/>
    <w:rsid w:val="009573F7"/>
    <w:rsid w:val="00957992"/>
    <w:rsid w:val="00960389"/>
    <w:rsid w:val="00960707"/>
    <w:rsid w:val="00960CFD"/>
    <w:rsid w:val="00960E2A"/>
    <w:rsid w:val="0096180D"/>
    <w:rsid w:val="00961869"/>
    <w:rsid w:val="00961913"/>
    <w:rsid w:val="00961CC8"/>
    <w:rsid w:val="00961D2F"/>
    <w:rsid w:val="00962193"/>
    <w:rsid w:val="00962BEF"/>
    <w:rsid w:val="00963073"/>
    <w:rsid w:val="009631D0"/>
    <w:rsid w:val="00963777"/>
    <w:rsid w:val="00963D6C"/>
    <w:rsid w:val="009642AD"/>
    <w:rsid w:val="0096430F"/>
    <w:rsid w:val="0096452F"/>
    <w:rsid w:val="00964B3D"/>
    <w:rsid w:val="0096534C"/>
    <w:rsid w:val="009659D1"/>
    <w:rsid w:val="009659D3"/>
    <w:rsid w:val="00965BF7"/>
    <w:rsid w:val="00966500"/>
    <w:rsid w:val="0096670E"/>
    <w:rsid w:val="00966C34"/>
    <w:rsid w:val="00966D1B"/>
    <w:rsid w:val="00966FB8"/>
    <w:rsid w:val="0096734F"/>
    <w:rsid w:val="009677DA"/>
    <w:rsid w:val="009706E3"/>
    <w:rsid w:val="00971563"/>
    <w:rsid w:val="0097161C"/>
    <w:rsid w:val="0097176D"/>
    <w:rsid w:val="00971AB7"/>
    <w:rsid w:val="00971BEB"/>
    <w:rsid w:val="00971E69"/>
    <w:rsid w:val="00972050"/>
    <w:rsid w:val="0097249E"/>
    <w:rsid w:val="009728BE"/>
    <w:rsid w:val="00973013"/>
    <w:rsid w:val="009738A5"/>
    <w:rsid w:val="00973AA6"/>
    <w:rsid w:val="00974099"/>
    <w:rsid w:val="00974469"/>
    <w:rsid w:val="00975965"/>
    <w:rsid w:val="00975E52"/>
    <w:rsid w:val="00976711"/>
    <w:rsid w:val="00976726"/>
    <w:rsid w:val="00976EF9"/>
    <w:rsid w:val="009772CF"/>
    <w:rsid w:val="00977887"/>
    <w:rsid w:val="00977E40"/>
    <w:rsid w:val="0098077C"/>
    <w:rsid w:val="00980845"/>
    <w:rsid w:val="00981583"/>
    <w:rsid w:val="009816D7"/>
    <w:rsid w:val="009819AE"/>
    <w:rsid w:val="00981C9C"/>
    <w:rsid w:val="0098279D"/>
    <w:rsid w:val="00982FF0"/>
    <w:rsid w:val="0098304D"/>
    <w:rsid w:val="00983179"/>
    <w:rsid w:val="009832A7"/>
    <w:rsid w:val="00983AEE"/>
    <w:rsid w:val="00983B6F"/>
    <w:rsid w:val="00984460"/>
    <w:rsid w:val="0098453B"/>
    <w:rsid w:val="0098458B"/>
    <w:rsid w:val="009846BA"/>
    <w:rsid w:val="009849A9"/>
    <w:rsid w:val="00984ACB"/>
    <w:rsid w:val="00984D4B"/>
    <w:rsid w:val="00986105"/>
    <w:rsid w:val="00986150"/>
    <w:rsid w:val="009862A5"/>
    <w:rsid w:val="009864BF"/>
    <w:rsid w:val="00986C40"/>
    <w:rsid w:val="00987344"/>
    <w:rsid w:val="0098799B"/>
    <w:rsid w:val="00987B22"/>
    <w:rsid w:val="00987F61"/>
    <w:rsid w:val="0099024C"/>
    <w:rsid w:val="00990308"/>
    <w:rsid w:val="00990456"/>
    <w:rsid w:val="00990E2A"/>
    <w:rsid w:val="00990E6B"/>
    <w:rsid w:val="00990EFC"/>
    <w:rsid w:val="009912D5"/>
    <w:rsid w:val="0099178A"/>
    <w:rsid w:val="009919E1"/>
    <w:rsid w:val="00991C9F"/>
    <w:rsid w:val="009920A0"/>
    <w:rsid w:val="0099218F"/>
    <w:rsid w:val="0099257B"/>
    <w:rsid w:val="009927A5"/>
    <w:rsid w:val="00992BC7"/>
    <w:rsid w:val="00992D0C"/>
    <w:rsid w:val="00993160"/>
    <w:rsid w:val="00994579"/>
    <w:rsid w:val="00994988"/>
    <w:rsid w:val="00994A06"/>
    <w:rsid w:val="00995021"/>
    <w:rsid w:val="00995083"/>
    <w:rsid w:val="00995BB5"/>
    <w:rsid w:val="00996027"/>
    <w:rsid w:val="0099603A"/>
    <w:rsid w:val="00996D11"/>
    <w:rsid w:val="00997193"/>
    <w:rsid w:val="00997341"/>
    <w:rsid w:val="009974C3"/>
    <w:rsid w:val="00997684"/>
    <w:rsid w:val="00997D28"/>
    <w:rsid w:val="009A0834"/>
    <w:rsid w:val="009A08EA"/>
    <w:rsid w:val="009A0BCF"/>
    <w:rsid w:val="009A101C"/>
    <w:rsid w:val="009A11C4"/>
    <w:rsid w:val="009A1379"/>
    <w:rsid w:val="009A13A4"/>
    <w:rsid w:val="009A13C2"/>
    <w:rsid w:val="009A1562"/>
    <w:rsid w:val="009A1CBF"/>
    <w:rsid w:val="009A1E2B"/>
    <w:rsid w:val="009A2123"/>
    <w:rsid w:val="009A2407"/>
    <w:rsid w:val="009A2F8A"/>
    <w:rsid w:val="009A3178"/>
    <w:rsid w:val="009A3188"/>
    <w:rsid w:val="009A35B1"/>
    <w:rsid w:val="009A3A7B"/>
    <w:rsid w:val="009A41F3"/>
    <w:rsid w:val="009A425B"/>
    <w:rsid w:val="009A4A3F"/>
    <w:rsid w:val="009A4E5B"/>
    <w:rsid w:val="009A5045"/>
    <w:rsid w:val="009A5402"/>
    <w:rsid w:val="009A5822"/>
    <w:rsid w:val="009A58AB"/>
    <w:rsid w:val="009A627A"/>
    <w:rsid w:val="009A6D8C"/>
    <w:rsid w:val="009A6E65"/>
    <w:rsid w:val="009A73C4"/>
    <w:rsid w:val="009A73D1"/>
    <w:rsid w:val="009A75BB"/>
    <w:rsid w:val="009A766A"/>
    <w:rsid w:val="009A7984"/>
    <w:rsid w:val="009A7C16"/>
    <w:rsid w:val="009A7F2D"/>
    <w:rsid w:val="009B000F"/>
    <w:rsid w:val="009B00EB"/>
    <w:rsid w:val="009B0E0F"/>
    <w:rsid w:val="009B0E81"/>
    <w:rsid w:val="009B0FFC"/>
    <w:rsid w:val="009B11CC"/>
    <w:rsid w:val="009B186B"/>
    <w:rsid w:val="009B2037"/>
    <w:rsid w:val="009B206F"/>
    <w:rsid w:val="009B2122"/>
    <w:rsid w:val="009B2322"/>
    <w:rsid w:val="009B26CE"/>
    <w:rsid w:val="009B2A1D"/>
    <w:rsid w:val="009B2A45"/>
    <w:rsid w:val="009B2D49"/>
    <w:rsid w:val="009B32BC"/>
    <w:rsid w:val="009B37E7"/>
    <w:rsid w:val="009B37ED"/>
    <w:rsid w:val="009B37F4"/>
    <w:rsid w:val="009B404F"/>
    <w:rsid w:val="009B46DC"/>
    <w:rsid w:val="009B4E84"/>
    <w:rsid w:val="009B4EB2"/>
    <w:rsid w:val="009B5019"/>
    <w:rsid w:val="009B5072"/>
    <w:rsid w:val="009B5271"/>
    <w:rsid w:val="009B54A9"/>
    <w:rsid w:val="009B5732"/>
    <w:rsid w:val="009B5811"/>
    <w:rsid w:val="009B5D73"/>
    <w:rsid w:val="009B615C"/>
    <w:rsid w:val="009B63B9"/>
    <w:rsid w:val="009B6AA6"/>
    <w:rsid w:val="009B71D9"/>
    <w:rsid w:val="009B736B"/>
    <w:rsid w:val="009B7665"/>
    <w:rsid w:val="009B77C3"/>
    <w:rsid w:val="009C011B"/>
    <w:rsid w:val="009C0A14"/>
    <w:rsid w:val="009C1069"/>
    <w:rsid w:val="009C11DA"/>
    <w:rsid w:val="009C20CA"/>
    <w:rsid w:val="009C2190"/>
    <w:rsid w:val="009C23F0"/>
    <w:rsid w:val="009C28F1"/>
    <w:rsid w:val="009C2F14"/>
    <w:rsid w:val="009C2F89"/>
    <w:rsid w:val="009C2FD5"/>
    <w:rsid w:val="009C37F9"/>
    <w:rsid w:val="009C4AAC"/>
    <w:rsid w:val="009C4EED"/>
    <w:rsid w:val="009C50AB"/>
    <w:rsid w:val="009C53F7"/>
    <w:rsid w:val="009C554B"/>
    <w:rsid w:val="009C5609"/>
    <w:rsid w:val="009C5611"/>
    <w:rsid w:val="009C56AF"/>
    <w:rsid w:val="009C5876"/>
    <w:rsid w:val="009C5D7E"/>
    <w:rsid w:val="009C5E67"/>
    <w:rsid w:val="009C63AD"/>
    <w:rsid w:val="009C6846"/>
    <w:rsid w:val="009C696B"/>
    <w:rsid w:val="009C6F10"/>
    <w:rsid w:val="009C7B76"/>
    <w:rsid w:val="009D04FD"/>
    <w:rsid w:val="009D0AC4"/>
    <w:rsid w:val="009D0AF8"/>
    <w:rsid w:val="009D0C2E"/>
    <w:rsid w:val="009D0FBC"/>
    <w:rsid w:val="009D15AE"/>
    <w:rsid w:val="009D1766"/>
    <w:rsid w:val="009D1A3A"/>
    <w:rsid w:val="009D2274"/>
    <w:rsid w:val="009D372B"/>
    <w:rsid w:val="009D3961"/>
    <w:rsid w:val="009D3CC6"/>
    <w:rsid w:val="009D411C"/>
    <w:rsid w:val="009D41E9"/>
    <w:rsid w:val="009D4317"/>
    <w:rsid w:val="009D44D8"/>
    <w:rsid w:val="009D46DE"/>
    <w:rsid w:val="009D470A"/>
    <w:rsid w:val="009D4BC3"/>
    <w:rsid w:val="009D4C90"/>
    <w:rsid w:val="009D5399"/>
    <w:rsid w:val="009D582F"/>
    <w:rsid w:val="009D5918"/>
    <w:rsid w:val="009D5B9E"/>
    <w:rsid w:val="009D5D80"/>
    <w:rsid w:val="009D60A9"/>
    <w:rsid w:val="009D63A3"/>
    <w:rsid w:val="009D69D9"/>
    <w:rsid w:val="009D73B4"/>
    <w:rsid w:val="009D74BD"/>
    <w:rsid w:val="009D768E"/>
    <w:rsid w:val="009D7DD1"/>
    <w:rsid w:val="009E02E9"/>
    <w:rsid w:val="009E058F"/>
    <w:rsid w:val="009E0896"/>
    <w:rsid w:val="009E0B32"/>
    <w:rsid w:val="009E0BB9"/>
    <w:rsid w:val="009E0D00"/>
    <w:rsid w:val="009E1599"/>
    <w:rsid w:val="009E1862"/>
    <w:rsid w:val="009E1DFF"/>
    <w:rsid w:val="009E20BA"/>
    <w:rsid w:val="009E275F"/>
    <w:rsid w:val="009E2EF6"/>
    <w:rsid w:val="009E2F9E"/>
    <w:rsid w:val="009E3271"/>
    <w:rsid w:val="009E33AF"/>
    <w:rsid w:val="009E353C"/>
    <w:rsid w:val="009E38EE"/>
    <w:rsid w:val="009E3D3D"/>
    <w:rsid w:val="009E3F74"/>
    <w:rsid w:val="009E4383"/>
    <w:rsid w:val="009E4445"/>
    <w:rsid w:val="009E4750"/>
    <w:rsid w:val="009E4EA6"/>
    <w:rsid w:val="009E50E2"/>
    <w:rsid w:val="009E52CE"/>
    <w:rsid w:val="009E571F"/>
    <w:rsid w:val="009E577C"/>
    <w:rsid w:val="009E59CD"/>
    <w:rsid w:val="009E5AE9"/>
    <w:rsid w:val="009E5B14"/>
    <w:rsid w:val="009E600C"/>
    <w:rsid w:val="009E63DF"/>
    <w:rsid w:val="009E7767"/>
    <w:rsid w:val="009E77BC"/>
    <w:rsid w:val="009E7AE8"/>
    <w:rsid w:val="009F0365"/>
    <w:rsid w:val="009F0726"/>
    <w:rsid w:val="009F0929"/>
    <w:rsid w:val="009F0D68"/>
    <w:rsid w:val="009F0E7B"/>
    <w:rsid w:val="009F16C1"/>
    <w:rsid w:val="009F197C"/>
    <w:rsid w:val="009F1BB5"/>
    <w:rsid w:val="009F24A7"/>
    <w:rsid w:val="009F3AFC"/>
    <w:rsid w:val="009F40B7"/>
    <w:rsid w:val="009F44A0"/>
    <w:rsid w:val="009F44EA"/>
    <w:rsid w:val="009F48BE"/>
    <w:rsid w:val="009F48EA"/>
    <w:rsid w:val="009F4AAE"/>
    <w:rsid w:val="009F4F77"/>
    <w:rsid w:val="009F4F8A"/>
    <w:rsid w:val="009F5003"/>
    <w:rsid w:val="009F5723"/>
    <w:rsid w:val="009F5A9A"/>
    <w:rsid w:val="009F5D01"/>
    <w:rsid w:val="009F63C5"/>
    <w:rsid w:val="009F6456"/>
    <w:rsid w:val="009F65F0"/>
    <w:rsid w:val="009F7EE3"/>
    <w:rsid w:val="009F7EE5"/>
    <w:rsid w:val="009F7F7D"/>
    <w:rsid w:val="00A0036A"/>
    <w:rsid w:val="00A003B7"/>
    <w:rsid w:val="00A004E7"/>
    <w:rsid w:val="00A006CB"/>
    <w:rsid w:val="00A008AC"/>
    <w:rsid w:val="00A00B5D"/>
    <w:rsid w:val="00A00C04"/>
    <w:rsid w:val="00A00EB0"/>
    <w:rsid w:val="00A011ED"/>
    <w:rsid w:val="00A01222"/>
    <w:rsid w:val="00A02233"/>
    <w:rsid w:val="00A02319"/>
    <w:rsid w:val="00A02450"/>
    <w:rsid w:val="00A024B6"/>
    <w:rsid w:val="00A029B8"/>
    <w:rsid w:val="00A02A95"/>
    <w:rsid w:val="00A02EE3"/>
    <w:rsid w:val="00A03160"/>
    <w:rsid w:val="00A03708"/>
    <w:rsid w:val="00A0392E"/>
    <w:rsid w:val="00A03F06"/>
    <w:rsid w:val="00A04B43"/>
    <w:rsid w:val="00A04B6A"/>
    <w:rsid w:val="00A04BB4"/>
    <w:rsid w:val="00A04CCC"/>
    <w:rsid w:val="00A0542A"/>
    <w:rsid w:val="00A05486"/>
    <w:rsid w:val="00A05B40"/>
    <w:rsid w:val="00A05FB4"/>
    <w:rsid w:val="00A064CE"/>
    <w:rsid w:val="00A065E0"/>
    <w:rsid w:val="00A066DA"/>
    <w:rsid w:val="00A069E6"/>
    <w:rsid w:val="00A076B3"/>
    <w:rsid w:val="00A077B4"/>
    <w:rsid w:val="00A100B8"/>
    <w:rsid w:val="00A1027A"/>
    <w:rsid w:val="00A1049C"/>
    <w:rsid w:val="00A10A3C"/>
    <w:rsid w:val="00A10DA9"/>
    <w:rsid w:val="00A11EBA"/>
    <w:rsid w:val="00A11EEF"/>
    <w:rsid w:val="00A123FF"/>
    <w:rsid w:val="00A12EFB"/>
    <w:rsid w:val="00A12F6D"/>
    <w:rsid w:val="00A140C0"/>
    <w:rsid w:val="00A1424D"/>
    <w:rsid w:val="00A1475A"/>
    <w:rsid w:val="00A15105"/>
    <w:rsid w:val="00A15568"/>
    <w:rsid w:val="00A158C9"/>
    <w:rsid w:val="00A15CF9"/>
    <w:rsid w:val="00A15E07"/>
    <w:rsid w:val="00A15EC9"/>
    <w:rsid w:val="00A15F40"/>
    <w:rsid w:val="00A15FB3"/>
    <w:rsid w:val="00A16244"/>
    <w:rsid w:val="00A16D6A"/>
    <w:rsid w:val="00A16D7B"/>
    <w:rsid w:val="00A17520"/>
    <w:rsid w:val="00A17558"/>
    <w:rsid w:val="00A1778E"/>
    <w:rsid w:val="00A17BE4"/>
    <w:rsid w:val="00A17DE8"/>
    <w:rsid w:val="00A2005D"/>
    <w:rsid w:val="00A20383"/>
    <w:rsid w:val="00A20994"/>
    <w:rsid w:val="00A213B9"/>
    <w:rsid w:val="00A213FA"/>
    <w:rsid w:val="00A21422"/>
    <w:rsid w:val="00A2190D"/>
    <w:rsid w:val="00A219D6"/>
    <w:rsid w:val="00A21AD6"/>
    <w:rsid w:val="00A21DA9"/>
    <w:rsid w:val="00A21DC3"/>
    <w:rsid w:val="00A21E77"/>
    <w:rsid w:val="00A22125"/>
    <w:rsid w:val="00A224F6"/>
    <w:rsid w:val="00A22534"/>
    <w:rsid w:val="00A225C5"/>
    <w:rsid w:val="00A227C8"/>
    <w:rsid w:val="00A23292"/>
    <w:rsid w:val="00A238B5"/>
    <w:rsid w:val="00A23A90"/>
    <w:rsid w:val="00A23AB4"/>
    <w:rsid w:val="00A23D9F"/>
    <w:rsid w:val="00A23F9D"/>
    <w:rsid w:val="00A240A2"/>
    <w:rsid w:val="00A24235"/>
    <w:rsid w:val="00A24902"/>
    <w:rsid w:val="00A250AF"/>
    <w:rsid w:val="00A2521D"/>
    <w:rsid w:val="00A2573B"/>
    <w:rsid w:val="00A25D9C"/>
    <w:rsid w:val="00A2600A"/>
    <w:rsid w:val="00A264F2"/>
    <w:rsid w:val="00A267A0"/>
    <w:rsid w:val="00A267CB"/>
    <w:rsid w:val="00A2681D"/>
    <w:rsid w:val="00A26A7C"/>
    <w:rsid w:val="00A273BF"/>
    <w:rsid w:val="00A274BE"/>
    <w:rsid w:val="00A27DCE"/>
    <w:rsid w:val="00A305C9"/>
    <w:rsid w:val="00A3095F"/>
    <w:rsid w:val="00A30F6C"/>
    <w:rsid w:val="00A31083"/>
    <w:rsid w:val="00A31770"/>
    <w:rsid w:val="00A31D62"/>
    <w:rsid w:val="00A31F1F"/>
    <w:rsid w:val="00A3229B"/>
    <w:rsid w:val="00A325F9"/>
    <w:rsid w:val="00A328CA"/>
    <w:rsid w:val="00A3349C"/>
    <w:rsid w:val="00A334F2"/>
    <w:rsid w:val="00A334F7"/>
    <w:rsid w:val="00A33513"/>
    <w:rsid w:val="00A337CE"/>
    <w:rsid w:val="00A33C92"/>
    <w:rsid w:val="00A33D25"/>
    <w:rsid w:val="00A343D2"/>
    <w:rsid w:val="00A3466B"/>
    <w:rsid w:val="00A34687"/>
    <w:rsid w:val="00A347C9"/>
    <w:rsid w:val="00A34840"/>
    <w:rsid w:val="00A34A89"/>
    <w:rsid w:val="00A35532"/>
    <w:rsid w:val="00A35930"/>
    <w:rsid w:val="00A35E90"/>
    <w:rsid w:val="00A363A2"/>
    <w:rsid w:val="00A365D1"/>
    <w:rsid w:val="00A367CB"/>
    <w:rsid w:val="00A36810"/>
    <w:rsid w:val="00A36AC2"/>
    <w:rsid w:val="00A36B62"/>
    <w:rsid w:val="00A36BB0"/>
    <w:rsid w:val="00A4034D"/>
    <w:rsid w:val="00A40CEC"/>
    <w:rsid w:val="00A40D5B"/>
    <w:rsid w:val="00A40DB1"/>
    <w:rsid w:val="00A42434"/>
    <w:rsid w:val="00A426FC"/>
    <w:rsid w:val="00A42BC6"/>
    <w:rsid w:val="00A42C7A"/>
    <w:rsid w:val="00A42D72"/>
    <w:rsid w:val="00A42E1A"/>
    <w:rsid w:val="00A42FC2"/>
    <w:rsid w:val="00A43321"/>
    <w:rsid w:val="00A43781"/>
    <w:rsid w:val="00A43AEF"/>
    <w:rsid w:val="00A445C8"/>
    <w:rsid w:val="00A445CE"/>
    <w:rsid w:val="00A453FA"/>
    <w:rsid w:val="00A45CBF"/>
    <w:rsid w:val="00A46615"/>
    <w:rsid w:val="00A46761"/>
    <w:rsid w:val="00A46DAB"/>
    <w:rsid w:val="00A46F21"/>
    <w:rsid w:val="00A4705F"/>
    <w:rsid w:val="00A471D0"/>
    <w:rsid w:val="00A473EE"/>
    <w:rsid w:val="00A474C5"/>
    <w:rsid w:val="00A4784E"/>
    <w:rsid w:val="00A478EF"/>
    <w:rsid w:val="00A47CB3"/>
    <w:rsid w:val="00A50077"/>
    <w:rsid w:val="00A50C30"/>
    <w:rsid w:val="00A50D3B"/>
    <w:rsid w:val="00A511DB"/>
    <w:rsid w:val="00A51B06"/>
    <w:rsid w:val="00A51B9E"/>
    <w:rsid w:val="00A5220A"/>
    <w:rsid w:val="00A52E3A"/>
    <w:rsid w:val="00A52F8C"/>
    <w:rsid w:val="00A53379"/>
    <w:rsid w:val="00A53BED"/>
    <w:rsid w:val="00A53F4F"/>
    <w:rsid w:val="00A540A6"/>
    <w:rsid w:val="00A5464D"/>
    <w:rsid w:val="00A54967"/>
    <w:rsid w:val="00A54E92"/>
    <w:rsid w:val="00A54ED3"/>
    <w:rsid w:val="00A5547E"/>
    <w:rsid w:val="00A555FC"/>
    <w:rsid w:val="00A55674"/>
    <w:rsid w:val="00A557D3"/>
    <w:rsid w:val="00A55CCC"/>
    <w:rsid w:val="00A55F30"/>
    <w:rsid w:val="00A56590"/>
    <w:rsid w:val="00A56699"/>
    <w:rsid w:val="00A56983"/>
    <w:rsid w:val="00A569A2"/>
    <w:rsid w:val="00A56A4F"/>
    <w:rsid w:val="00A56E45"/>
    <w:rsid w:val="00A5700F"/>
    <w:rsid w:val="00A57B26"/>
    <w:rsid w:val="00A60042"/>
    <w:rsid w:val="00A60316"/>
    <w:rsid w:val="00A6072B"/>
    <w:rsid w:val="00A60824"/>
    <w:rsid w:val="00A6091A"/>
    <w:rsid w:val="00A61C8E"/>
    <w:rsid w:val="00A61F03"/>
    <w:rsid w:val="00A61FA8"/>
    <w:rsid w:val="00A626FE"/>
    <w:rsid w:val="00A63479"/>
    <w:rsid w:val="00A6413E"/>
    <w:rsid w:val="00A649C6"/>
    <w:rsid w:val="00A64B90"/>
    <w:rsid w:val="00A64BC8"/>
    <w:rsid w:val="00A64CD9"/>
    <w:rsid w:val="00A64DE8"/>
    <w:rsid w:val="00A64EA4"/>
    <w:rsid w:val="00A65353"/>
    <w:rsid w:val="00A65354"/>
    <w:rsid w:val="00A65501"/>
    <w:rsid w:val="00A65819"/>
    <w:rsid w:val="00A65B67"/>
    <w:rsid w:val="00A65FC3"/>
    <w:rsid w:val="00A663EF"/>
    <w:rsid w:val="00A663F2"/>
    <w:rsid w:val="00A667C5"/>
    <w:rsid w:val="00A66CA6"/>
    <w:rsid w:val="00A672FC"/>
    <w:rsid w:val="00A67526"/>
    <w:rsid w:val="00A67599"/>
    <w:rsid w:val="00A67628"/>
    <w:rsid w:val="00A67BCC"/>
    <w:rsid w:val="00A67DD1"/>
    <w:rsid w:val="00A67EA8"/>
    <w:rsid w:val="00A7054F"/>
    <w:rsid w:val="00A70728"/>
    <w:rsid w:val="00A70D93"/>
    <w:rsid w:val="00A70EE2"/>
    <w:rsid w:val="00A711C1"/>
    <w:rsid w:val="00A71753"/>
    <w:rsid w:val="00A71DDA"/>
    <w:rsid w:val="00A71F75"/>
    <w:rsid w:val="00A72699"/>
    <w:rsid w:val="00A7299E"/>
    <w:rsid w:val="00A72D3E"/>
    <w:rsid w:val="00A72DE4"/>
    <w:rsid w:val="00A72FE2"/>
    <w:rsid w:val="00A738FF"/>
    <w:rsid w:val="00A73953"/>
    <w:rsid w:val="00A73D06"/>
    <w:rsid w:val="00A73DF8"/>
    <w:rsid w:val="00A74305"/>
    <w:rsid w:val="00A74B56"/>
    <w:rsid w:val="00A74B72"/>
    <w:rsid w:val="00A753C0"/>
    <w:rsid w:val="00A75759"/>
    <w:rsid w:val="00A757CA"/>
    <w:rsid w:val="00A758DC"/>
    <w:rsid w:val="00A75947"/>
    <w:rsid w:val="00A75BDA"/>
    <w:rsid w:val="00A75EE4"/>
    <w:rsid w:val="00A764E8"/>
    <w:rsid w:val="00A7656E"/>
    <w:rsid w:val="00A76805"/>
    <w:rsid w:val="00A769D3"/>
    <w:rsid w:val="00A76B35"/>
    <w:rsid w:val="00A76F95"/>
    <w:rsid w:val="00A77C55"/>
    <w:rsid w:val="00A77F05"/>
    <w:rsid w:val="00A77F23"/>
    <w:rsid w:val="00A80285"/>
    <w:rsid w:val="00A80627"/>
    <w:rsid w:val="00A807A3"/>
    <w:rsid w:val="00A808B8"/>
    <w:rsid w:val="00A80FCF"/>
    <w:rsid w:val="00A81425"/>
    <w:rsid w:val="00A81664"/>
    <w:rsid w:val="00A81C88"/>
    <w:rsid w:val="00A81CD7"/>
    <w:rsid w:val="00A81F27"/>
    <w:rsid w:val="00A81F40"/>
    <w:rsid w:val="00A81F4F"/>
    <w:rsid w:val="00A81FD2"/>
    <w:rsid w:val="00A82326"/>
    <w:rsid w:val="00A8268B"/>
    <w:rsid w:val="00A82D33"/>
    <w:rsid w:val="00A82E62"/>
    <w:rsid w:val="00A82EE7"/>
    <w:rsid w:val="00A832C4"/>
    <w:rsid w:val="00A834A8"/>
    <w:rsid w:val="00A83822"/>
    <w:rsid w:val="00A839BB"/>
    <w:rsid w:val="00A839E8"/>
    <w:rsid w:val="00A83A0D"/>
    <w:rsid w:val="00A83CBE"/>
    <w:rsid w:val="00A84206"/>
    <w:rsid w:val="00A844D3"/>
    <w:rsid w:val="00A85378"/>
    <w:rsid w:val="00A85798"/>
    <w:rsid w:val="00A86069"/>
    <w:rsid w:val="00A86414"/>
    <w:rsid w:val="00A86663"/>
    <w:rsid w:val="00A86791"/>
    <w:rsid w:val="00A867D1"/>
    <w:rsid w:val="00A86A03"/>
    <w:rsid w:val="00A86B0B"/>
    <w:rsid w:val="00A873D7"/>
    <w:rsid w:val="00A87DA2"/>
    <w:rsid w:val="00A87E70"/>
    <w:rsid w:val="00A90249"/>
    <w:rsid w:val="00A905CF"/>
    <w:rsid w:val="00A90612"/>
    <w:rsid w:val="00A9070E"/>
    <w:rsid w:val="00A90F7E"/>
    <w:rsid w:val="00A914B8"/>
    <w:rsid w:val="00A9155F"/>
    <w:rsid w:val="00A91A5E"/>
    <w:rsid w:val="00A91BB6"/>
    <w:rsid w:val="00A91F5B"/>
    <w:rsid w:val="00A92299"/>
    <w:rsid w:val="00A922D7"/>
    <w:rsid w:val="00A92308"/>
    <w:rsid w:val="00A92548"/>
    <w:rsid w:val="00A925A5"/>
    <w:rsid w:val="00A926CB"/>
    <w:rsid w:val="00A92A68"/>
    <w:rsid w:val="00A92ABA"/>
    <w:rsid w:val="00A92D6F"/>
    <w:rsid w:val="00A936EB"/>
    <w:rsid w:val="00A93740"/>
    <w:rsid w:val="00A93F1F"/>
    <w:rsid w:val="00A94098"/>
    <w:rsid w:val="00A941BE"/>
    <w:rsid w:val="00A94713"/>
    <w:rsid w:val="00A94F17"/>
    <w:rsid w:val="00A95507"/>
    <w:rsid w:val="00A95D88"/>
    <w:rsid w:val="00A95F1D"/>
    <w:rsid w:val="00A96494"/>
    <w:rsid w:val="00A964D5"/>
    <w:rsid w:val="00A96AA8"/>
    <w:rsid w:val="00A9714E"/>
    <w:rsid w:val="00A977F5"/>
    <w:rsid w:val="00A97905"/>
    <w:rsid w:val="00AA077A"/>
    <w:rsid w:val="00AA0A1C"/>
    <w:rsid w:val="00AA0BAB"/>
    <w:rsid w:val="00AA0BBF"/>
    <w:rsid w:val="00AA0CE8"/>
    <w:rsid w:val="00AA0D9F"/>
    <w:rsid w:val="00AA0EA3"/>
    <w:rsid w:val="00AA0F81"/>
    <w:rsid w:val="00AA139F"/>
    <w:rsid w:val="00AA1CB3"/>
    <w:rsid w:val="00AA2373"/>
    <w:rsid w:val="00AA2620"/>
    <w:rsid w:val="00AA2975"/>
    <w:rsid w:val="00AA2B51"/>
    <w:rsid w:val="00AA2CBA"/>
    <w:rsid w:val="00AA2EBF"/>
    <w:rsid w:val="00AA2EC5"/>
    <w:rsid w:val="00AA30DD"/>
    <w:rsid w:val="00AA3841"/>
    <w:rsid w:val="00AA3F6F"/>
    <w:rsid w:val="00AA41E4"/>
    <w:rsid w:val="00AA43DA"/>
    <w:rsid w:val="00AA445C"/>
    <w:rsid w:val="00AA48D7"/>
    <w:rsid w:val="00AA48F7"/>
    <w:rsid w:val="00AA4930"/>
    <w:rsid w:val="00AA4F40"/>
    <w:rsid w:val="00AA5E6C"/>
    <w:rsid w:val="00AA616F"/>
    <w:rsid w:val="00AA650A"/>
    <w:rsid w:val="00AA68D0"/>
    <w:rsid w:val="00AA712B"/>
    <w:rsid w:val="00AA7206"/>
    <w:rsid w:val="00AA74DF"/>
    <w:rsid w:val="00AA7775"/>
    <w:rsid w:val="00AA784A"/>
    <w:rsid w:val="00AA7B8C"/>
    <w:rsid w:val="00AA7E6E"/>
    <w:rsid w:val="00AB06C2"/>
    <w:rsid w:val="00AB07D0"/>
    <w:rsid w:val="00AB0A37"/>
    <w:rsid w:val="00AB0F3D"/>
    <w:rsid w:val="00AB0F6E"/>
    <w:rsid w:val="00AB1140"/>
    <w:rsid w:val="00AB1385"/>
    <w:rsid w:val="00AB1537"/>
    <w:rsid w:val="00AB1745"/>
    <w:rsid w:val="00AB18D6"/>
    <w:rsid w:val="00AB1D30"/>
    <w:rsid w:val="00AB2247"/>
    <w:rsid w:val="00AB225D"/>
    <w:rsid w:val="00AB247D"/>
    <w:rsid w:val="00AB2A65"/>
    <w:rsid w:val="00AB2AF3"/>
    <w:rsid w:val="00AB2D68"/>
    <w:rsid w:val="00AB2DF6"/>
    <w:rsid w:val="00AB2F98"/>
    <w:rsid w:val="00AB3035"/>
    <w:rsid w:val="00AB30CD"/>
    <w:rsid w:val="00AB317D"/>
    <w:rsid w:val="00AB3443"/>
    <w:rsid w:val="00AB39ED"/>
    <w:rsid w:val="00AB3B3E"/>
    <w:rsid w:val="00AB4E83"/>
    <w:rsid w:val="00AB4FE1"/>
    <w:rsid w:val="00AB5017"/>
    <w:rsid w:val="00AB574A"/>
    <w:rsid w:val="00AB661A"/>
    <w:rsid w:val="00AB68DB"/>
    <w:rsid w:val="00AB6C09"/>
    <w:rsid w:val="00AB7034"/>
    <w:rsid w:val="00AB75A0"/>
    <w:rsid w:val="00AB761A"/>
    <w:rsid w:val="00AB7835"/>
    <w:rsid w:val="00AB7AD3"/>
    <w:rsid w:val="00AB7E18"/>
    <w:rsid w:val="00AC0057"/>
    <w:rsid w:val="00AC0A03"/>
    <w:rsid w:val="00AC0B06"/>
    <w:rsid w:val="00AC11EF"/>
    <w:rsid w:val="00AC185A"/>
    <w:rsid w:val="00AC18AE"/>
    <w:rsid w:val="00AC1AD9"/>
    <w:rsid w:val="00AC1CA7"/>
    <w:rsid w:val="00AC1D5E"/>
    <w:rsid w:val="00AC1DB9"/>
    <w:rsid w:val="00AC2126"/>
    <w:rsid w:val="00AC2555"/>
    <w:rsid w:val="00AC2844"/>
    <w:rsid w:val="00AC323D"/>
    <w:rsid w:val="00AC349B"/>
    <w:rsid w:val="00AC376E"/>
    <w:rsid w:val="00AC3C5F"/>
    <w:rsid w:val="00AC3DDB"/>
    <w:rsid w:val="00AC4C24"/>
    <w:rsid w:val="00AC554E"/>
    <w:rsid w:val="00AC5B13"/>
    <w:rsid w:val="00AC5CBA"/>
    <w:rsid w:val="00AC5E2E"/>
    <w:rsid w:val="00AC5E64"/>
    <w:rsid w:val="00AC6267"/>
    <w:rsid w:val="00AC6537"/>
    <w:rsid w:val="00AC694A"/>
    <w:rsid w:val="00AC69A7"/>
    <w:rsid w:val="00AC69F4"/>
    <w:rsid w:val="00AC7F10"/>
    <w:rsid w:val="00AC7F89"/>
    <w:rsid w:val="00AD020A"/>
    <w:rsid w:val="00AD03B8"/>
    <w:rsid w:val="00AD071D"/>
    <w:rsid w:val="00AD0C43"/>
    <w:rsid w:val="00AD0C87"/>
    <w:rsid w:val="00AD107D"/>
    <w:rsid w:val="00AD139B"/>
    <w:rsid w:val="00AD18DC"/>
    <w:rsid w:val="00AD1C99"/>
    <w:rsid w:val="00AD1D32"/>
    <w:rsid w:val="00AD2046"/>
    <w:rsid w:val="00AD20A5"/>
    <w:rsid w:val="00AD2250"/>
    <w:rsid w:val="00AD2551"/>
    <w:rsid w:val="00AD29C8"/>
    <w:rsid w:val="00AD2C3D"/>
    <w:rsid w:val="00AD2DC9"/>
    <w:rsid w:val="00AD2E96"/>
    <w:rsid w:val="00AD306B"/>
    <w:rsid w:val="00AD3340"/>
    <w:rsid w:val="00AD34D8"/>
    <w:rsid w:val="00AD355E"/>
    <w:rsid w:val="00AD3637"/>
    <w:rsid w:val="00AD46C7"/>
    <w:rsid w:val="00AD4A24"/>
    <w:rsid w:val="00AD4B31"/>
    <w:rsid w:val="00AD51F3"/>
    <w:rsid w:val="00AD596F"/>
    <w:rsid w:val="00AD5BAF"/>
    <w:rsid w:val="00AD5F0E"/>
    <w:rsid w:val="00AD6065"/>
    <w:rsid w:val="00AD62E3"/>
    <w:rsid w:val="00AD6304"/>
    <w:rsid w:val="00AD6602"/>
    <w:rsid w:val="00AD6888"/>
    <w:rsid w:val="00AD6DD9"/>
    <w:rsid w:val="00AD7163"/>
    <w:rsid w:val="00AD797D"/>
    <w:rsid w:val="00AD7D54"/>
    <w:rsid w:val="00AE12A3"/>
    <w:rsid w:val="00AE13A6"/>
    <w:rsid w:val="00AE14A7"/>
    <w:rsid w:val="00AE15FA"/>
    <w:rsid w:val="00AE1A4F"/>
    <w:rsid w:val="00AE1C52"/>
    <w:rsid w:val="00AE1CF6"/>
    <w:rsid w:val="00AE1FE6"/>
    <w:rsid w:val="00AE216E"/>
    <w:rsid w:val="00AE2942"/>
    <w:rsid w:val="00AE2B6B"/>
    <w:rsid w:val="00AE2DED"/>
    <w:rsid w:val="00AE2F5A"/>
    <w:rsid w:val="00AE2F94"/>
    <w:rsid w:val="00AE370F"/>
    <w:rsid w:val="00AE3D3D"/>
    <w:rsid w:val="00AE49AA"/>
    <w:rsid w:val="00AE4CCD"/>
    <w:rsid w:val="00AE524B"/>
    <w:rsid w:val="00AE56DD"/>
    <w:rsid w:val="00AE56E7"/>
    <w:rsid w:val="00AE5DE0"/>
    <w:rsid w:val="00AE6679"/>
    <w:rsid w:val="00AE6B99"/>
    <w:rsid w:val="00AE6CB9"/>
    <w:rsid w:val="00AE7498"/>
    <w:rsid w:val="00AE7857"/>
    <w:rsid w:val="00AE7EB9"/>
    <w:rsid w:val="00AF03EC"/>
    <w:rsid w:val="00AF047C"/>
    <w:rsid w:val="00AF14F0"/>
    <w:rsid w:val="00AF1B49"/>
    <w:rsid w:val="00AF1D12"/>
    <w:rsid w:val="00AF21C7"/>
    <w:rsid w:val="00AF2B22"/>
    <w:rsid w:val="00AF2D1A"/>
    <w:rsid w:val="00AF329A"/>
    <w:rsid w:val="00AF3BD1"/>
    <w:rsid w:val="00AF3CBF"/>
    <w:rsid w:val="00AF3CDB"/>
    <w:rsid w:val="00AF47EF"/>
    <w:rsid w:val="00AF491E"/>
    <w:rsid w:val="00AF4925"/>
    <w:rsid w:val="00AF4A48"/>
    <w:rsid w:val="00AF500E"/>
    <w:rsid w:val="00AF5961"/>
    <w:rsid w:val="00AF5B13"/>
    <w:rsid w:val="00AF6041"/>
    <w:rsid w:val="00AF62B6"/>
    <w:rsid w:val="00AF68EA"/>
    <w:rsid w:val="00AF6EEA"/>
    <w:rsid w:val="00AF7818"/>
    <w:rsid w:val="00AF78B2"/>
    <w:rsid w:val="00AF7913"/>
    <w:rsid w:val="00AF7CED"/>
    <w:rsid w:val="00AF7D70"/>
    <w:rsid w:val="00AF7EBC"/>
    <w:rsid w:val="00B00285"/>
    <w:rsid w:val="00B00296"/>
    <w:rsid w:val="00B0060F"/>
    <w:rsid w:val="00B0088D"/>
    <w:rsid w:val="00B00973"/>
    <w:rsid w:val="00B00AFD"/>
    <w:rsid w:val="00B00B5E"/>
    <w:rsid w:val="00B01315"/>
    <w:rsid w:val="00B0145B"/>
    <w:rsid w:val="00B017CB"/>
    <w:rsid w:val="00B023CB"/>
    <w:rsid w:val="00B02464"/>
    <w:rsid w:val="00B02ACE"/>
    <w:rsid w:val="00B03442"/>
    <w:rsid w:val="00B0359E"/>
    <w:rsid w:val="00B03636"/>
    <w:rsid w:val="00B038D0"/>
    <w:rsid w:val="00B03B6B"/>
    <w:rsid w:val="00B03EAE"/>
    <w:rsid w:val="00B04283"/>
    <w:rsid w:val="00B043E2"/>
    <w:rsid w:val="00B048D2"/>
    <w:rsid w:val="00B049AE"/>
    <w:rsid w:val="00B049E5"/>
    <w:rsid w:val="00B04AB8"/>
    <w:rsid w:val="00B04ACE"/>
    <w:rsid w:val="00B04B9C"/>
    <w:rsid w:val="00B0500E"/>
    <w:rsid w:val="00B05221"/>
    <w:rsid w:val="00B052E4"/>
    <w:rsid w:val="00B05A29"/>
    <w:rsid w:val="00B05F81"/>
    <w:rsid w:val="00B06857"/>
    <w:rsid w:val="00B06C0B"/>
    <w:rsid w:val="00B06FFF"/>
    <w:rsid w:val="00B07749"/>
    <w:rsid w:val="00B07E5F"/>
    <w:rsid w:val="00B07F0B"/>
    <w:rsid w:val="00B10058"/>
    <w:rsid w:val="00B10210"/>
    <w:rsid w:val="00B10B71"/>
    <w:rsid w:val="00B10F80"/>
    <w:rsid w:val="00B118B8"/>
    <w:rsid w:val="00B11991"/>
    <w:rsid w:val="00B11DFA"/>
    <w:rsid w:val="00B125B0"/>
    <w:rsid w:val="00B1275E"/>
    <w:rsid w:val="00B12B29"/>
    <w:rsid w:val="00B13524"/>
    <w:rsid w:val="00B137CA"/>
    <w:rsid w:val="00B138C4"/>
    <w:rsid w:val="00B141BF"/>
    <w:rsid w:val="00B1473B"/>
    <w:rsid w:val="00B14FA9"/>
    <w:rsid w:val="00B152BA"/>
    <w:rsid w:val="00B1560C"/>
    <w:rsid w:val="00B162B7"/>
    <w:rsid w:val="00B16781"/>
    <w:rsid w:val="00B16841"/>
    <w:rsid w:val="00B16A04"/>
    <w:rsid w:val="00B17B3E"/>
    <w:rsid w:val="00B17D46"/>
    <w:rsid w:val="00B17E5F"/>
    <w:rsid w:val="00B17F00"/>
    <w:rsid w:val="00B20386"/>
    <w:rsid w:val="00B205D6"/>
    <w:rsid w:val="00B20685"/>
    <w:rsid w:val="00B206CC"/>
    <w:rsid w:val="00B208BD"/>
    <w:rsid w:val="00B20B65"/>
    <w:rsid w:val="00B20EFC"/>
    <w:rsid w:val="00B21103"/>
    <w:rsid w:val="00B21273"/>
    <w:rsid w:val="00B218A3"/>
    <w:rsid w:val="00B21906"/>
    <w:rsid w:val="00B2273F"/>
    <w:rsid w:val="00B2291E"/>
    <w:rsid w:val="00B22FDD"/>
    <w:rsid w:val="00B232BA"/>
    <w:rsid w:val="00B23992"/>
    <w:rsid w:val="00B239BC"/>
    <w:rsid w:val="00B23EAF"/>
    <w:rsid w:val="00B24015"/>
    <w:rsid w:val="00B24017"/>
    <w:rsid w:val="00B243E7"/>
    <w:rsid w:val="00B2476A"/>
    <w:rsid w:val="00B24AFA"/>
    <w:rsid w:val="00B25B99"/>
    <w:rsid w:val="00B25B9C"/>
    <w:rsid w:val="00B25C7A"/>
    <w:rsid w:val="00B25DFA"/>
    <w:rsid w:val="00B25E79"/>
    <w:rsid w:val="00B260E3"/>
    <w:rsid w:val="00B26D9F"/>
    <w:rsid w:val="00B2709C"/>
    <w:rsid w:val="00B27167"/>
    <w:rsid w:val="00B27192"/>
    <w:rsid w:val="00B277F8"/>
    <w:rsid w:val="00B27967"/>
    <w:rsid w:val="00B27F6B"/>
    <w:rsid w:val="00B30A43"/>
    <w:rsid w:val="00B30B53"/>
    <w:rsid w:val="00B30C2B"/>
    <w:rsid w:val="00B3114C"/>
    <w:rsid w:val="00B31289"/>
    <w:rsid w:val="00B31EB4"/>
    <w:rsid w:val="00B31F50"/>
    <w:rsid w:val="00B3238D"/>
    <w:rsid w:val="00B325D3"/>
    <w:rsid w:val="00B32C00"/>
    <w:rsid w:val="00B33AE9"/>
    <w:rsid w:val="00B33BA2"/>
    <w:rsid w:val="00B34191"/>
    <w:rsid w:val="00B341C5"/>
    <w:rsid w:val="00B34F20"/>
    <w:rsid w:val="00B3567D"/>
    <w:rsid w:val="00B36608"/>
    <w:rsid w:val="00B36CB7"/>
    <w:rsid w:val="00B37EA0"/>
    <w:rsid w:val="00B4037C"/>
    <w:rsid w:val="00B40E81"/>
    <w:rsid w:val="00B40E90"/>
    <w:rsid w:val="00B40EF5"/>
    <w:rsid w:val="00B415C2"/>
    <w:rsid w:val="00B418EC"/>
    <w:rsid w:val="00B41AF0"/>
    <w:rsid w:val="00B41CC2"/>
    <w:rsid w:val="00B41DDB"/>
    <w:rsid w:val="00B42401"/>
    <w:rsid w:val="00B42945"/>
    <w:rsid w:val="00B429B7"/>
    <w:rsid w:val="00B4319F"/>
    <w:rsid w:val="00B435C9"/>
    <w:rsid w:val="00B4376C"/>
    <w:rsid w:val="00B43C63"/>
    <w:rsid w:val="00B4413B"/>
    <w:rsid w:val="00B44283"/>
    <w:rsid w:val="00B44341"/>
    <w:rsid w:val="00B444DE"/>
    <w:rsid w:val="00B446A8"/>
    <w:rsid w:val="00B44A5A"/>
    <w:rsid w:val="00B44D5F"/>
    <w:rsid w:val="00B454B7"/>
    <w:rsid w:val="00B45580"/>
    <w:rsid w:val="00B45FB8"/>
    <w:rsid w:val="00B46EF5"/>
    <w:rsid w:val="00B47279"/>
    <w:rsid w:val="00B478C0"/>
    <w:rsid w:val="00B47B13"/>
    <w:rsid w:val="00B47B7A"/>
    <w:rsid w:val="00B47FC5"/>
    <w:rsid w:val="00B50168"/>
    <w:rsid w:val="00B503DC"/>
    <w:rsid w:val="00B50C97"/>
    <w:rsid w:val="00B50D75"/>
    <w:rsid w:val="00B511E4"/>
    <w:rsid w:val="00B514D6"/>
    <w:rsid w:val="00B516F2"/>
    <w:rsid w:val="00B52187"/>
    <w:rsid w:val="00B52206"/>
    <w:rsid w:val="00B5366D"/>
    <w:rsid w:val="00B53B32"/>
    <w:rsid w:val="00B5446A"/>
    <w:rsid w:val="00B546AB"/>
    <w:rsid w:val="00B54AEF"/>
    <w:rsid w:val="00B54BEB"/>
    <w:rsid w:val="00B54E28"/>
    <w:rsid w:val="00B5539E"/>
    <w:rsid w:val="00B554AE"/>
    <w:rsid w:val="00B554F5"/>
    <w:rsid w:val="00B556A4"/>
    <w:rsid w:val="00B560E4"/>
    <w:rsid w:val="00B5619C"/>
    <w:rsid w:val="00B5624F"/>
    <w:rsid w:val="00B5662E"/>
    <w:rsid w:val="00B56A2A"/>
    <w:rsid w:val="00B56B91"/>
    <w:rsid w:val="00B56E0D"/>
    <w:rsid w:val="00B570A8"/>
    <w:rsid w:val="00B57464"/>
    <w:rsid w:val="00B5772E"/>
    <w:rsid w:val="00B57843"/>
    <w:rsid w:val="00B60463"/>
    <w:rsid w:val="00B60714"/>
    <w:rsid w:val="00B607A4"/>
    <w:rsid w:val="00B60909"/>
    <w:rsid w:val="00B60C29"/>
    <w:rsid w:val="00B60D72"/>
    <w:rsid w:val="00B610ED"/>
    <w:rsid w:val="00B61341"/>
    <w:rsid w:val="00B61596"/>
    <w:rsid w:val="00B615D8"/>
    <w:rsid w:val="00B61AA1"/>
    <w:rsid w:val="00B61B86"/>
    <w:rsid w:val="00B61C7C"/>
    <w:rsid w:val="00B61EF7"/>
    <w:rsid w:val="00B61F8B"/>
    <w:rsid w:val="00B620B2"/>
    <w:rsid w:val="00B622DC"/>
    <w:rsid w:val="00B623FD"/>
    <w:rsid w:val="00B62688"/>
    <w:rsid w:val="00B62C94"/>
    <w:rsid w:val="00B62FCB"/>
    <w:rsid w:val="00B639A6"/>
    <w:rsid w:val="00B63E30"/>
    <w:rsid w:val="00B64434"/>
    <w:rsid w:val="00B64474"/>
    <w:rsid w:val="00B65113"/>
    <w:rsid w:val="00B65253"/>
    <w:rsid w:val="00B66153"/>
    <w:rsid w:val="00B661CA"/>
    <w:rsid w:val="00B66644"/>
    <w:rsid w:val="00B66B2E"/>
    <w:rsid w:val="00B67B73"/>
    <w:rsid w:val="00B67D8C"/>
    <w:rsid w:val="00B67E0D"/>
    <w:rsid w:val="00B701AA"/>
    <w:rsid w:val="00B70FE1"/>
    <w:rsid w:val="00B710CC"/>
    <w:rsid w:val="00B713A5"/>
    <w:rsid w:val="00B715A9"/>
    <w:rsid w:val="00B717ED"/>
    <w:rsid w:val="00B71CD1"/>
    <w:rsid w:val="00B71DC7"/>
    <w:rsid w:val="00B72291"/>
    <w:rsid w:val="00B72745"/>
    <w:rsid w:val="00B72E46"/>
    <w:rsid w:val="00B72EA8"/>
    <w:rsid w:val="00B72EC2"/>
    <w:rsid w:val="00B731A8"/>
    <w:rsid w:val="00B733E8"/>
    <w:rsid w:val="00B734B3"/>
    <w:rsid w:val="00B735BE"/>
    <w:rsid w:val="00B73777"/>
    <w:rsid w:val="00B73E58"/>
    <w:rsid w:val="00B74721"/>
    <w:rsid w:val="00B74779"/>
    <w:rsid w:val="00B74CFE"/>
    <w:rsid w:val="00B74FD3"/>
    <w:rsid w:val="00B751C0"/>
    <w:rsid w:val="00B753A5"/>
    <w:rsid w:val="00B7572E"/>
    <w:rsid w:val="00B758F8"/>
    <w:rsid w:val="00B75F4B"/>
    <w:rsid w:val="00B760A7"/>
    <w:rsid w:val="00B767A9"/>
    <w:rsid w:val="00B76983"/>
    <w:rsid w:val="00B76C2D"/>
    <w:rsid w:val="00B76CF2"/>
    <w:rsid w:val="00B76FEE"/>
    <w:rsid w:val="00B772DB"/>
    <w:rsid w:val="00B804E2"/>
    <w:rsid w:val="00B80A0A"/>
    <w:rsid w:val="00B81175"/>
    <w:rsid w:val="00B81565"/>
    <w:rsid w:val="00B81633"/>
    <w:rsid w:val="00B81B7D"/>
    <w:rsid w:val="00B8215C"/>
    <w:rsid w:val="00B82178"/>
    <w:rsid w:val="00B82292"/>
    <w:rsid w:val="00B826C5"/>
    <w:rsid w:val="00B828AC"/>
    <w:rsid w:val="00B82968"/>
    <w:rsid w:val="00B82CDA"/>
    <w:rsid w:val="00B82F76"/>
    <w:rsid w:val="00B83098"/>
    <w:rsid w:val="00B835D2"/>
    <w:rsid w:val="00B83788"/>
    <w:rsid w:val="00B83E8D"/>
    <w:rsid w:val="00B8423F"/>
    <w:rsid w:val="00B844FD"/>
    <w:rsid w:val="00B84B44"/>
    <w:rsid w:val="00B850A5"/>
    <w:rsid w:val="00B85658"/>
    <w:rsid w:val="00B863FD"/>
    <w:rsid w:val="00B8647D"/>
    <w:rsid w:val="00B8649B"/>
    <w:rsid w:val="00B86796"/>
    <w:rsid w:val="00B86A4A"/>
    <w:rsid w:val="00B86A66"/>
    <w:rsid w:val="00B86C63"/>
    <w:rsid w:val="00B86C69"/>
    <w:rsid w:val="00B86D20"/>
    <w:rsid w:val="00B86DC3"/>
    <w:rsid w:val="00B87323"/>
    <w:rsid w:val="00B8741B"/>
    <w:rsid w:val="00B8772C"/>
    <w:rsid w:val="00B8798F"/>
    <w:rsid w:val="00B87C5F"/>
    <w:rsid w:val="00B87F4D"/>
    <w:rsid w:val="00B9014D"/>
    <w:rsid w:val="00B90584"/>
    <w:rsid w:val="00B905A6"/>
    <w:rsid w:val="00B908FD"/>
    <w:rsid w:val="00B90E02"/>
    <w:rsid w:val="00B90F75"/>
    <w:rsid w:val="00B91952"/>
    <w:rsid w:val="00B91ABD"/>
    <w:rsid w:val="00B91AF7"/>
    <w:rsid w:val="00B91C39"/>
    <w:rsid w:val="00B91F58"/>
    <w:rsid w:val="00B92354"/>
    <w:rsid w:val="00B92410"/>
    <w:rsid w:val="00B9275F"/>
    <w:rsid w:val="00B92801"/>
    <w:rsid w:val="00B934EA"/>
    <w:rsid w:val="00B93619"/>
    <w:rsid w:val="00B939F4"/>
    <w:rsid w:val="00B93F22"/>
    <w:rsid w:val="00B93FB5"/>
    <w:rsid w:val="00B9423E"/>
    <w:rsid w:val="00B94393"/>
    <w:rsid w:val="00B94566"/>
    <w:rsid w:val="00B9467B"/>
    <w:rsid w:val="00B94DB9"/>
    <w:rsid w:val="00B95593"/>
    <w:rsid w:val="00B95A15"/>
    <w:rsid w:val="00B9624A"/>
    <w:rsid w:val="00B96373"/>
    <w:rsid w:val="00B963A6"/>
    <w:rsid w:val="00B97D4F"/>
    <w:rsid w:val="00BA0540"/>
    <w:rsid w:val="00BA0753"/>
    <w:rsid w:val="00BA144D"/>
    <w:rsid w:val="00BA15AE"/>
    <w:rsid w:val="00BA166D"/>
    <w:rsid w:val="00BA1E08"/>
    <w:rsid w:val="00BA1FBD"/>
    <w:rsid w:val="00BA2304"/>
    <w:rsid w:val="00BA2361"/>
    <w:rsid w:val="00BA265A"/>
    <w:rsid w:val="00BA2763"/>
    <w:rsid w:val="00BA27EE"/>
    <w:rsid w:val="00BA2AC0"/>
    <w:rsid w:val="00BA30DC"/>
    <w:rsid w:val="00BA360D"/>
    <w:rsid w:val="00BA3A1D"/>
    <w:rsid w:val="00BA3AA9"/>
    <w:rsid w:val="00BA3C38"/>
    <w:rsid w:val="00BA3F6C"/>
    <w:rsid w:val="00BA3FBD"/>
    <w:rsid w:val="00BA404A"/>
    <w:rsid w:val="00BA446C"/>
    <w:rsid w:val="00BA4E4E"/>
    <w:rsid w:val="00BA54B3"/>
    <w:rsid w:val="00BA5E64"/>
    <w:rsid w:val="00BA617A"/>
    <w:rsid w:val="00BA7924"/>
    <w:rsid w:val="00BA7AAA"/>
    <w:rsid w:val="00BA7D3C"/>
    <w:rsid w:val="00BB014C"/>
    <w:rsid w:val="00BB0211"/>
    <w:rsid w:val="00BB0397"/>
    <w:rsid w:val="00BB05BD"/>
    <w:rsid w:val="00BB05F3"/>
    <w:rsid w:val="00BB0BB0"/>
    <w:rsid w:val="00BB0C5D"/>
    <w:rsid w:val="00BB123A"/>
    <w:rsid w:val="00BB13AC"/>
    <w:rsid w:val="00BB1523"/>
    <w:rsid w:val="00BB1763"/>
    <w:rsid w:val="00BB1C0F"/>
    <w:rsid w:val="00BB2D46"/>
    <w:rsid w:val="00BB2E86"/>
    <w:rsid w:val="00BB3203"/>
    <w:rsid w:val="00BB433F"/>
    <w:rsid w:val="00BB4685"/>
    <w:rsid w:val="00BB4692"/>
    <w:rsid w:val="00BB4A6E"/>
    <w:rsid w:val="00BB4C5C"/>
    <w:rsid w:val="00BB4DBD"/>
    <w:rsid w:val="00BB5039"/>
    <w:rsid w:val="00BB52F5"/>
    <w:rsid w:val="00BB5368"/>
    <w:rsid w:val="00BB5433"/>
    <w:rsid w:val="00BB57FE"/>
    <w:rsid w:val="00BB6049"/>
    <w:rsid w:val="00BB61E6"/>
    <w:rsid w:val="00BB6439"/>
    <w:rsid w:val="00BB678A"/>
    <w:rsid w:val="00BB747A"/>
    <w:rsid w:val="00BB751D"/>
    <w:rsid w:val="00BC01C8"/>
    <w:rsid w:val="00BC0786"/>
    <w:rsid w:val="00BC0B3F"/>
    <w:rsid w:val="00BC0F9F"/>
    <w:rsid w:val="00BC1272"/>
    <w:rsid w:val="00BC1290"/>
    <w:rsid w:val="00BC18FC"/>
    <w:rsid w:val="00BC1D71"/>
    <w:rsid w:val="00BC21A6"/>
    <w:rsid w:val="00BC23D4"/>
    <w:rsid w:val="00BC2509"/>
    <w:rsid w:val="00BC257E"/>
    <w:rsid w:val="00BC25CF"/>
    <w:rsid w:val="00BC279D"/>
    <w:rsid w:val="00BC28B1"/>
    <w:rsid w:val="00BC2D6C"/>
    <w:rsid w:val="00BC3587"/>
    <w:rsid w:val="00BC3660"/>
    <w:rsid w:val="00BC3976"/>
    <w:rsid w:val="00BC3F2D"/>
    <w:rsid w:val="00BC45A8"/>
    <w:rsid w:val="00BC46E1"/>
    <w:rsid w:val="00BC5074"/>
    <w:rsid w:val="00BC5099"/>
    <w:rsid w:val="00BC51BC"/>
    <w:rsid w:val="00BC5277"/>
    <w:rsid w:val="00BC59FE"/>
    <w:rsid w:val="00BC6441"/>
    <w:rsid w:val="00BC6525"/>
    <w:rsid w:val="00BC6ABE"/>
    <w:rsid w:val="00BC6C81"/>
    <w:rsid w:val="00BC6DD2"/>
    <w:rsid w:val="00BC70BF"/>
    <w:rsid w:val="00BC7152"/>
    <w:rsid w:val="00BC7DDC"/>
    <w:rsid w:val="00BD0543"/>
    <w:rsid w:val="00BD09E5"/>
    <w:rsid w:val="00BD0A15"/>
    <w:rsid w:val="00BD0E52"/>
    <w:rsid w:val="00BD0F23"/>
    <w:rsid w:val="00BD139D"/>
    <w:rsid w:val="00BD1C06"/>
    <w:rsid w:val="00BD280B"/>
    <w:rsid w:val="00BD2998"/>
    <w:rsid w:val="00BD3155"/>
    <w:rsid w:val="00BD3216"/>
    <w:rsid w:val="00BD344C"/>
    <w:rsid w:val="00BD3D99"/>
    <w:rsid w:val="00BD42A0"/>
    <w:rsid w:val="00BD4474"/>
    <w:rsid w:val="00BD4A3C"/>
    <w:rsid w:val="00BD4E50"/>
    <w:rsid w:val="00BD4F47"/>
    <w:rsid w:val="00BD532C"/>
    <w:rsid w:val="00BD53EA"/>
    <w:rsid w:val="00BD54E3"/>
    <w:rsid w:val="00BD595B"/>
    <w:rsid w:val="00BD5C31"/>
    <w:rsid w:val="00BD5CCA"/>
    <w:rsid w:val="00BD6029"/>
    <w:rsid w:val="00BD707A"/>
    <w:rsid w:val="00BD71CA"/>
    <w:rsid w:val="00BD755C"/>
    <w:rsid w:val="00BD777B"/>
    <w:rsid w:val="00BD7A4C"/>
    <w:rsid w:val="00BD7CC7"/>
    <w:rsid w:val="00BE001F"/>
    <w:rsid w:val="00BE0287"/>
    <w:rsid w:val="00BE043D"/>
    <w:rsid w:val="00BE0CA6"/>
    <w:rsid w:val="00BE0D3C"/>
    <w:rsid w:val="00BE138C"/>
    <w:rsid w:val="00BE1BBB"/>
    <w:rsid w:val="00BE1CBB"/>
    <w:rsid w:val="00BE1F72"/>
    <w:rsid w:val="00BE2AFA"/>
    <w:rsid w:val="00BE3149"/>
    <w:rsid w:val="00BE35E4"/>
    <w:rsid w:val="00BE4470"/>
    <w:rsid w:val="00BE449C"/>
    <w:rsid w:val="00BE481E"/>
    <w:rsid w:val="00BE48F4"/>
    <w:rsid w:val="00BE5C81"/>
    <w:rsid w:val="00BE5E9C"/>
    <w:rsid w:val="00BE6029"/>
    <w:rsid w:val="00BE66E7"/>
    <w:rsid w:val="00BE6E1D"/>
    <w:rsid w:val="00BE7ED7"/>
    <w:rsid w:val="00BE7EDD"/>
    <w:rsid w:val="00BE7EFF"/>
    <w:rsid w:val="00BE7FC1"/>
    <w:rsid w:val="00BF0250"/>
    <w:rsid w:val="00BF1144"/>
    <w:rsid w:val="00BF14FB"/>
    <w:rsid w:val="00BF163D"/>
    <w:rsid w:val="00BF1691"/>
    <w:rsid w:val="00BF1F86"/>
    <w:rsid w:val="00BF23E6"/>
    <w:rsid w:val="00BF2EEF"/>
    <w:rsid w:val="00BF3006"/>
    <w:rsid w:val="00BF30A0"/>
    <w:rsid w:val="00BF34D1"/>
    <w:rsid w:val="00BF425E"/>
    <w:rsid w:val="00BF44FB"/>
    <w:rsid w:val="00BF45D8"/>
    <w:rsid w:val="00BF4944"/>
    <w:rsid w:val="00BF49C3"/>
    <w:rsid w:val="00BF4E4F"/>
    <w:rsid w:val="00BF4FF4"/>
    <w:rsid w:val="00BF55D0"/>
    <w:rsid w:val="00BF5E6F"/>
    <w:rsid w:val="00BF60C8"/>
    <w:rsid w:val="00BF629E"/>
    <w:rsid w:val="00BF63A4"/>
    <w:rsid w:val="00BF669C"/>
    <w:rsid w:val="00BF69DA"/>
    <w:rsid w:val="00BF6A1E"/>
    <w:rsid w:val="00BF6AC9"/>
    <w:rsid w:val="00BF6BBC"/>
    <w:rsid w:val="00BF6F7F"/>
    <w:rsid w:val="00BF719C"/>
    <w:rsid w:val="00BF7640"/>
    <w:rsid w:val="00BF76F1"/>
    <w:rsid w:val="00BF7A8F"/>
    <w:rsid w:val="00BF7BA4"/>
    <w:rsid w:val="00C00806"/>
    <w:rsid w:val="00C012DE"/>
    <w:rsid w:val="00C013CB"/>
    <w:rsid w:val="00C0147A"/>
    <w:rsid w:val="00C014E1"/>
    <w:rsid w:val="00C01556"/>
    <w:rsid w:val="00C017D2"/>
    <w:rsid w:val="00C01B38"/>
    <w:rsid w:val="00C01FA8"/>
    <w:rsid w:val="00C02523"/>
    <w:rsid w:val="00C02626"/>
    <w:rsid w:val="00C02E6B"/>
    <w:rsid w:val="00C03F3B"/>
    <w:rsid w:val="00C04168"/>
    <w:rsid w:val="00C0458F"/>
    <w:rsid w:val="00C047AD"/>
    <w:rsid w:val="00C058D3"/>
    <w:rsid w:val="00C05DED"/>
    <w:rsid w:val="00C06021"/>
    <w:rsid w:val="00C060C1"/>
    <w:rsid w:val="00C06445"/>
    <w:rsid w:val="00C065BE"/>
    <w:rsid w:val="00C0668E"/>
    <w:rsid w:val="00C06858"/>
    <w:rsid w:val="00C071F7"/>
    <w:rsid w:val="00C0780A"/>
    <w:rsid w:val="00C07AB7"/>
    <w:rsid w:val="00C07B44"/>
    <w:rsid w:val="00C07BC4"/>
    <w:rsid w:val="00C07C87"/>
    <w:rsid w:val="00C07FDB"/>
    <w:rsid w:val="00C101DE"/>
    <w:rsid w:val="00C1062F"/>
    <w:rsid w:val="00C108F1"/>
    <w:rsid w:val="00C10908"/>
    <w:rsid w:val="00C10E94"/>
    <w:rsid w:val="00C11284"/>
    <w:rsid w:val="00C11430"/>
    <w:rsid w:val="00C1183F"/>
    <w:rsid w:val="00C11971"/>
    <w:rsid w:val="00C11CE2"/>
    <w:rsid w:val="00C1265A"/>
    <w:rsid w:val="00C128D1"/>
    <w:rsid w:val="00C12AB6"/>
    <w:rsid w:val="00C12C4E"/>
    <w:rsid w:val="00C12DAD"/>
    <w:rsid w:val="00C12DAE"/>
    <w:rsid w:val="00C12F3C"/>
    <w:rsid w:val="00C130E2"/>
    <w:rsid w:val="00C1352D"/>
    <w:rsid w:val="00C13846"/>
    <w:rsid w:val="00C13917"/>
    <w:rsid w:val="00C13B07"/>
    <w:rsid w:val="00C13F90"/>
    <w:rsid w:val="00C1411C"/>
    <w:rsid w:val="00C1456E"/>
    <w:rsid w:val="00C146BC"/>
    <w:rsid w:val="00C14797"/>
    <w:rsid w:val="00C148CC"/>
    <w:rsid w:val="00C14E29"/>
    <w:rsid w:val="00C14E66"/>
    <w:rsid w:val="00C14E95"/>
    <w:rsid w:val="00C15413"/>
    <w:rsid w:val="00C155B5"/>
    <w:rsid w:val="00C15680"/>
    <w:rsid w:val="00C158A6"/>
    <w:rsid w:val="00C159FB"/>
    <w:rsid w:val="00C15E72"/>
    <w:rsid w:val="00C16216"/>
    <w:rsid w:val="00C163B3"/>
    <w:rsid w:val="00C16700"/>
    <w:rsid w:val="00C16E31"/>
    <w:rsid w:val="00C17DE8"/>
    <w:rsid w:val="00C20D18"/>
    <w:rsid w:val="00C20DB0"/>
    <w:rsid w:val="00C21193"/>
    <w:rsid w:val="00C21710"/>
    <w:rsid w:val="00C219FA"/>
    <w:rsid w:val="00C21AB9"/>
    <w:rsid w:val="00C21B52"/>
    <w:rsid w:val="00C2231C"/>
    <w:rsid w:val="00C223BF"/>
    <w:rsid w:val="00C223ED"/>
    <w:rsid w:val="00C22643"/>
    <w:rsid w:val="00C22D9A"/>
    <w:rsid w:val="00C23308"/>
    <w:rsid w:val="00C235B5"/>
    <w:rsid w:val="00C23652"/>
    <w:rsid w:val="00C23BAE"/>
    <w:rsid w:val="00C23CC7"/>
    <w:rsid w:val="00C23E01"/>
    <w:rsid w:val="00C2436B"/>
    <w:rsid w:val="00C24501"/>
    <w:rsid w:val="00C24FA6"/>
    <w:rsid w:val="00C250A7"/>
    <w:rsid w:val="00C25A32"/>
    <w:rsid w:val="00C25BE3"/>
    <w:rsid w:val="00C264E9"/>
    <w:rsid w:val="00C268CC"/>
    <w:rsid w:val="00C26CF9"/>
    <w:rsid w:val="00C270FE"/>
    <w:rsid w:val="00C271CD"/>
    <w:rsid w:val="00C27497"/>
    <w:rsid w:val="00C30D2B"/>
    <w:rsid w:val="00C30F1D"/>
    <w:rsid w:val="00C31246"/>
    <w:rsid w:val="00C31388"/>
    <w:rsid w:val="00C315EB"/>
    <w:rsid w:val="00C3218F"/>
    <w:rsid w:val="00C32987"/>
    <w:rsid w:val="00C32B13"/>
    <w:rsid w:val="00C32D6C"/>
    <w:rsid w:val="00C33D7E"/>
    <w:rsid w:val="00C34033"/>
    <w:rsid w:val="00C340CD"/>
    <w:rsid w:val="00C3414B"/>
    <w:rsid w:val="00C342B0"/>
    <w:rsid w:val="00C3464D"/>
    <w:rsid w:val="00C34865"/>
    <w:rsid w:val="00C3517C"/>
    <w:rsid w:val="00C35312"/>
    <w:rsid w:val="00C35383"/>
    <w:rsid w:val="00C354B3"/>
    <w:rsid w:val="00C35850"/>
    <w:rsid w:val="00C35C43"/>
    <w:rsid w:val="00C35E2C"/>
    <w:rsid w:val="00C361CF"/>
    <w:rsid w:val="00C36287"/>
    <w:rsid w:val="00C36408"/>
    <w:rsid w:val="00C36576"/>
    <w:rsid w:val="00C3670E"/>
    <w:rsid w:val="00C36D93"/>
    <w:rsid w:val="00C37451"/>
    <w:rsid w:val="00C374A9"/>
    <w:rsid w:val="00C376D9"/>
    <w:rsid w:val="00C377C7"/>
    <w:rsid w:val="00C37945"/>
    <w:rsid w:val="00C37B47"/>
    <w:rsid w:val="00C37CEF"/>
    <w:rsid w:val="00C37F76"/>
    <w:rsid w:val="00C400D9"/>
    <w:rsid w:val="00C40274"/>
    <w:rsid w:val="00C4063C"/>
    <w:rsid w:val="00C406CA"/>
    <w:rsid w:val="00C408BC"/>
    <w:rsid w:val="00C40F69"/>
    <w:rsid w:val="00C40FB8"/>
    <w:rsid w:val="00C410CA"/>
    <w:rsid w:val="00C41570"/>
    <w:rsid w:val="00C41779"/>
    <w:rsid w:val="00C420A2"/>
    <w:rsid w:val="00C42488"/>
    <w:rsid w:val="00C4250C"/>
    <w:rsid w:val="00C42A6C"/>
    <w:rsid w:val="00C4300E"/>
    <w:rsid w:val="00C43487"/>
    <w:rsid w:val="00C43AF7"/>
    <w:rsid w:val="00C43EAC"/>
    <w:rsid w:val="00C442A2"/>
    <w:rsid w:val="00C4430D"/>
    <w:rsid w:val="00C44974"/>
    <w:rsid w:val="00C44C17"/>
    <w:rsid w:val="00C44D4A"/>
    <w:rsid w:val="00C44E13"/>
    <w:rsid w:val="00C44F52"/>
    <w:rsid w:val="00C44F8A"/>
    <w:rsid w:val="00C45580"/>
    <w:rsid w:val="00C4562A"/>
    <w:rsid w:val="00C45635"/>
    <w:rsid w:val="00C457C3"/>
    <w:rsid w:val="00C45B8B"/>
    <w:rsid w:val="00C45D42"/>
    <w:rsid w:val="00C466B2"/>
    <w:rsid w:val="00C468E3"/>
    <w:rsid w:val="00C46DDE"/>
    <w:rsid w:val="00C46F54"/>
    <w:rsid w:val="00C46FB8"/>
    <w:rsid w:val="00C47048"/>
    <w:rsid w:val="00C4739F"/>
    <w:rsid w:val="00C47584"/>
    <w:rsid w:val="00C47B08"/>
    <w:rsid w:val="00C47D05"/>
    <w:rsid w:val="00C50323"/>
    <w:rsid w:val="00C50D48"/>
    <w:rsid w:val="00C51864"/>
    <w:rsid w:val="00C51BA9"/>
    <w:rsid w:val="00C51BE1"/>
    <w:rsid w:val="00C52255"/>
    <w:rsid w:val="00C5263E"/>
    <w:rsid w:val="00C52E40"/>
    <w:rsid w:val="00C52FC9"/>
    <w:rsid w:val="00C5361A"/>
    <w:rsid w:val="00C53C4A"/>
    <w:rsid w:val="00C53D6A"/>
    <w:rsid w:val="00C544CF"/>
    <w:rsid w:val="00C54A66"/>
    <w:rsid w:val="00C54AAA"/>
    <w:rsid w:val="00C54EC8"/>
    <w:rsid w:val="00C5524B"/>
    <w:rsid w:val="00C559FF"/>
    <w:rsid w:val="00C55B05"/>
    <w:rsid w:val="00C55C2F"/>
    <w:rsid w:val="00C562BF"/>
    <w:rsid w:val="00C563AC"/>
    <w:rsid w:val="00C5645C"/>
    <w:rsid w:val="00C5651C"/>
    <w:rsid w:val="00C565CA"/>
    <w:rsid w:val="00C567FC"/>
    <w:rsid w:val="00C56AD2"/>
    <w:rsid w:val="00C56B63"/>
    <w:rsid w:val="00C56CF1"/>
    <w:rsid w:val="00C56F69"/>
    <w:rsid w:val="00C603B8"/>
    <w:rsid w:val="00C605C5"/>
    <w:rsid w:val="00C6061C"/>
    <w:rsid w:val="00C60748"/>
    <w:rsid w:val="00C6101A"/>
    <w:rsid w:val="00C616E0"/>
    <w:rsid w:val="00C61CB7"/>
    <w:rsid w:val="00C61E77"/>
    <w:rsid w:val="00C621A3"/>
    <w:rsid w:val="00C62B79"/>
    <w:rsid w:val="00C62DEF"/>
    <w:rsid w:val="00C63107"/>
    <w:rsid w:val="00C634B2"/>
    <w:rsid w:val="00C6366E"/>
    <w:rsid w:val="00C63940"/>
    <w:rsid w:val="00C64327"/>
    <w:rsid w:val="00C64538"/>
    <w:rsid w:val="00C64761"/>
    <w:rsid w:val="00C64B94"/>
    <w:rsid w:val="00C64BE9"/>
    <w:rsid w:val="00C64DB4"/>
    <w:rsid w:val="00C651EC"/>
    <w:rsid w:val="00C652BD"/>
    <w:rsid w:val="00C65682"/>
    <w:rsid w:val="00C656F3"/>
    <w:rsid w:val="00C657DB"/>
    <w:rsid w:val="00C65A8E"/>
    <w:rsid w:val="00C65AC9"/>
    <w:rsid w:val="00C65ADD"/>
    <w:rsid w:val="00C65BD9"/>
    <w:rsid w:val="00C65D16"/>
    <w:rsid w:val="00C668D5"/>
    <w:rsid w:val="00C66B9A"/>
    <w:rsid w:val="00C66D0F"/>
    <w:rsid w:val="00C66EB3"/>
    <w:rsid w:val="00C673F4"/>
    <w:rsid w:val="00C67B1C"/>
    <w:rsid w:val="00C67CDD"/>
    <w:rsid w:val="00C67D79"/>
    <w:rsid w:val="00C67D9B"/>
    <w:rsid w:val="00C67E1D"/>
    <w:rsid w:val="00C67E66"/>
    <w:rsid w:val="00C67FA8"/>
    <w:rsid w:val="00C70231"/>
    <w:rsid w:val="00C7069A"/>
    <w:rsid w:val="00C71390"/>
    <w:rsid w:val="00C71EB0"/>
    <w:rsid w:val="00C7223E"/>
    <w:rsid w:val="00C72382"/>
    <w:rsid w:val="00C7278E"/>
    <w:rsid w:val="00C72BB8"/>
    <w:rsid w:val="00C7334E"/>
    <w:rsid w:val="00C7344B"/>
    <w:rsid w:val="00C73735"/>
    <w:rsid w:val="00C73998"/>
    <w:rsid w:val="00C73D92"/>
    <w:rsid w:val="00C73F76"/>
    <w:rsid w:val="00C74136"/>
    <w:rsid w:val="00C743C0"/>
    <w:rsid w:val="00C74516"/>
    <w:rsid w:val="00C74574"/>
    <w:rsid w:val="00C74628"/>
    <w:rsid w:val="00C748F0"/>
    <w:rsid w:val="00C74CB0"/>
    <w:rsid w:val="00C751DE"/>
    <w:rsid w:val="00C757F6"/>
    <w:rsid w:val="00C758BF"/>
    <w:rsid w:val="00C759E5"/>
    <w:rsid w:val="00C75F21"/>
    <w:rsid w:val="00C75F78"/>
    <w:rsid w:val="00C76252"/>
    <w:rsid w:val="00C76560"/>
    <w:rsid w:val="00C765E8"/>
    <w:rsid w:val="00C76943"/>
    <w:rsid w:val="00C76CEF"/>
    <w:rsid w:val="00C76DB9"/>
    <w:rsid w:val="00C76DE6"/>
    <w:rsid w:val="00C76DFD"/>
    <w:rsid w:val="00C7700F"/>
    <w:rsid w:val="00C7718B"/>
    <w:rsid w:val="00C7732B"/>
    <w:rsid w:val="00C77996"/>
    <w:rsid w:val="00C77C57"/>
    <w:rsid w:val="00C77F3D"/>
    <w:rsid w:val="00C77FA0"/>
    <w:rsid w:val="00C80315"/>
    <w:rsid w:val="00C8035A"/>
    <w:rsid w:val="00C805E2"/>
    <w:rsid w:val="00C805E3"/>
    <w:rsid w:val="00C80693"/>
    <w:rsid w:val="00C80B53"/>
    <w:rsid w:val="00C80BAC"/>
    <w:rsid w:val="00C81594"/>
    <w:rsid w:val="00C81B15"/>
    <w:rsid w:val="00C81D3E"/>
    <w:rsid w:val="00C81DE6"/>
    <w:rsid w:val="00C81FBF"/>
    <w:rsid w:val="00C82C05"/>
    <w:rsid w:val="00C82CC8"/>
    <w:rsid w:val="00C831C6"/>
    <w:rsid w:val="00C83290"/>
    <w:rsid w:val="00C836A5"/>
    <w:rsid w:val="00C83A81"/>
    <w:rsid w:val="00C83BA4"/>
    <w:rsid w:val="00C83F4A"/>
    <w:rsid w:val="00C841C9"/>
    <w:rsid w:val="00C8431B"/>
    <w:rsid w:val="00C846DB"/>
    <w:rsid w:val="00C8509D"/>
    <w:rsid w:val="00C85170"/>
    <w:rsid w:val="00C85DCB"/>
    <w:rsid w:val="00C864E2"/>
    <w:rsid w:val="00C86668"/>
    <w:rsid w:val="00C86C5A"/>
    <w:rsid w:val="00C86DB8"/>
    <w:rsid w:val="00C86FBE"/>
    <w:rsid w:val="00C87108"/>
    <w:rsid w:val="00C8743E"/>
    <w:rsid w:val="00C8745D"/>
    <w:rsid w:val="00C876EC"/>
    <w:rsid w:val="00C901BB"/>
    <w:rsid w:val="00C9055B"/>
    <w:rsid w:val="00C9082E"/>
    <w:rsid w:val="00C90F4F"/>
    <w:rsid w:val="00C91144"/>
    <w:rsid w:val="00C912BF"/>
    <w:rsid w:val="00C91E00"/>
    <w:rsid w:val="00C91E7C"/>
    <w:rsid w:val="00C927FF"/>
    <w:rsid w:val="00C931F7"/>
    <w:rsid w:val="00C9335B"/>
    <w:rsid w:val="00C933E5"/>
    <w:rsid w:val="00C93C3A"/>
    <w:rsid w:val="00C93DB4"/>
    <w:rsid w:val="00C93FC5"/>
    <w:rsid w:val="00C94205"/>
    <w:rsid w:val="00C9428A"/>
    <w:rsid w:val="00C9466E"/>
    <w:rsid w:val="00C94A42"/>
    <w:rsid w:val="00C94E5F"/>
    <w:rsid w:val="00C951D2"/>
    <w:rsid w:val="00C9525D"/>
    <w:rsid w:val="00C953F3"/>
    <w:rsid w:val="00C95A18"/>
    <w:rsid w:val="00C95E15"/>
    <w:rsid w:val="00C95E4C"/>
    <w:rsid w:val="00C96BE4"/>
    <w:rsid w:val="00C97095"/>
    <w:rsid w:val="00C97964"/>
    <w:rsid w:val="00C97BE8"/>
    <w:rsid w:val="00C97EB0"/>
    <w:rsid w:val="00CA01C2"/>
    <w:rsid w:val="00CA0329"/>
    <w:rsid w:val="00CA0782"/>
    <w:rsid w:val="00CA1C8E"/>
    <w:rsid w:val="00CA1C97"/>
    <w:rsid w:val="00CA20B4"/>
    <w:rsid w:val="00CA2153"/>
    <w:rsid w:val="00CA23A2"/>
    <w:rsid w:val="00CA2479"/>
    <w:rsid w:val="00CA257A"/>
    <w:rsid w:val="00CA2CF6"/>
    <w:rsid w:val="00CA2D5F"/>
    <w:rsid w:val="00CA317C"/>
    <w:rsid w:val="00CA32AB"/>
    <w:rsid w:val="00CA33A9"/>
    <w:rsid w:val="00CA3420"/>
    <w:rsid w:val="00CA351A"/>
    <w:rsid w:val="00CA35DB"/>
    <w:rsid w:val="00CA390C"/>
    <w:rsid w:val="00CA3B0B"/>
    <w:rsid w:val="00CA3C29"/>
    <w:rsid w:val="00CA40F1"/>
    <w:rsid w:val="00CA424C"/>
    <w:rsid w:val="00CA4ED8"/>
    <w:rsid w:val="00CA519A"/>
    <w:rsid w:val="00CA52B6"/>
    <w:rsid w:val="00CA5351"/>
    <w:rsid w:val="00CA5367"/>
    <w:rsid w:val="00CA5549"/>
    <w:rsid w:val="00CA576F"/>
    <w:rsid w:val="00CA5C61"/>
    <w:rsid w:val="00CA5D89"/>
    <w:rsid w:val="00CA6421"/>
    <w:rsid w:val="00CA6579"/>
    <w:rsid w:val="00CA681D"/>
    <w:rsid w:val="00CA6A0E"/>
    <w:rsid w:val="00CA6B85"/>
    <w:rsid w:val="00CA6C27"/>
    <w:rsid w:val="00CA6EFF"/>
    <w:rsid w:val="00CA7293"/>
    <w:rsid w:val="00CA76F9"/>
    <w:rsid w:val="00CA7920"/>
    <w:rsid w:val="00CA7B93"/>
    <w:rsid w:val="00CA7E69"/>
    <w:rsid w:val="00CB01BE"/>
    <w:rsid w:val="00CB02B0"/>
    <w:rsid w:val="00CB05B2"/>
    <w:rsid w:val="00CB07CF"/>
    <w:rsid w:val="00CB0BAA"/>
    <w:rsid w:val="00CB1186"/>
    <w:rsid w:val="00CB1299"/>
    <w:rsid w:val="00CB1739"/>
    <w:rsid w:val="00CB1787"/>
    <w:rsid w:val="00CB18F1"/>
    <w:rsid w:val="00CB208A"/>
    <w:rsid w:val="00CB23A4"/>
    <w:rsid w:val="00CB27CA"/>
    <w:rsid w:val="00CB2882"/>
    <w:rsid w:val="00CB2C50"/>
    <w:rsid w:val="00CB2EE5"/>
    <w:rsid w:val="00CB3234"/>
    <w:rsid w:val="00CB34B4"/>
    <w:rsid w:val="00CB3513"/>
    <w:rsid w:val="00CB39C6"/>
    <w:rsid w:val="00CB3B7A"/>
    <w:rsid w:val="00CB3BCC"/>
    <w:rsid w:val="00CB3E67"/>
    <w:rsid w:val="00CB4677"/>
    <w:rsid w:val="00CB4A13"/>
    <w:rsid w:val="00CB4B01"/>
    <w:rsid w:val="00CB4CA9"/>
    <w:rsid w:val="00CB5077"/>
    <w:rsid w:val="00CB523D"/>
    <w:rsid w:val="00CB5311"/>
    <w:rsid w:val="00CB55EC"/>
    <w:rsid w:val="00CB5663"/>
    <w:rsid w:val="00CB59D4"/>
    <w:rsid w:val="00CB5D13"/>
    <w:rsid w:val="00CB5EB2"/>
    <w:rsid w:val="00CB6181"/>
    <w:rsid w:val="00CB6205"/>
    <w:rsid w:val="00CB6236"/>
    <w:rsid w:val="00CB691D"/>
    <w:rsid w:val="00CB6B54"/>
    <w:rsid w:val="00CB72E2"/>
    <w:rsid w:val="00CB76E8"/>
    <w:rsid w:val="00CB7A28"/>
    <w:rsid w:val="00CB7B24"/>
    <w:rsid w:val="00CB7FD7"/>
    <w:rsid w:val="00CC00F9"/>
    <w:rsid w:val="00CC0210"/>
    <w:rsid w:val="00CC056E"/>
    <w:rsid w:val="00CC1024"/>
    <w:rsid w:val="00CC1424"/>
    <w:rsid w:val="00CC1571"/>
    <w:rsid w:val="00CC15CD"/>
    <w:rsid w:val="00CC1875"/>
    <w:rsid w:val="00CC194E"/>
    <w:rsid w:val="00CC1A81"/>
    <w:rsid w:val="00CC2929"/>
    <w:rsid w:val="00CC359E"/>
    <w:rsid w:val="00CC35FD"/>
    <w:rsid w:val="00CC366B"/>
    <w:rsid w:val="00CC436E"/>
    <w:rsid w:val="00CC464E"/>
    <w:rsid w:val="00CC46F0"/>
    <w:rsid w:val="00CC4E38"/>
    <w:rsid w:val="00CC5138"/>
    <w:rsid w:val="00CC58C4"/>
    <w:rsid w:val="00CC58EA"/>
    <w:rsid w:val="00CC5C35"/>
    <w:rsid w:val="00CC6304"/>
    <w:rsid w:val="00CC669A"/>
    <w:rsid w:val="00CC6718"/>
    <w:rsid w:val="00CC6830"/>
    <w:rsid w:val="00CC6922"/>
    <w:rsid w:val="00CC6CD2"/>
    <w:rsid w:val="00CC6F09"/>
    <w:rsid w:val="00CC7078"/>
    <w:rsid w:val="00CC75D2"/>
    <w:rsid w:val="00CC7730"/>
    <w:rsid w:val="00CC7ED5"/>
    <w:rsid w:val="00CC7F0F"/>
    <w:rsid w:val="00CC7F22"/>
    <w:rsid w:val="00CD00B1"/>
    <w:rsid w:val="00CD0309"/>
    <w:rsid w:val="00CD0551"/>
    <w:rsid w:val="00CD09A3"/>
    <w:rsid w:val="00CD0E2F"/>
    <w:rsid w:val="00CD0EC7"/>
    <w:rsid w:val="00CD0FB1"/>
    <w:rsid w:val="00CD1096"/>
    <w:rsid w:val="00CD1189"/>
    <w:rsid w:val="00CD1E84"/>
    <w:rsid w:val="00CD233B"/>
    <w:rsid w:val="00CD2376"/>
    <w:rsid w:val="00CD23A8"/>
    <w:rsid w:val="00CD24CE"/>
    <w:rsid w:val="00CD260A"/>
    <w:rsid w:val="00CD2B05"/>
    <w:rsid w:val="00CD2E38"/>
    <w:rsid w:val="00CD3639"/>
    <w:rsid w:val="00CD4223"/>
    <w:rsid w:val="00CD4883"/>
    <w:rsid w:val="00CD49A1"/>
    <w:rsid w:val="00CD4C33"/>
    <w:rsid w:val="00CD4F6E"/>
    <w:rsid w:val="00CD50B4"/>
    <w:rsid w:val="00CD577D"/>
    <w:rsid w:val="00CD5A48"/>
    <w:rsid w:val="00CD5B91"/>
    <w:rsid w:val="00CD5CAD"/>
    <w:rsid w:val="00CD5FD1"/>
    <w:rsid w:val="00CD628E"/>
    <w:rsid w:val="00CD678E"/>
    <w:rsid w:val="00CD6F97"/>
    <w:rsid w:val="00CD7466"/>
    <w:rsid w:val="00CD75DB"/>
    <w:rsid w:val="00CD768C"/>
    <w:rsid w:val="00CD7AEC"/>
    <w:rsid w:val="00CD7D79"/>
    <w:rsid w:val="00CE0A4B"/>
    <w:rsid w:val="00CE10B7"/>
    <w:rsid w:val="00CE10C6"/>
    <w:rsid w:val="00CE117C"/>
    <w:rsid w:val="00CE13FD"/>
    <w:rsid w:val="00CE18EB"/>
    <w:rsid w:val="00CE1B98"/>
    <w:rsid w:val="00CE22C0"/>
    <w:rsid w:val="00CE2353"/>
    <w:rsid w:val="00CE27B0"/>
    <w:rsid w:val="00CE2BBC"/>
    <w:rsid w:val="00CE2CE8"/>
    <w:rsid w:val="00CE2D2B"/>
    <w:rsid w:val="00CE38E8"/>
    <w:rsid w:val="00CE3C11"/>
    <w:rsid w:val="00CE3C53"/>
    <w:rsid w:val="00CE44CA"/>
    <w:rsid w:val="00CE4D0B"/>
    <w:rsid w:val="00CE4F1D"/>
    <w:rsid w:val="00CE59A6"/>
    <w:rsid w:val="00CE5E73"/>
    <w:rsid w:val="00CE63E8"/>
    <w:rsid w:val="00CE642C"/>
    <w:rsid w:val="00CE6A6F"/>
    <w:rsid w:val="00CE6C34"/>
    <w:rsid w:val="00CE784F"/>
    <w:rsid w:val="00CE7C78"/>
    <w:rsid w:val="00CF020C"/>
    <w:rsid w:val="00CF0397"/>
    <w:rsid w:val="00CF04D1"/>
    <w:rsid w:val="00CF0633"/>
    <w:rsid w:val="00CF129B"/>
    <w:rsid w:val="00CF156E"/>
    <w:rsid w:val="00CF1FBD"/>
    <w:rsid w:val="00CF21CD"/>
    <w:rsid w:val="00CF23E1"/>
    <w:rsid w:val="00CF2601"/>
    <w:rsid w:val="00CF2778"/>
    <w:rsid w:val="00CF30D3"/>
    <w:rsid w:val="00CF3571"/>
    <w:rsid w:val="00CF365E"/>
    <w:rsid w:val="00CF39C4"/>
    <w:rsid w:val="00CF39CF"/>
    <w:rsid w:val="00CF3CD8"/>
    <w:rsid w:val="00CF4237"/>
    <w:rsid w:val="00CF4D95"/>
    <w:rsid w:val="00CF502C"/>
    <w:rsid w:val="00CF5293"/>
    <w:rsid w:val="00CF53CB"/>
    <w:rsid w:val="00CF561B"/>
    <w:rsid w:val="00CF5654"/>
    <w:rsid w:val="00CF57EE"/>
    <w:rsid w:val="00CF59FF"/>
    <w:rsid w:val="00CF5CD2"/>
    <w:rsid w:val="00CF5EDF"/>
    <w:rsid w:val="00CF6231"/>
    <w:rsid w:val="00CF6317"/>
    <w:rsid w:val="00CF6858"/>
    <w:rsid w:val="00CF68B0"/>
    <w:rsid w:val="00CF6F0F"/>
    <w:rsid w:val="00CF70C2"/>
    <w:rsid w:val="00CF79E7"/>
    <w:rsid w:val="00CF7A0E"/>
    <w:rsid w:val="00CF7BD1"/>
    <w:rsid w:val="00CF7CD0"/>
    <w:rsid w:val="00D000C8"/>
    <w:rsid w:val="00D0041A"/>
    <w:rsid w:val="00D00707"/>
    <w:rsid w:val="00D007A9"/>
    <w:rsid w:val="00D016AD"/>
    <w:rsid w:val="00D01790"/>
    <w:rsid w:val="00D01797"/>
    <w:rsid w:val="00D019A0"/>
    <w:rsid w:val="00D01CF2"/>
    <w:rsid w:val="00D020CC"/>
    <w:rsid w:val="00D02244"/>
    <w:rsid w:val="00D024D4"/>
    <w:rsid w:val="00D025DB"/>
    <w:rsid w:val="00D027EC"/>
    <w:rsid w:val="00D028EC"/>
    <w:rsid w:val="00D02BD9"/>
    <w:rsid w:val="00D031E4"/>
    <w:rsid w:val="00D031E5"/>
    <w:rsid w:val="00D034D3"/>
    <w:rsid w:val="00D0382F"/>
    <w:rsid w:val="00D03A31"/>
    <w:rsid w:val="00D04869"/>
    <w:rsid w:val="00D04F30"/>
    <w:rsid w:val="00D051BC"/>
    <w:rsid w:val="00D05439"/>
    <w:rsid w:val="00D05453"/>
    <w:rsid w:val="00D0546A"/>
    <w:rsid w:val="00D05493"/>
    <w:rsid w:val="00D060B3"/>
    <w:rsid w:val="00D06427"/>
    <w:rsid w:val="00D067A4"/>
    <w:rsid w:val="00D07106"/>
    <w:rsid w:val="00D07A1A"/>
    <w:rsid w:val="00D07D53"/>
    <w:rsid w:val="00D07D77"/>
    <w:rsid w:val="00D07D9F"/>
    <w:rsid w:val="00D07DC8"/>
    <w:rsid w:val="00D100C0"/>
    <w:rsid w:val="00D10749"/>
    <w:rsid w:val="00D107E7"/>
    <w:rsid w:val="00D11A51"/>
    <w:rsid w:val="00D11C94"/>
    <w:rsid w:val="00D11DDD"/>
    <w:rsid w:val="00D11E91"/>
    <w:rsid w:val="00D11EC1"/>
    <w:rsid w:val="00D1276F"/>
    <w:rsid w:val="00D129D0"/>
    <w:rsid w:val="00D12AD7"/>
    <w:rsid w:val="00D12D43"/>
    <w:rsid w:val="00D13AE8"/>
    <w:rsid w:val="00D1406D"/>
    <w:rsid w:val="00D14AF8"/>
    <w:rsid w:val="00D14E9C"/>
    <w:rsid w:val="00D153F6"/>
    <w:rsid w:val="00D156CD"/>
    <w:rsid w:val="00D157D5"/>
    <w:rsid w:val="00D158CA"/>
    <w:rsid w:val="00D159F8"/>
    <w:rsid w:val="00D15E2E"/>
    <w:rsid w:val="00D160D5"/>
    <w:rsid w:val="00D16370"/>
    <w:rsid w:val="00D16A1E"/>
    <w:rsid w:val="00D17D79"/>
    <w:rsid w:val="00D20ABB"/>
    <w:rsid w:val="00D20C41"/>
    <w:rsid w:val="00D20CFB"/>
    <w:rsid w:val="00D21004"/>
    <w:rsid w:val="00D21775"/>
    <w:rsid w:val="00D217F2"/>
    <w:rsid w:val="00D21814"/>
    <w:rsid w:val="00D22111"/>
    <w:rsid w:val="00D22520"/>
    <w:rsid w:val="00D227A5"/>
    <w:rsid w:val="00D22C19"/>
    <w:rsid w:val="00D22E24"/>
    <w:rsid w:val="00D22ED5"/>
    <w:rsid w:val="00D23644"/>
    <w:rsid w:val="00D236CB"/>
    <w:rsid w:val="00D239D9"/>
    <w:rsid w:val="00D239F3"/>
    <w:rsid w:val="00D23BC8"/>
    <w:rsid w:val="00D24957"/>
    <w:rsid w:val="00D251CA"/>
    <w:rsid w:val="00D2542D"/>
    <w:rsid w:val="00D25CB5"/>
    <w:rsid w:val="00D25FB7"/>
    <w:rsid w:val="00D261F1"/>
    <w:rsid w:val="00D26453"/>
    <w:rsid w:val="00D2679F"/>
    <w:rsid w:val="00D26804"/>
    <w:rsid w:val="00D268ED"/>
    <w:rsid w:val="00D2709C"/>
    <w:rsid w:val="00D2740B"/>
    <w:rsid w:val="00D2742D"/>
    <w:rsid w:val="00D2753C"/>
    <w:rsid w:val="00D276E3"/>
    <w:rsid w:val="00D27E18"/>
    <w:rsid w:val="00D27FFD"/>
    <w:rsid w:val="00D303E7"/>
    <w:rsid w:val="00D3045F"/>
    <w:rsid w:val="00D3061E"/>
    <w:rsid w:val="00D30D11"/>
    <w:rsid w:val="00D30E39"/>
    <w:rsid w:val="00D31801"/>
    <w:rsid w:val="00D31948"/>
    <w:rsid w:val="00D319F1"/>
    <w:rsid w:val="00D32574"/>
    <w:rsid w:val="00D32716"/>
    <w:rsid w:val="00D32933"/>
    <w:rsid w:val="00D3294C"/>
    <w:rsid w:val="00D330B2"/>
    <w:rsid w:val="00D333AC"/>
    <w:rsid w:val="00D333E4"/>
    <w:rsid w:val="00D33404"/>
    <w:rsid w:val="00D33511"/>
    <w:rsid w:val="00D3369D"/>
    <w:rsid w:val="00D33DAC"/>
    <w:rsid w:val="00D344E9"/>
    <w:rsid w:val="00D35387"/>
    <w:rsid w:val="00D3565D"/>
    <w:rsid w:val="00D35A7D"/>
    <w:rsid w:val="00D35E29"/>
    <w:rsid w:val="00D360D0"/>
    <w:rsid w:val="00D3675E"/>
    <w:rsid w:val="00D368F5"/>
    <w:rsid w:val="00D36C80"/>
    <w:rsid w:val="00D36DBF"/>
    <w:rsid w:val="00D37156"/>
    <w:rsid w:val="00D375C4"/>
    <w:rsid w:val="00D37620"/>
    <w:rsid w:val="00D37733"/>
    <w:rsid w:val="00D37849"/>
    <w:rsid w:val="00D37F2D"/>
    <w:rsid w:val="00D402C5"/>
    <w:rsid w:val="00D40E27"/>
    <w:rsid w:val="00D40F48"/>
    <w:rsid w:val="00D41065"/>
    <w:rsid w:val="00D41441"/>
    <w:rsid w:val="00D41449"/>
    <w:rsid w:val="00D416B7"/>
    <w:rsid w:val="00D42022"/>
    <w:rsid w:val="00D4356B"/>
    <w:rsid w:val="00D436B0"/>
    <w:rsid w:val="00D43E17"/>
    <w:rsid w:val="00D44112"/>
    <w:rsid w:val="00D449F3"/>
    <w:rsid w:val="00D44E69"/>
    <w:rsid w:val="00D45851"/>
    <w:rsid w:val="00D45999"/>
    <w:rsid w:val="00D45CF0"/>
    <w:rsid w:val="00D45DAC"/>
    <w:rsid w:val="00D46385"/>
    <w:rsid w:val="00D46428"/>
    <w:rsid w:val="00D46B9C"/>
    <w:rsid w:val="00D46C29"/>
    <w:rsid w:val="00D46EA5"/>
    <w:rsid w:val="00D47445"/>
    <w:rsid w:val="00D47C25"/>
    <w:rsid w:val="00D47D03"/>
    <w:rsid w:val="00D47EB2"/>
    <w:rsid w:val="00D50079"/>
    <w:rsid w:val="00D50270"/>
    <w:rsid w:val="00D505B9"/>
    <w:rsid w:val="00D5116D"/>
    <w:rsid w:val="00D51740"/>
    <w:rsid w:val="00D519A3"/>
    <w:rsid w:val="00D51CA9"/>
    <w:rsid w:val="00D51DAF"/>
    <w:rsid w:val="00D51EBE"/>
    <w:rsid w:val="00D5202F"/>
    <w:rsid w:val="00D52217"/>
    <w:rsid w:val="00D52481"/>
    <w:rsid w:val="00D52C99"/>
    <w:rsid w:val="00D52DC5"/>
    <w:rsid w:val="00D537DB"/>
    <w:rsid w:val="00D53BD1"/>
    <w:rsid w:val="00D53C12"/>
    <w:rsid w:val="00D53C37"/>
    <w:rsid w:val="00D541F7"/>
    <w:rsid w:val="00D54F07"/>
    <w:rsid w:val="00D54F6D"/>
    <w:rsid w:val="00D550FA"/>
    <w:rsid w:val="00D55155"/>
    <w:rsid w:val="00D55358"/>
    <w:rsid w:val="00D55A47"/>
    <w:rsid w:val="00D55C23"/>
    <w:rsid w:val="00D55D4B"/>
    <w:rsid w:val="00D55E49"/>
    <w:rsid w:val="00D56A77"/>
    <w:rsid w:val="00D56C48"/>
    <w:rsid w:val="00D56DEF"/>
    <w:rsid w:val="00D56E63"/>
    <w:rsid w:val="00D576E3"/>
    <w:rsid w:val="00D5785E"/>
    <w:rsid w:val="00D57C26"/>
    <w:rsid w:val="00D57D8D"/>
    <w:rsid w:val="00D57DB6"/>
    <w:rsid w:val="00D57DD7"/>
    <w:rsid w:val="00D60072"/>
    <w:rsid w:val="00D60716"/>
    <w:rsid w:val="00D60AA4"/>
    <w:rsid w:val="00D60C2C"/>
    <w:rsid w:val="00D6129C"/>
    <w:rsid w:val="00D612E5"/>
    <w:rsid w:val="00D61425"/>
    <w:rsid w:val="00D6142D"/>
    <w:rsid w:val="00D61C5C"/>
    <w:rsid w:val="00D62051"/>
    <w:rsid w:val="00D625E9"/>
    <w:rsid w:val="00D63521"/>
    <w:rsid w:val="00D63847"/>
    <w:rsid w:val="00D63ED5"/>
    <w:rsid w:val="00D645E4"/>
    <w:rsid w:val="00D64634"/>
    <w:rsid w:val="00D64BD7"/>
    <w:rsid w:val="00D65593"/>
    <w:rsid w:val="00D65956"/>
    <w:rsid w:val="00D65AA8"/>
    <w:rsid w:val="00D65F01"/>
    <w:rsid w:val="00D66000"/>
    <w:rsid w:val="00D662B1"/>
    <w:rsid w:val="00D66325"/>
    <w:rsid w:val="00D6645C"/>
    <w:rsid w:val="00D66619"/>
    <w:rsid w:val="00D66771"/>
    <w:rsid w:val="00D66B24"/>
    <w:rsid w:val="00D67282"/>
    <w:rsid w:val="00D67743"/>
    <w:rsid w:val="00D67A57"/>
    <w:rsid w:val="00D67E5E"/>
    <w:rsid w:val="00D7019A"/>
    <w:rsid w:val="00D70741"/>
    <w:rsid w:val="00D7086C"/>
    <w:rsid w:val="00D70E8D"/>
    <w:rsid w:val="00D715B8"/>
    <w:rsid w:val="00D71717"/>
    <w:rsid w:val="00D71A50"/>
    <w:rsid w:val="00D71B57"/>
    <w:rsid w:val="00D72067"/>
    <w:rsid w:val="00D728B3"/>
    <w:rsid w:val="00D72EAD"/>
    <w:rsid w:val="00D7331B"/>
    <w:rsid w:val="00D73CE8"/>
    <w:rsid w:val="00D73EEC"/>
    <w:rsid w:val="00D74128"/>
    <w:rsid w:val="00D74248"/>
    <w:rsid w:val="00D74327"/>
    <w:rsid w:val="00D7433D"/>
    <w:rsid w:val="00D74566"/>
    <w:rsid w:val="00D74957"/>
    <w:rsid w:val="00D75115"/>
    <w:rsid w:val="00D758E9"/>
    <w:rsid w:val="00D75A53"/>
    <w:rsid w:val="00D7622E"/>
    <w:rsid w:val="00D76242"/>
    <w:rsid w:val="00D762CF"/>
    <w:rsid w:val="00D76805"/>
    <w:rsid w:val="00D77451"/>
    <w:rsid w:val="00D77459"/>
    <w:rsid w:val="00D774A6"/>
    <w:rsid w:val="00D77521"/>
    <w:rsid w:val="00D77536"/>
    <w:rsid w:val="00D7760E"/>
    <w:rsid w:val="00D77BEA"/>
    <w:rsid w:val="00D80264"/>
    <w:rsid w:val="00D802EE"/>
    <w:rsid w:val="00D806E6"/>
    <w:rsid w:val="00D808E3"/>
    <w:rsid w:val="00D80C87"/>
    <w:rsid w:val="00D80CD0"/>
    <w:rsid w:val="00D80CFD"/>
    <w:rsid w:val="00D80F9F"/>
    <w:rsid w:val="00D81238"/>
    <w:rsid w:val="00D8136A"/>
    <w:rsid w:val="00D81476"/>
    <w:rsid w:val="00D815C1"/>
    <w:rsid w:val="00D81674"/>
    <w:rsid w:val="00D8196F"/>
    <w:rsid w:val="00D82004"/>
    <w:rsid w:val="00D8294A"/>
    <w:rsid w:val="00D82E65"/>
    <w:rsid w:val="00D83855"/>
    <w:rsid w:val="00D8389A"/>
    <w:rsid w:val="00D83A4F"/>
    <w:rsid w:val="00D83EED"/>
    <w:rsid w:val="00D83F9C"/>
    <w:rsid w:val="00D84510"/>
    <w:rsid w:val="00D847D6"/>
    <w:rsid w:val="00D84A6D"/>
    <w:rsid w:val="00D84B22"/>
    <w:rsid w:val="00D84E0C"/>
    <w:rsid w:val="00D84EA3"/>
    <w:rsid w:val="00D85CF3"/>
    <w:rsid w:val="00D862BE"/>
    <w:rsid w:val="00D86572"/>
    <w:rsid w:val="00D86941"/>
    <w:rsid w:val="00D8694D"/>
    <w:rsid w:val="00D86953"/>
    <w:rsid w:val="00D86DDC"/>
    <w:rsid w:val="00D87023"/>
    <w:rsid w:val="00D873DB"/>
    <w:rsid w:val="00D87CF0"/>
    <w:rsid w:val="00D87F6E"/>
    <w:rsid w:val="00D9002B"/>
    <w:rsid w:val="00D9009C"/>
    <w:rsid w:val="00D91703"/>
    <w:rsid w:val="00D91A97"/>
    <w:rsid w:val="00D91C2E"/>
    <w:rsid w:val="00D91CB6"/>
    <w:rsid w:val="00D92506"/>
    <w:rsid w:val="00D9262B"/>
    <w:rsid w:val="00D92B77"/>
    <w:rsid w:val="00D92D4E"/>
    <w:rsid w:val="00D92EFB"/>
    <w:rsid w:val="00D92F3E"/>
    <w:rsid w:val="00D92F87"/>
    <w:rsid w:val="00D93239"/>
    <w:rsid w:val="00D93337"/>
    <w:rsid w:val="00D935A4"/>
    <w:rsid w:val="00D93AE1"/>
    <w:rsid w:val="00D93FFC"/>
    <w:rsid w:val="00D9463A"/>
    <w:rsid w:val="00D9467B"/>
    <w:rsid w:val="00D95002"/>
    <w:rsid w:val="00D951BE"/>
    <w:rsid w:val="00D95CB8"/>
    <w:rsid w:val="00D95EA1"/>
    <w:rsid w:val="00D9609C"/>
    <w:rsid w:val="00D965D3"/>
    <w:rsid w:val="00D96E37"/>
    <w:rsid w:val="00D97092"/>
    <w:rsid w:val="00D9726E"/>
    <w:rsid w:val="00D97584"/>
    <w:rsid w:val="00D978DF"/>
    <w:rsid w:val="00D97C4E"/>
    <w:rsid w:val="00D97D3B"/>
    <w:rsid w:val="00DA02FD"/>
    <w:rsid w:val="00DA0891"/>
    <w:rsid w:val="00DA09EB"/>
    <w:rsid w:val="00DA0A1B"/>
    <w:rsid w:val="00DA0D76"/>
    <w:rsid w:val="00DA103E"/>
    <w:rsid w:val="00DA1343"/>
    <w:rsid w:val="00DA1673"/>
    <w:rsid w:val="00DA1E5C"/>
    <w:rsid w:val="00DA25CD"/>
    <w:rsid w:val="00DA270F"/>
    <w:rsid w:val="00DA291F"/>
    <w:rsid w:val="00DA2AFF"/>
    <w:rsid w:val="00DA2B99"/>
    <w:rsid w:val="00DA3292"/>
    <w:rsid w:val="00DA32BE"/>
    <w:rsid w:val="00DA335F"/>
    <w:rsid w:val="00DA35B0"/>
    <w:rsid w:val="00DA3621"/>
    <w:rsid w:val="00DA36CC"/>
    <w:rsid w:val="00DA3EA5"/>
    <w:rsid w:val="00DA3F62"/>
    <w:rsid w:val="00DA4081"/>
    <w:rsid w:val="00DA4098"/>
    <w:rsid w:val="00DA4146"/>
    <w:rsid w:val="00DA48CF"/>
    <w:rsid w:val="00DA4A0B"/>
    <w:rsid w:val="00DA4B92"/>
    <w:rsid w:val="00DA4DAE"/>
    <w:rsid w:val="00DA5206"/>
    <w:rsid w:val="00DA541F"/>
    <w:rsid w:val="00DA5784"/>
    <w:rsid w:val="00DA57EC"/>
    <w:rsid w:val="00DA5831"/>
    <w:rsid w:val="00DA5C6A"/>
    <w:rsid w:val="00DA5FD8"/>
    <w:rsid w:val="00DA6155"/>
    <w:rsid w:val="00DA6457"/>
    <w:rsid w:val="00DA695D"/>
    <w:rsid w:val="00DA6E25"/>
    <w:rsid w:val="00DA7227"/>
    <w:rsid w:val="00DA7311"/>
    <w:rsid w:val="00DA73A1"/>
    <w:rsid w:val="00DA7B87"/>
    <w:rsid w:val="00DA7B8F"/>
    <w:rsid w:val="00DA7FC0"/>
    <w:rsid w:val="00DA7FE4"/>
    <w:rsid w:val="00DB072F"/>
    <w:rsid w:val="00DB0BE5"/>
    <w:rsid w:val="00DB0F14"/>
    <w:rsid w:val="00DB123B"/>
    <w:rsid w:val="00DB12CA"/>
    <w:rsid w:val="00DB1506"/>
    <w:rsid w:val="00DB17A2"/>
    <w:rsid w:val="00DB1AA2"/>
    <w:rsid w:val="00DB21F7"/>
    <w:rsid w:val="00DB24D0"/>
    <w:rsid w:val="00DB24EA"/>
    <w:rsid w:val="00DB2A8A"/>
    <w:rsid w:val="00DB2D32"/>
    <w:rsid w:val="00DB2E00"/>
    <w:rsid w:val="00DB300B"/>
    <w:rsid w:val="00DB324C"/>
    <w:rsid w:val="00DB37A6"/>
    <w:rsid w:val="00DB3994"/>
    <w:rsid w:val="00DB39B4"/>
    <w:rsid w:val="00DB3F3E"/>
    <w:rsid w:val="00DB41A5"/>
    <w:rsid w:val="00DB462D"/>
    <w:rsid w:val="00DB48AE"/>
    <w:rsid w:val="00DB4A8D"/>
    <w:rsid w:val="00DB5182"/>
    <w:rsid w:val="00DB5279"/>
    <w:rsid w:val="00DB57B7"/>
    <w:rsid w:val="00DB5948"/>
    <w:rsid w:val="00DB5A62"/>
    <w:rsid w:val="00DB5CBA"/>
    <w:rsid w:val="00DB6674"/>
    <w:rsid w:val="00DB6B92"/>
    <w:rsid w:val="00DB7458"/>
    <w:rsid w:val="00DB770D"/>
    <w:rsid w:val="00DB7834"/>
    <w:rsid w:val="00DB78DF"/>
    <w:rsid w:val="00DC0079"/>
    <w:rsid w:val="00DC0083"/>
    <w:rsid w:val="00DC0488"/>
    <w:rsid w:val="00DC0F84"/>
    <w:rsid w:val="00DC143F"/>
    <w:rsid w:val="00DC1707"/>
    <w:rsid w:val="00DC1A86"/>
    <w:rsid w:val="00DC27F9"/>
    <w:rsid w:val="00DC28CD"/>
    <w:rsid w:val="00DC29D5"/>
    <w:rsid w:val="00DC2A24"/>
    <w:rsid w:val="00DC2AF7"/>
    <w:rsid w:val="00DC2C31"/>
    <w:rsid w:val="00DC2D8E"/>
    <w:rsid w:val="00DC2FCC"/>
    <w:rsid w:val="00DC3361"/>
    <w:rsid w:val="00DC3433"/>
    <w:rsid w:val="00DC36A9"/>
    <w:rsid w:val="00DC3A20"/>
    <w:rsid w:val="00DC3C59"/>
    <w:rsid w:val="00DC4427"/>
    <w:rsid w:val="00DC4673"/>
    <w:rsid w:val="00DC4AB9"/>
    <w:rsid w:val="00DC4D9A"/>
    <w:rsid w:val="00DC4F5F"/>
    <w:rsid w:val="00DC4FF0"/>
    <w:rsid w:val="00DC50E7"/>
    <w:rsid w:val="00DC50FC"/>
    <w:rsid w:val="00DC52BE"/>
    <w:rsid w:val="00DC56C6"/>
    <w:rsid w:val="00DC60A4"/>
    <w:rsid w:val="00DC6227"/>
    <w:rsid w:val="00DC626D"/>
    <w:rsid w:val="00DC6509"/>
    <w:rsid w:val="00DC6599"/>
    <w:rsid w:val="00DC65D7"/>
    <w:rsid w:val="00DC65F5"/>
    <w:rsid w:val="00DC6A47"/>
    <w:rsid w:val="00DC6F72"/>
    <w:rsid w:val="00DC769E"/>
    <w:rsid w:val="00DC798E"/>
    <w:rsid w:val="00DC7FE0"/>
    <w:rsid w:val="00DD0B48"/>
    <w:rsid w:val="00DD0B80"/>
    <w:rsid w:val="00DD0C25"/>
    <w:rsid w:val="00DD0C51"/>
    <w:rsid w:val="00DD0EF3"/>
    <w:rsid w:val="00DD1211"/>
    <w:rsid w:val="00DD12BC"/>
    <w:rsid w:val="00DD1789"/>
    <w:rsid w:val="00DD197E"/>
    <w:rsid w:val="00DD1B77"/>
    <w:rsid w:val="00DD1D38"/>
    <w:rsid w:val="00DD1DB4"/>
    <w:rsid w:val="00DD20AE"/>
    <w:rsid w:val="00DD2135"/>
    <w:rsid w:val="00DD223D"/>
    <w:rsid w:val="00DD22B5"/>
    <w:rsid w:val="00DD2603"/>
    <w:rsid w:val="00DD2B35"/>
    <w:rsid w:val="00DD2C1E"/>
    <w:rsid w:val="00DD2DA1"/>
    <w:rsid w:val="00DD372C"/>
    <w:rsid w:val="00DD37D9"/>
    <w:rsid w:val="00DD408D"/>
    <w:rsid w:val="00DD418B"/>
    <w:rsid w:val="00DD4BFF"/>
    <w:rsid w:val="00DD4FEC"/>
    <w:rsid w:val="00DD57FB"/>
    <w:rsid w:val="00DD58C6"/>
    <w:rsid w:val="00DD5907"/>
    <w:rsid w:val="00DD5949"/>
    <w:rsid w:val="00DD59BA"/>
    <w:rsid w:val="00DD59BC"/>
    <w:rsid w:val="00DD5E5C"/>
    <w:rsid w:val="00DD5FC0"/>
    <w:rsid w:val="00DD600B"/>
    <w:rsid w:val="00DD7029"/>
    <w:rsid w:val="00DD70E9"/>
    <w:rsid w:val="00DD74D4"/>
    <w:rsid w:val="00DD75AD"/>
    <w:rsid w:val="00DD77E1"/>
    <w:rsid w:val="00DD7C09"/>
    <w:rsid w:val="00DD7C40"/>
    <w:rsid w:val="00DE0685"/>
    <w:rsid w:val="00DE113E"/>
    <w:rsid w:val="00DE16BD"/>
    <w:rsid w:val="00DE1CF0"/>
    <w:rsid w:val="00DE21AB"/>
    <w:rsid w:val="00DE2393"/>
    <w:rsid w:val="00DE26BE"/>
    <w:rsid w:val="00DE2955"/>
    <w:rsid w:val="00DE2EB5"/>
    <w:rsid w:val="00DE2F5C"/>
    <w:rsid w:val="00DE2FB7"/>
    <w:rsid w:val="00DE3881"/>
    <w:rsid w:val="00DE43B9"/>
    <w:rsid w:val="00DE4414"/>
    <w:rsid w:val="00DE4794"/>
    <w:rsid w:val="00DE4CDD"/>
    <w:rsid w:val="00DE51E3"/>
    <w:rsid w:val="00DE5CFD"/>
    <w:rsid w:val="00DE6056"/>
    <w:rsid w:val="00DE6321"/>
    <w:rsid w:val="00DE63D5"/>
    <w:rsid w:val="00DE6410"/>
    <w:rsid w:val="00DE73A1"/>
    <w:rsid w:val="00DE7669"/>
    <w:rsid w:val="00DE76C7"/>
    <w:rsid w:val="00DE77EF"/>
    <w:rsid w:val="00DE7C5E"/>
    <w:rsid w:val="00DF00A1"/>
    <w:rsid w:val="00DF03BB"/>
    <w:rsid w:val="00DF055B"/>
    <w:rsid w:val="00DF0564"/>
    <w:rsid w:val="00DF0911"/>
    <w:rsid w:val="00DF0E2F"/>
    <w:rsid w:val="00DF11F8"/>
    <w:rsid w:val="00DF139E"/>
    <w:rsid w:val="00DF17A8"/>
    <w:rsid w:val="00DF24E5"/>
    <w:rsid w:val="00DF28FC"/>
    <w:rsid w:val="00DF2954"/>
    <w:rsid w:val="00DF2C2E"/>
    <w:rsid w:val="00DF2CB2"/>
    <w:rsid w:val="00DF2DC8"/>
    <w:rsid w:val="00DF2E7C"/>
    <w:rsid w:val="00DF2FFE"/>
    <w:rsid w:val="00DF3289"/>
    <w:rsid w:val="00DF3449"/>
    <w:rsid w:val="00DF451D"/>
    <w:rsid w:val="00DF4709"/>
    <w:rsid w:val="00DF470A"/>
    <w:rsid w:val="00DF4D5F"/>
    <w:rsid w:val="00DF4F28"/>
    <w:rsid w:val="00DF5692"/>
    <w:rsid w:val="00DF5BDB"/>
    <w:rsid w:val="00DF5E8A"/>
    <w:rsid w:val="00DF6015"/>
    <w:rsid w:val="00DF624D"/>
    <w:rsid w:val="00DF668B"/>
    <w:rsid w:val="00DF66D0"/>
    <w:rsid w:val="00DF6A18"/>
    <w:rsid w:val="00DF7243"/>
    <w:rsid w:val="00DF73F2"/>
    <w:rsid w:val="00DF7516"/>
    <w:rsid w:val="00DF762C"/>
    <w:rsid w:val="00DF7BFE"/>
    <w:rsid w:val="00DF7EE3"/>
    <w:rsid w:val="00E00223"/>
    <w:rsid w:val="00E0032B"/>
    <w:rsid w:val="00E009E1"/>
    <w:rsid w:val="00E01064"/>
    <w:rsid w:val="00E0159C"/>
    <w:rsid w:val="00E018D2"/>
    <w:rsid w:val="00E01FB3"/>
    <w:rsid w:val="00E02286"/>
    <w:rsid w:val="00E0274D"/>
    <w:rsid w:val="00E02B2A"/>
    <w:rsid w:val="00E03575"/>
    <w:rsid w:val="00E03956"/>
    <w:rsid w:val="00E03A4E"/>
    <w:rsid w:val="00E03B3A"/>
    <w:rsid w:val="00E03CFD"/>
    <w:rsid w:val="00E03E16"/>
    <w:rsid w:val="00E04176"/>
    <w:rsid w:val="00E0438D"/>
    <w:rsid w:val="00E04432"/>
    <w:rsid w:val="00E044D2"/>
    <w:rsid w:val="00E04B99"/>
    <w:rsid w:val="00E04E61"/>
    <w:rsid w:val="00E05315"/>
    <w:rsid w:val="00E053FC"/>
    <w:rsid w:val="00E0552C"/>
    <w:rsid w:val="00E058AD"/>
    <w:rsid w:val="00E05A5F"/>
    <w:rsid w:val="00E05AEB"/>
    <w:rsid w:val="00E05DA7"/>
    <w:rsid w:val="00E067EA"/>
    <w:rsid w:val="00E06AC7"/>
    <w:rsid w:val="00E06CDC"/>
    <w:rsid w:val="00E0722B"/>
    <w:rsid w:val="00E074AB"/>
    <w:rsid w:val="00E0765C"/>
    <w:rsid w:val="00E079E4"/>
    <w:rsid w:val="00E07C3C"/>
    <w:rsid w:val="00E104D8"/>
    <w:rsid w:val="00E107CE"/>
    <w:rsid w:val="00E10AFB"/>
    <w:rsid w:val="00E112DF"/>
    <w:rsid w:val="00E11376"/>
    <w:rsid w:val="00E113D7"/>
    <w:rsid w:val="00E1198F"/>
    <w:rsid w:val="00E11A76"/>
    <w:rsid w:val="00E11F5C"/>
    <w:rsid w:val="00E12021"/>
    <w:rsid w:val="00E122B9"/>
    <w:rsid w:val="00E12824"/>
    <w:rsid w:val="00E12919"/>
    <w:rsid w:val="00E12932"/>
    <w:rsid w:val="00E12B65"/>
    <w:rsid w:val="00E12B9D"/>
    <w:rsid w:val="00E12D64"/>
    <w:rsid w:val="00E12ED0"/>
    <w:rsid w:val="00E13027"/>
    <w:rsid w:val="00E13326"/>
    <w:rsid w:val="00E134B4"/>
    <w:rsid w:val="00E13A20"/>
    <w:rsid w:val="00E140FB"/>
    <w:rsid w:val="00E148DC"/>
    <w:rsid w:val="00E14E97"/>
    <w:rsid w:val="00E14F65"/>
    <w:rsid w:val="00E15390"/>
    <w:rsid w:val="00E15474"/>
    <w:rsid w:val="00E15A81"/>
    <w:rsid w:val="00E15CC6"/>
    <w:rsid w:val="00E15E53"/>
    <w:rsid w:val="00E15EF4"/>
    <w:rsid w:val="00E16C08"/>
    <w:rsid w:val="00E170F9"/>
    <w:rsid w:val="00E17145"/>
    <w:rsid w:val="00E1753C"/>
    <w:rsid w:val="00E2030A"/>
    <w:rsid w:val="00E205C2"/>
    <w:rsid w:val="00E20A6B"/>
    <w:rsid w:val="00E20AA5"/>
    <w:rsid w:val="00E20E2E"/>
    <w:rsid w:val="00E2165D"/>
    <w:rsid w:val="00E21712"/>
    <w:rsid w:val="00E21A16"/>
    <w:rsid w:val="00E21C97"/>
    <w:rsid w:val="00E21CB9"/>
    <w:rsid w:val="00E21CBD"/>
    <w:rsid w:val="00E22184"/>
    <w:rsid w:val="00E227B3"/>
    <w:rsid w:val="00E228BA"/>
    <w:rsid w:val="00E22D3F"/>
    <w:rsid w:val="00E23147"/>
    <w:rsid w:val="00E23A4B"/>
    <w:rsid w:val="00E23C63"/>
    <w:rsid w:val="00E23CAF"/>
    <w:rsid w:val="00E2424C"/>
    <w:rsid w:val="00E2452D"/>
    <w:rsid w:val="00E2470F"/>
    <w:rsid w:val="00E25168"/>
    <w:rsid w:val="00E25419"/>
    <w:rsid w:val="00E25454"/>
    <w:rsid w:val="00E25747"/>
    <w:rsid w:val="00E25B50"/>
    <w:rsid w:val="00E25C6B"/>
    <w:rsid w:val="00E267C0"/>
    <w:rsid w:val="00E26F4F"/>
    <w:rsid w:val="00E2700C"/>
    <w:rsid w:val="00E27051"/>
    <w:rsid w:val="00E27165"/>
    <w:rsid w:val="00E274A7"/>
    <w:rsid w:val="00E274F5"/>
    <w:rsid w:val="00E27E51"/>
    <w:rsid w:val="00E27F3E"/>
    <w:rsid w:val="00E3053C"/>
    <w:rsid w:val="00E30959"/>
    <w:rsid w:val="00E30B11"/>
    <w:rsid w:val="00E30EDE"/>
    <w:rsid w:val="00E3117B"/>
    <w:rsid w:val="00E311D1"/>
    <w:rsid w:val="00E31292"/>
    <w:rsid w:val="00E31428"/>
    <w:rsid w:val="00E31885"/>
    <w:rsid w:val="00E3194B"/>
    <w:rsid w:val="00E3196D"/>
    <w:rsid w:val="00E31E8F"/>
    <w:rsid w:val="00E32286"/>
    <w:rsid w:val="00E32408"/>
    <w:rsid w:val="00E324FB"/>
    <w:rsid w:val="00E32582"/>
    <w:rsid w:val="00E32F97"/>
    <w:rsid w:val="00E33B05"/>
    <w:rsid w:val="00E33B7E"/>
    <w:rsid w:val="00E33CEB"/>
    <w:rsid w:val="00E340A1"/>
    <w:rsid w:val="00E34442"/>
    <w:rsid w:val="00E3462E"/>
    <w:rsid w:val="00E34AA5"/>
    <w:rsid w:val="00E34CDC"/>
    <w:rsid w:val="00E35005"/>
    <w:rsid w:val="00E35038"/>
    <w:rsid w:val="00E35CEE"/>
    <w:rsid w:val="00E364BB"/>
    <w:rsid w:val="00E36F5A"/>
    <w:rsid w:val="00E37127"/>
    <w:rsid w:val="00E371B6"/>
    <w:rsid w:val="00E37292"/>
    <w:rsid w:val="00E375EC"/>
    <w:rsid w:val="00E40187"/>
    <w:rsid w:val="00E405F4"/>
    <w:rsid w:val="00E4084D"/>
    <w:rsid w:val="00E40E4C"/>
    <w:rsid w:val="00E4115A"/>
    <w:rsid w:val="00E413C0"/>
    <w:rsid w:val="00E41553"/>
    <w:rsid w:val="00E41C37"/>
    <w:rsid w:val="00E425AA"/>
    <w:rsid w:val="00E428F9"/>
    <w:rsid w:val="00E431DB"/>
    <w:rsid w:val="00E437D6"/>
    <w:rsid w:val="00E4380B"/>
    <w:rsid w:val="00E43850"/>
    <w:rsid w:val="00E43893"/>
    <w:rsid w:val="00E43B74"/>
    <w:rsid w:val="00E43C33"/>
    <w:rsid w:val="00E43C5C"/>
    <w:rsid w:val="00E440D2"/>
    <w:rsid w:val="00E442C4"/>
    <w:rsid w:val="00E44607"/>
    <w:rsid w:val="00E44764"/>
    <w:rsid w:val="00E44854"/>
    <w:rsid w:val="00E448D7"/>
    <w:rsid w:val="00E4493A"/>
    <w:rsid w:val="00E451E8"/>
    <w:rsid w:val="00E4524D"/>
    <w:rsid w:val="00E4538E"/>
    <w:rsid w:val="00E456F7"/>
    <w:rsid w:val="00E45A2A"/>
    <w:rsid w:val="00E460E3"/>
    <w:rsid w:val="00E4645E"/>
    <w:rsid w:val="00E4670D"/>
    <w:rsid w:val="00E46BE6"/>
    <w:rsid w:val="00E46E59"/>
    <w:rsid w:val="00E470CA"/>
    <w:rsid w:val="00E47E0A"/>
    <w:rsid w:val="00E502AC"/>
    <w:rsid w:val="00E50685"/>
    <w:rsid w:val="00E50926"/>
    <w:rsid w:val="00E50A48"/>
    <w:rsid w:val="00E50B54"/>
    <w:rsid w:val="00E50F7A"/>
    <w:rsid w:val="00E50FD2"/>
    <w:rsid w:val="00E51412"/>
    <w:rsid w:val="00E51436"/>
    <w:rsid w:val="00E516B0"/>
    <w:rsid w:val="00E51E21"/>
    <w:rsid w:val="00E5219C"/>
    <w:rsid w:val="00E52D74"/>
    <w:rsid w:val="00E5348F"/>
    <w:rsid w:val="00E534B7"/>
    <w:rsid w:val="00E53956"/>
    <w:rsid w:val="00E53BB9"/>
    <w:rsid w:val="00E54023"/>
    <w:rsid w:val="00E547AF"/>
    <w:rsid w:val="00E54BDA"/>
    <w:rsid w:val="00E55090"/>
    <w:rsid w:val="00E550E6"/>
    <w:rsid w:val="00E55224"/>
    <w:rsid w:val="00E552FD"/>
    <w:rsid w:val="00E55446"/>
    <w:rsid w:val="00E55942"/>
    <w:rsid w:val="00E559A8"/>
    <w:rsid w:val="00E55A58"/>
    <w:rsid w:val="00E55B8A"/>
    <w:rsid w:val="00E55F92"/>
    <w:rsid w:val="00E55FFA"/>
    <w:rsid w:val="00E5615B"/>
    <w:rsid w:val="00E56446"/>
    <w:rsid w:val="00E5677F"/>
    <w:rsid w:val="00E56996"/>
    <w:rsid w:val="00E573C2"/>
    <w:rsid w:val="00E5797B"/>
    <w:rsid w:val="00E57B4D"/>
    <w:rsid w:val="00E57C4D"/>
    <w:rsid w:val="00E60153"/>
    <w:rsid w:val="00E6017C"/>
    <w:rsid w:val="00E6059E"/>
    <w:rsid w:val="00E6093F"/>
    <w:rsid w:val="00E60A74"/>
    <w:rsid w:val="00E60C46"/>
    <w:rsid w:val="00E60D47"/>
    <w:rsid w:val="00E6106F"/>
    <w:rsid w:val="00E61365"/>
    <w:rsid w:val="00E613AA"/>
    <w:rsid w:val="00E61425"/>
    <w:rsid w:val="00E61650"/>
    <w:rsid w:val="00E617E9"/>
    <w:rsid w:val="00E619A1"/>
    <w:rsid w:val="00E61F1E"/>
    <w:rsid w:val="00E61FE5"/>
    <w:rsid w:val="00E626BC"/>
    <w:rsid w:val="00E62C26"/>
    <w:rsid w:val="00E62D8B"/>
    <w:rsid w:val="00E62E37"/>
    <w:rsid w:val="00E635EE"/>
    <w:rsid w:val="00E639FF"/>
    <w:rsid w:val="00E642F3"/>
    <w:rsid w:val="00E645E1"/>
    <w:rsid w:val="00E6465D"/>
    <w:rsid w:val="00E64886"/>
    <w:rsid w:val="00E6599D"/>
    <w:rsid w:val="00E6617D"/>
    <w:rsid w:val="00E661FD"/>
    <w:rsid w:val="00E66314"/>
    <w:rsid w:val="00E66781"/>
    <w:rsid w:val="00E668D5"/>
    <w:rsid w:val="00E669B1"/>
    <w:rsid w:val="00E66FE8"/>
    <w:rsid w:val="00E6706B"/>
    <w:rsid w:val="00E672D9"/>
    <w:rsid w:val="00E6777E"/>
    <w:rsid w:val="00E678F8"/>
    <w:rsid w:val="00E67C8B"/>
    <w:rsid w:val="00E704FF"/>
    <w:rsid w:val="00E705C6"/>
    <w:rsid w:val="00E70752"/>
    <w:rsid w:val="00E70922"/>
    <w:rsid w:val="00E70C61"/>
    <w:rsid w:val="00E70C91"/>
    <w:rsid w:val="00E70C9A"/>
    <w:rsid w:val="00E71A82"/>
    <w:rsid w:val="00E71C87"/>
    <w:rsid w:val="00E71F2E"/>
    <w:rsid w:val="00E71FD1"/>
    <w:rsid w:val="00E721EB"/>
    <w:rsid w:val="00E72297"/>
    <w:rsid w:val="00E7253F"/>
    <w:rsid w:val="00E734A7"/>
    <w:rsid w:val="00E73528"/>
    <w:rsid w:val="00E73A98"/>
    <w:rsid w:val="00E73B3F"/>
    <w:rsid w:val="00E74058"/>
    <w:rsid w:val="00E74173"/>
    <w:rsid w:val="00E7493A"/>
    <w:rsid w:val="00E749D4"/>
    <w:rsid w:val="00E74F9C"/>
    <w:rsid w:val="00E75157"/>
    <w:rsid w:val="00E7550A"/>
    <w:rsid w:val="00E757C4"/>
    <w:rsid w:val="00E75A7F"/>
    <w:rsid w:val="00E75CB4"/>
    <w:rsid w:val="00E7646C"/>
    <w:rsid w:val="00E767CB"/>
    <w:rsid w:val="00E769E6"/>
    <w:rsid w:val="00E76AE5"/>
    <w:rsid w:val="00E77273"/>
    <w:rsid w:val="00E77620"/>
    <w:rsid w:val="00E77E0E"/>
    <w:rsid w:val="00E801E4"/>
    <w:rsid w:val="00E805F3"/>
    <w:rsid w:val="00E80CA9"/>
    <w:rsid w:val="00E8102C"/>
    <w:rsid w:val="00E812B2"/>
    <w:rsid w:val="00E81A38"/>
    <w:rsid w:val="00E81DFC"/>
    <w:rsid w:val="00E823B5"/>
    <w:rsid w:val="00E8259E"/>
    <w:rsid w:val="00E82944"/>
    <w:rsid w:val="00E8308E"/>
    <w:rsid w:val="00E83619"/>
    <w:rsid w:val="00E836E1"/>
    <w:rsid w:val="00E83A5F"/>
    <w:rsid w:val="00E84B22"/>
    <w:rsid w:val="00E84BA0"/>
    <w:rsid w:val="00E84BFB"/>
    <w:rsid w:val="00E84CAF"/>
    <w:rsid w:val="00E84D93"/>
    <w:rsid w:val="00E85117"/>
    <w:rsid w:val="00E85F3C"/>
    <w:rsid w:val="00E86633"/>
    <w:rsid w:val="00E86BB7"/>
    <w:rsid w:val="00E87235"/>
    <w:rsid w:val="00E8749C"/>
    <w:rsid w:val="00E904A6"/>
    <w:rsid w:val="00E90672"/>
    <w:rsid w:val="00E908FC"/>
    <w:rsid w:val="00E90E39"/>
    <w:rsid w:val="00E90FE0"/>
    <w:rsid w:val="00E916A7"/>
    <w:rsid w:val="00E91826"/>
    <w:rsid w:val="00E91978"/>
    <w:rsid w:val="00E91B90"/>
    <w:rsid w:val="00E92142"/>
    <w:rsid w:val="00E928CC"/>
    <w:rsid w:val="00E92C38"/>
    <w:rsid w:val="00E935D9"/>
    <w:rsid w:val="00E936AB"/>
    <w:rsid w:val="00E936E3"/>
    <w:rsid w:val="00E93EF6"/>
    <w:rsid w:val="00E941EA"/>
    <w:rsid w:val="00E9472E"/>
    <w:rsid w:val="00E94BE1"/>
    <w:rsid w:val="00E950AC"/>
    <w:rsid w:val="00E95442"/>
    <w:rsid w:val="00E9545F"/>
    <w:rsid w:val="00E9610E"/>
    <w:rsid w:val="00E96117"/>
    <w:rsid w:val="00E965A5"/>
    <w:rsid w:val="00E965F2"/>
    <w:rsid w:val="00E96E25"/>
    <w:rsid w:val="00E97111"/>
    <w:rsid w:val="00E97285"/>
    <w:rsid w:val="00E972AB"/>
    <w:rsid w:val="00E97494"/>
    <w:rsid w:val="00E979D2"/>
    <w:rsid w:val="00E97A86"/>
    <w:rsid w:val="00E97F56"/>
    <w:rsid w:val="00E97F99"/>
    <w:rsid w:val="00EA085C"/>
    <w:rsid w:val="00EA087A"/>
    <w:rsid w:val="00EA0F78"/>
    <w:rsid w:val="00EA18ED"/>
    <w:rsid w:val="00EA1AF4"/>
    <w:rsid w:val="00EA254C"/>
    <w:rsid w:val="00EA290F"/>
    <w:rsid w:val="00EA2A1F"/>
    <w:rsid w:val="00EA3256"/>
    <w:rsid w:val="00EA33D3"/>
    <w:rsid w:val="00EA3694"/>
    <w:rsid w:val="00EA37E3"/>
    <w:rsid w:val="00EA400E"/>
    <w:rsid w:val="00EA402B"/>
    <w:rsid w:val="00EA40AF"/>
    <w:rsid w:val="00EA4167"/>
    <w:rsid w:val="00EA41F1"/>
    <w:rsid w:val="00EA4324"/>
    <w:rsid w:val="00EA516E"/>
    <w:rsid w:val="00EA51AA"/>
    <w:rsid w:val="00EA54D2"/>
    <w:rsid w:val="00EA619D"/>
    <w:rsid w:val="00EA65C8"/>
    <w:rsid w:val="00EA6619"/>
    <w:rsid w:val="00EA66A6"/>
    <w:rsid w:val="00EA6E1A"/>
    <w:rsid w:val="00EA72F4"/>
    <w:rsid w:val="00EA7532"/>
    <w:rsid w:val="00EA79A6"/>
    <w:rsid w:val="00EA79D8"/>
    <w:rsid w:val="00EA7B49"/>
    <w:rsid w:val="00EA7F16"/>
    <w:rsid w:val="00EB01AF"/>
    <w:rsid w:val="00EB02A0"/>
    <w:rsid w:val="00EB04F3"/>
    <w:rsid w:val="00EB055B"/>
    <w:rsid w:val="00EB07DB"/>
    <w:rsid w:val="00EB0C74"/>
    <w:rsid w:val="00EB0D19"/>
    <w:rsid w:val="00EB1C98"/>
    <w:rsid w:val="00EB2475"/>
    <w:rsid w:val="00EB2689"/>
    <w:rsid w:val="00EB2ABE"/>
    <w:rsid w:val="00EB3241"/>
    <w:rsid w:val="00EB3428"/>
    <w:rsid w:val="00EB3D7C"/>
    <w:rsid w:val="00EB4771"/>
    <w:rsid w:val="00EB4DB5"/>
    <w:rsid w:val="00EB4F25"/>
    <w:rsid w:val="00EB52DD"/>
    <w:rsid w:val="00EB577B"/>
    <w:rsid w:val="00EB586B"/>
    <w:rsid w:val="00EB59E3"/>
    <w:rsid w:val="00EB5CF0"/>
    <w:rsid w:val="00EB6742"/>
    <w:rsid w:val="00EB6DE7"/>
    <w:rsid w:val="00EB71F0"/>
    <w:rsid w:val="00EB740D"/>
    <w:rsid w:val="00EB7467"/>
    <w:rsid w:val="00EB7553"/>
    <w:rsid w:val="00EB75A5"/>
    <w:rsid w:val="00EB7741"/>
    <w:rsid w:val="00EB7C2B"/>
    <w:rsid w:val="00EC1E97"/>
    <w:rsid w:val="00EC1EA3"/>
    <w:rsid w:val="00EC21C8"/>
    <w:rsid w:val="00EC24B9"/>
    <w:rsid w:val="00EC27A8"/>
    <w:rsid w:val="00EC2B99"/>
    <w:rsid w:val="00EC2E98"/>
    <w:rsid w:val="00EC31F7"/>
    <w:rsid w:val="00EC35A7"/>
    <w:rsid w:val="00EC4542"/>
    <w:rsid w:val="00EC4944"/>
    <w:rsid w:val="00EC4E66"/>
    <w:rsid w:val="00EC56D6"/>
    <w:rsid w:val="00EC58D2"/>
    <w:rsid w:val="00EC5FE4"/>
    <w:rsid w:val="00EC6142"/>
    <w:rsid w:val="00EC6682"/>
    <w:rsid w:val="00EC6CFD"/>
    <w:rsid w:val="00EC6D6B"/>
    <w:rsid w:val="00ED0292"/>
    <w:rsid w:val="00ED02BA"/>
    <w:rsid w:val="00ED0A1E"/>
    <w:rsid w:val="00ED0C47"/>
    <w:rsid w:val="00ED0F92"/>
    <w:rsid w:val="00ED10F1"/>
    <w:rsid w:val="00ED1284"/>
    <w:rsid w:val="00ED138E"/>
    <w:rsid w:val="00ED14A4"/>
    <w:rsid w:val="00ED1932"/>
    <w:rsid w:val="00ED2173"/>
    <w:rsid w:val="00ED226A"/>
    <w:rsid w:val="00ED236B"/>
    <w:rsid w:val="00ED2441"/>
    <w:rsid w:val="00ED2BF3"/>
    <w:rsid w:val="00ED347F"/>
    <w:rsid w:val="00ED34E5"/>
    <w:rsid w:val="00ED36E1"/>
    <w:rsid w:val="00ED3841"/>
    <w:rsid w:val="00ED3B3C"/>
    <w:rsid w:val="00ED3B70"/>
    <w:rsid w:val="00ED3C0C"/>
    <w:rsid w:val="00ED42A1"/>
    <w:rsid w:val="00ED499C"/>
    <w:rsid w:val="00ED53CE"/>
    <w:rsid w:val="00ED6337"/>
    <w:rsid w:val="00ED6394"/>
    <w:rsid w:val="00ED663B"/>
    <w:rsid w:val="00ED66BF"/>
    <w:rsid w:val="00ED689C"/>
    <w:rsid w:val="00ED75E8"/>
    <w:rsid w:val="00ED761D"/>
    <w:rsid w:val="00ED782C"/>
    <w:rsid w:val="00ED79D4"/>
    <w:rsid w:val="00ED7CD2"/>
    <w:rsid w:val="00EE0737"/>
    <w:rsid w:val="00EE0B9C"/>
    <w:rsid w:val="00EE0CE8"/>
    <w:rsid w:val="00EE0E90"/>
    <w:rsid w:val="00EE14D6"/>
    <w:rsid w:val="00EE19AD"/>
    <w:rsid w:val="00EE19EA"/>
    <w:rsid w:val="00EE1BA7"/>
    <w:rsid w:val="00EE1E36"/>
    <w:rsid w:val="00EE2560"/>
    <w:rsid w:val="00EE26ED"/>
    <w:rsid w:val="00EE27E0"/>
    <w:rsid w:val="00EE2D9B"/>
    <w:rsid w:val="00EE3799"/>
    <w:rsid w:val="00EE3B84"/>
    <w:rsid w:val="00EE3CF5"/>
    <w:rsid w:val="00EE4042"/>
    <w:rsid w:val="00EE461C"/>
    <w:rsid w:val="00EE4768"/>
    <w:rsid w:val="00EE4A4D"/>
    <w:rsid w:val="00EE4ACC"/>
    <w:rsid w:val="00EE4E9B"/>
    <w:rsid w:val="00EE505A"/>
    <w:rsid w:val="00EE51B6"/>
    <w:rsid w:val="00EE5421"/>
    <w:rsid w:val="00EE54AD"/>
    <w:rsid w:val="00EE56BE"/>
    <w:rsid w:val="00EE577C"/>
    <w:rsid w:val="00EE5CEB"/>
    <w:rsid w:val="00EE5EA5"/>
    <w:rsid w:val="00EE5F30"/>
    <w:rsid w:val="00EE6940"/>
    <w:rsid w:val="00EE6DB9"/>
    <w:rsid w:val="00EE7558"/>
    <w:rsid w:val="00EF0032"/>
    <w:rsid w:val="00EF0318"/>
    <w:rsid w:val="00EF0960"/>
    <w:rsid w:val="00EF0B19"/>
    <w:rsid w:val="00EF0B73"/>
    <w:rsid w:val="00EF0BA4"/>
    <w:rsid w:val="00EF0CE3"/>
    <w:rsid w:val="00EF0D79"/>
    <w:rsid w:val="00EF0ED3"/>
    <w:rsid w:val="00EF1294"/>
    <w:rsid w:val="00EF13EC"/>
    <w:rsid w:val="00EF144D"/>
    <w:rsid w:val="00EF1609"/>
    <w:rsid w:val="00EF1762"/>
    <w:rsid w:val="00EF1E3D"/>
    <w:rsid w:val="00EF2379"/>
    <w:rsid w:val="00EF291B"/>
    <w:rsid w:val="00EF29AC"/>
    <w:rsid w:val="00EF2EBA"/>
    <w:rsid w:val="00EF3176"/>
    <w:rsid w:val="00EF33AC"/>
    <w:rsid w:val="00EF3A07"/>
    <w:rsid w:val="00EF3ADF"/>
    <w:rsid w:val="00EF3C75"/>
    <w:rsid w:val="00EF3E46"/>
    <w:rsid w:val="00EF4827"/>
    <w:rsid w:val="00EF4E47"/>
    <w:rsid w:val="00EF52C8"/>
    <w:rsid w:val="00EF5405"/>
    <w:rsid w:val="00EF5769"/>
    <w:rsid w:val="00EF583D"/>
    <w:rsid w:val="00EF5879"/>
    <w:rsid w:val="00EF5B9B"/>
    <w:rsid w:val="00EF5CBF"/>
    <w:rsid w:val="00EF62A2"/>
    <w:rsid w:val="00EF632F"/>
    <w:rsid w:val="00EF6849"/>
    <w:rsid w:val="00EF6AD3"/>
    <w:rsid w:val="00EF6B74"/>
    <w:rsid w:val="00EF6D1C"/>
    <w:rsid w:val="00EF71A3"/>
    <w:rsid w:val="00EF74A7"/>
    <w:rsid w:val="00EF7561"/>
    <w:rsid w:val="00EF7D3D"/>
    <w:rsid w:val="00F0053C"/>
    <w:rsid w:val="00F0065F"/>
    <w:rsid w:val="00F014EC"/>
    <w:rsid w:val="00F01668"/>
    <w:rsid w:val="00F016EF"/>
    <w:rsid w:val="00F01DE5"/>
    <w:rsid w:val="00F01FA6"/>
    <w:rsid w:val="00F02381"/>
    <w:rsid w:val="00F03659"/>
    <w:rsid w:val="00F036BC"/>
    <w:rsid w:val="00F036D0"/>
    <w:rsid w:val="00F038F9"/>
    <w:rsid w:val="00F03A36"/>
    <w:rsid w:val="00F03D15"/>
    <w:rsid w:val="00F04353"/>
    <w:rsid w:val="00F043C0"/>
    <w:rsid w:val="00F053F7"/>
    <w:rsid w:val="00F054C8"/>
    <w:rsid w:val="00F054DA"/>
    <w:rsid w:val="00F05871"/>
    <w:rsid w:val="00F062C5"/>
    <w:rsid w:val="00F063AD"/>
    <w:rsid w:val="00F06652"/>
    <w:rsid w:val="00F06832"/>
    <w:rsid w:val="00F06A2C"/>
    <w:rsid w:val="00F06AA0"/>
    <w:rsid w:val="00F06ABD"/>
    <w:rsid w:val="00F06EA6"/>
    <w:rsid w:val="00F07CA4"/>
    <w:rsid w:val="00F07F2E"/>
    <w:rsid w:val="00F1022C"/>
    <w:rsid w:val="00F10273"/>
    <w:rsid w:val="00F1094E"/>
    <w:rsid w:val="00F109A8"/>
    <w:rsid w:val="00F10BBF"/>
    <w:rsid w:val="00F10E77"/>
    <w:rsid w:val="00F11406"/>
    <w:rsid w:val="00F11435"/>
    <w:rsid w:val="00F116D7"/>
    <w:rsid w:val="00F11F8A"/>
    <w:rsid w:val="00F12062"/>
    <w:rsid w:val="00F1233D"/>
    <w:rsid w:val="00F12514"/>
    <w:rsid w:val="00F12645"/>
    <w:rsid w:val="00F1295E"/>
    <w:rsid w:val="00F12BB8"/>
    <w:rsid w:val="00F12C08"/>
    <w:rsid w:val="00F12C7B"/>
    <w:rsid w:val="00F12D7D"/>
    <w:rsid w:val="00F13374"/>
    <w:rsid w:val="00F1337E"/>
    <w:rsid w:val="00F13666"/>
    <w:rsid w:val="00F13EB4"/>
    <w:rsid w:val="00F14322"/>
    <w:rsid w:val="00F14653"/>
    <w:rsid w:val="00F14F1B"/>
    <w:rsid w:val="00F15007"/>
    <w:rsid w:val="00F1564F"/>
    <w:rsid w:val="00F156A4"/>
    <w:rsid w:val="00F15770"/>
    <w:rsid w:val="00F15A72"/>
    <w:rsid w:val="00F15F7E"/>
    <w:rsid w:val="00F15FD2"/>
    <w:rsid w:val="00F160FF"/>
    <w:rsid w:val="00F16531"/>
    <w:rsid w:val="00F1728E"/>
    <w:rsid w:val="00F1758E"/>
    <w:rsid w:val="00F17A26"/>
    <w:rsid w:val="00F17D3A"/>
    <w:rsid w:val="00F17F42"/>
    <w:rsid w:val="00F200A9"/>
    <w:rsid w:val="00F20150"/>
    <w:rsid w:val="00F2023C"/>
    <w:rsid w:val="00F204D8"/>
    <w:rsid w:val="00F20577"/>
    <w:rsid w:val="00F206B6"/>
    <w:rsid w:val="00F20941"/>
    <w:rsid w:val="00F20DE0"/>
    <w:rsid w:val="00F20EDE"/>
    <w:rsid w:val="00F21906"/>
    <w:rsid w:val="00F2257C"/>
    <w:rsid w:val="00F2258E"/>
    <w:rsid w:val="00F2277E"/>
    <w:rsid w:val="00F22800"/>
    <w:rsid w:val="00F22AFF"/>
    <w:rsid w:val="00F22C7C"/>
    <w:rsid w:val="00F23170"/>
    <w:rsid w:val="00F2317C"/>
    <w:rsid w:val="00F235A4"/>
    <w:rsid w:val="00F23717"/>
    <w:rsid w:val="00F24268"/>
    <w:rsid w:val="00F24387"/>
    <w:rsid w:val="00F246B0"/>
    <w:rsid w:val="00F24A3B"/>
    <w:rsid w:val="00F24A9A"/>
    <w:rsid w:val="00F24AFE"/>
    <w:rsid w:val="00F25016"/>
    <w:rsid w:val="00F2582B"/>
    <w:rsid w:val="00F25E32"/>
    <w:rsid w:val="00F26047"/>
    <w:rsid w:val="00F26384"/>
    <w:rsid w:val="00F265C5"/>
    <w:rsid w:val="00F267CF"/>
    <w:rsid w:val="00F26BF9"/>
    <w:rsid w:val="00F272AB"/>
    <w:rsid w:val="00F274DB"/>
    <w:rsid w:val="00F27803"/>
    <w:rsid w:val="00F27A48"/>
    <w:rsid w:val="00F3084C"/>
    <w:rsid w:val="00F3094C"/>
    <w:rsid w:val="00F30C32"/>
    <w:rsid w:val="00F30F1B"/>
    <w:rsid w:val="00F3143F"/>
    <w:rsid w:val="00F31AAC"/>
    <w:rsid w:val="00F32366"/>
    <w:rsid w:val="00F325B7"/>
    <w:rsid w:val="00F32603"/>
    <w:rsid w:val="00F32697"/>
    <w:rsid w:val="00F327B5"/>
    <w:rsid w:val="00F32AD8"/>
    <w:rsid w:val="00F332FD"/>
    <w:rsid w:val="00F3336F"/>
    <w:rsid w:val="00F335D1"/>
    <w:rsid w:val="00F33A60"/>
    <w:rsid w:val="00F33B0E"/>
    <w:rsid w:val="00F33D78"/>
    <w:rsid w:val="00F34636"/>
    <w:rsid w:val="00F346EA"/>
    <w:rsid w:val="00F34C0A"/>
    <w:rsid w:val="00F34E1D"/>
    <w:rsid w:val="00F34E54"/>
    <w:rsid w:val="00F34FAA"/>
    <w:rsid w:val="00F350CF"/>
    <w:rsid w:val="00F3558A"/>
    <w:rsid w:val="00F359E0"/>
    <w:rsid w:val="00F35B89"/>
    <w:rsid w:val="00F361FA"/>
    <w:rsid w:val="00F370D5"/>
    <w:rsid w:val="00F3719E"/>
    <w:rsid w:val="00F374F7"/>
    <w:rsid w:val="00F37692"/>
    <w:rsid w:val="00F377F4"/>
    <w:rsid w:val="00F37D71"/>
    <w:rsid w:val="00F37E60"/>
    <w:rsid w:val="00F40219"/>
    <w:rsid w:val="00F40BC7"/>
    <w:rsid w:val="00F40C85"/>
    <w:rsid w:val="00F40D0C"/>
    <w:rsid w:val="00F411BC"/>
    <w:rsid w:val="00F413D6"/>
    <w:rsid w:val="00F41479"/>
    <w:rsid w:val="00F417CD"/>
    <w:rsid w:val="00F41857"/>
    <w:rsid w:val="00F41910"/>
    <w:rsid w:val="00F41C89"/>
    <w:rsid w:val="00F41D28"/>
    <w:rsid w:val="00F41FBD"/>
    <w:rsid w:val="00F420FE"/>
    <w:rsid w:val="00F4237B"/>
    <w:rsid w:val="00F4265B"/>
    <w:rsid w:val="00F4290A"/>
    <w:rsid w:val="00F429E3"/>
    <w:rsid w:val="00F42FEC"/>
    <w:rsid w:val="00F435F6"/>
    <w:rsid w:val="00F4372B"/>
    <w:rsid w:val="00F437EC"/>
    <w:rsid w:val="00F438AF"/>
    <w:rsid w:val="00F443A0"/>
    <w:rsid w:val="00F4469C"/>
    <w:rsid w:val="00F44A20"/>
    <w:rsid w:val="00F44BA1"/>
    <w:rsid w:val="00F44EA0"/>
    <w:rsid w:val="00F45769"/>
    <w:rsid w:val="00F45C0A"/>
    <w:rsid w:val="00F45F8E"/>
    <w:rsid w:val="00F4652D"/>
    <w:rsid w:val="00F469D2"/>
    <w:rsid w:val="00F469DB"/>
    <w:rsid w:val="00F46B2B"/>
    <w:rsid w:val="00F4757C"/>
    <w:rsid w:val="00F475FD"/>
    <w:rsid w:val="00F47BAB"/>
    <w:rsid w:val="00F47BE6"/>
    <w:rsid w:val="00F50864"/>
    <w:rsid w:val="00F51308"/>
    <w:rsid w:val="00F5178D"/>
    <w:rsid w:val="00F517C1"/>
    <w:rsid w:val="00F51AF8"/>
    <w:rsid w:val="00F51EF6"/>
    <w:rsid w:val="00F51F1D"/>
    <w:rsid w:val="00F51FBD"/>
    <w:rsid w:val="00F5204D"/>
    <w:rsid w:val="00F52217"/>
    <w:rsid w:val="00F52533"/>
    <w:rsid w:val="00F5274F"/>
    <w:rsid w:val="00F527C7"/>
    <w:rsid w:val="00F52A61"/>
    <w:rsid w:val="00F52D85"/>
    <w:rsid w:val="00F52F3F"/>
    <w:rsid w:val="00F52FF9"/>
    <w:rsid w:val="00F5333D"/>
    <w:rsid w:val="00F534A5"/>
    <w:rsid w:val="00F53799"/>
    <w:rsid w:val="00F54204"/>
    <w:rsid w:val="00F545E3"/>
    <w:rsid w:val="00F5460A"/>
    <w:rsid w:val="00F5491D"/>
    <w:rsid w:val="00F550BB"/>
    <w:rsid w:val="00F5557C"/>
    <w:rsid w:val="00F55900"/>
    <w:rsid w:val="00F5590F"/>
    <w:rsid w:val="00F55D86"/>
    <w:rsid w:val="00F5623E"/>
    <w:rsid w:val="00F562E2"/>
    <w:rsid w:val="00F56333"/>
    <w:rsid w:val="00F5681F"/>
    <w:rsid w:val="00F56E96"/>
    <w:rsid w:val="00F570CB"/>
    <w:rsid w:val="00F57AB5"/>
    <w:rsid w:val="00F57B41"/>
    <w:rsid w:val="00F60067"/>
    <w:rsid w:val="00F60423"/>
    <w:rsid w:val="00F6137A"/>
    <w:rsid w:val="00F61769"/>
    <w:rsid w:val="00F622D1"/>
    <w:rsid w:val="00F623F3"/>
    <w:rsid w:val="00F626BA"/>
    <w:rsid w:val="00F62750"/>
    <w:rsid w:val="00F62A4B"/>
    <w:rsid w:val="00F62ACB"/>
    <w:rsid w:val="00F62CB0"/>
    <w:rsid w:val="00F63A6B"/>
    <w:rsid w:val="00F63DB1"/>
    <w:rsid w:val="00F63E22"/>
    <w:rsid w:val="00F63F88"/>
    <w:rsid w:val="00F64317"/>
    <w:rsid w:val="00F64A0E"/>
    <w:rsid w:val="00F64BE2"/>
    <w:rsid w:val="00F657AB"/>
    <w:rsid w:val="00F6584E"/>
    <w:rsid w:val="00F65D12"/>
    <w:rsid w:val="00F66180"/>
    <w:rsid w:val="00F6628E"/>
    <w:rsid w:val="00F662DF"/>
    <w:rsid w:val="00F66C9E"/>
    <w:rsid w:val="00F66E45"/>
    <w:rsid w:val="00F67B4A"/>
    <w:rsid w:val="00F70125"/>
    <w:rsid w:val="00F7072C"/>
    <w:rsid w:val="00F70B0C"/>
    <w:rsid w:val="00F7148C"/>
    <w:rsid w:val="00F715E9"/>
    <w:rsid w:val="00F71A6F"/>
    <w:rsid w:val="00F71DF4"/>
    <w:rsid w:val="00F71F6A"/>
    <w:rsid w:val="00F72EDE"/>
    <w:rsid w:val="00F73F5A"/>
    <w:rsid w:val="00F740B0"/>
    <w:rsid w:val="00F7497A"/>
    <w:rsid w:val="00F74983"/>
    <w:rsid w:val="00F74EE0"/>
    <w:rsid w:val="00F753C1"/>
    <w:rsid w:val="00F75D53"/>
    <w:rsid w:val="00F760A6"/>
    <w:rsid w:val="00F76513"/>
    <w:rsid w:val="00F76BD7"/>
    <w:rsid w:val="00F770DE"/>
    <w:rsid w:val="00F772E6"/>
    <w:rsid w:val="00F8002D"/>
    <w:rsid w:val="00F80BC8"/>
    <w:rsid w:val="00F81AB6"/>
    <w:rsid w:val="00F81E2D"/>
    <w:rsid w:val="00F81E5D"/>
    <w:rsid w:val="00F820C2"/>
    <w:rsid w:val="00F820DE"/>
    <w:rsid w:val="00F8257C"/>
    <w:rsid w:val="00F8260B"/>
    <w:rsid w:val="00F82912"/>
    <w:rsid w:val="00F8299E"/>
    <w:rsid w:val="00F829AD"/>
    <w:rsid w:val="00F82ED3"/>
    <w:rsid w:val="00F83191"/>
    <w:rsid w:val="00F83500"/>
    <w:rsid w:val="00F83A07"/>
    <w:rsid w:val="00F83FA5"/>
    <w:rsid w:val="00F849AB"/>
    <w:rsid w:val="00F84A06"/>
    <w:rsid w:val="00F85412"/>
    <w:rsid w:val="00F85535"/>
    <w:rsid w:val="00F85912"/>
    <w:rsid w:val="00F8636D"/>
    <w:rsid w:val="00F863DD"/>
    <w:rsid w:val="00F86630"/>
    <w:rsid w:val="00F86652"/>
    <w:rsid w:val="00F86750"/>
    <w:rsid w:val="00F86776"/>
    <w:rsid w:val="00F86C87"/>
    <w:rsid w:val="00F86FFF"/>
    <w:rsid w:val="00F8771D"/>
    <w:rsid w:val="00F87985"/>
    <w:rsid w:val="00F879A2"/>
    <w:rsid w:val="00F87CB6"/>
    <w:rsid w:val="00F87E1E"/>
    <w:rsid w:val="00F87E5E"/>
    <w:rsid w:val="00F90225"/>
    <w:rsid w:val="00F9045F"/>
    <w:rsid w:val="00F907CC"/>
    <w:rsid w:val="00F917DD"/>
    <w:rsid w:val="00F9205E"/>
    <w:rsid w:val="00F92473"/>
    <w:rsid w:val="00F926CE"/>
    <w:rsid w:val="00F92716"/>
    <w:rsid w:val="00F929AD"/>
    <w:rsid w:val="00F92B0C"/>
    <w:rsid w:val="00F93A5C"/>
    <w:rsid w:val="00F93C11"/>
    <w:rsid w:val="00F94196"/>
    <w:rsid w:val="00F946F3"/>
    <w:rsid w:val="00F947E5"/>
    <w:rsid w:val="00F94CAB"/>
    <w:rsid w:val="00F94E96"/>
    <w:rsid w:val="00F9562D"/>
    <w:rsid w:val="00F95656"/>
    <w:rsid w:val="00F95A0A"/>
    <w:rsid w:val="00F95B5C"/>
    <w:rsid w:val="00F96A31"/>
    <w:rsid w:val="00F96DDA"/>
    <w:rsid w:val="00F96E35"/>
    <w:rsid w:val="00F97A64"/>
    <w:rsid w:val="00F97BC6"/>
    <w:rsid w:val="00FA037A"/>
    <w:rsid w:val="00FA057B"/>
    <w:rsid w:val="00FA09D1"/>
    <w:rsid w:val="00FA0B8D"/>
    <w:rsid w:val="00FA15E1"/>
    <w:rsid w:val="00FA162C"/>
    <w:rsid w:val="00FA17DC"/>
    <w:rsid w:val="00FA186A"/>
    <w:rsid w:val="00FA1FB8"/>
    <w:rsid w:val="00FA20DE"/>
    <w:rsid w:val="00FA20F2"/>
    <w:rsid w:val="00FA25E1"/>
    <w:rsid w:val="00FA2BF2"/>
    <w:rsid w:val="00FA3BE4"/>
    <w:rsid w:val="00FA3D30"/>
    <w:rsid w:val="00FA3E40"/>
    <w:rsid w:val="00FA43E5"/>
    <w:rsid w:val="00FA448C"/>
    <w:rsid w:val="00FA46A1"/>
    <w:rsid w:val="00FA47B6"/>
    <w:rsid w:val="00FA4D06"/>
    <w:rsid w:val="00FA4D86"/>
    <w:rsid w:val="00FA5808"/>
    <w:rsid w:val="00FA5932"/>
    <w:rsid w:val="00FA5CFB"/>
    <w:rsid w:val="00FA5E7E"/>
    <w:rsid w:val="00FA61A9"/>
    <w:rsid w:val="00FA6593"/>
    <w:rsid w:val="00FA68CA"/>
    <w:rsid w:val="00FA6B0F"/>
    <w:rsid w:val="00FA6F80"/>
    <w:rsid w:val="00FA6FF7"/>
    <w:rsid w:val="00FA7779"/>
    <w:rsid w:val="00FA7A13"/>
    <w:rsid w:val="00FA7D5A"/>
    <w:rsid w:val="00FA7DAE"/>
    <w:rsid w:val="00FB0015"/>
    <w:rsid w:val="00FB0103"/>
    <w:rsid w:val="00FB01E3"/>
    <w:rsid w:val="00FB048A"/>
    <w:rsid w:val="00FB05DC"/>
    <w:rsid w:val="00FB0698"/>
    <w:rsid w:val="00FB08BD"/>
    <w:rsid w:val="00FB08F4"/>
    <w:rsid w:val="00FB1124"/>
    <w:rsid w:val="00FB132C"/>
    <w:rsid w:val="00FB1387"/>
    <w:rsid w:val="00FB14C4"/>
    <w:rsid w:val="00FB18D1"/>
    <w:rsid w:val="00FB197C"/>
    <w:rsid w:val="00FB1EF6"/>
    <w:rsid w:val="00FB24FA"/>
    <w:rsid w:val="00FB295D"/>
    <w:rsid w:val="00FB2D27"/>
    <w:rsid w:val="00FB32C7"/>
    <w:rsid w:val="00FB32E5"/>
    <w:rsid w:val="00FB3F41"/>
    <w:rsid w:val="00FB40BE"/>
    <w:rsid w:val="00FB4338"/>
    <w:rsid w:val="00FB4778"/>
    <w:rsid w:val="00FB485B"/>
    <w:rsid w:val="00FB4A8D"/>
    <w:rsid w:val="00FB4B55"/>
    <w:rsid w:val="00FB4C5B"/>
    <w:rsid w:val="00FB515C"/>
    <w:rsid w:val="00FB522F"/>
    <w:rsid w:val="00FB5581"/>
    <w:rsid w:val="00FB5616"/>
    <w:rsid w:val="00FB57A5"/>
    <w:rsid w:val="00FB5943"/>
    <w:rsid w:val="00FB6A20"/>
    <w:rsid w:val="00FB6A78"/>
    <w:rsid w:val="00FB75EA"/>
    <w:rsid w:val="00FB76CC"/>
    <w:rsid w:val="00FB7DAE"/>
    <w:rsid w:val="00FB7DF1"/>
    <w:rsid w:val="00FB7EDF"/>
    <w:rsid w:val="00FB7F8D"/>
    <w:rsid w:val="00FC00AB"/>
    <w:rsid w:val="00FC01D0"/>
    <w:rsid w:val="00FC02E7"/>
    <w:rsid w:val="00FC0C46"/>
    <w:rsid w:val="00FC1405"/>
    <w:rsid w:val="00FC35D8"/>
    <w:rsid w:val="00FC3687"/>
    <w:rsid w:val="00FC37F7"/>
    <w:rsid w:val="00FC4252"/>
    <w:rsid w:val="00FC439F"/>
    <w:rsid w:val="00FC49B0"/>
    <w:rsid w:val="00FC4C88"/>
    <w:rsid w:val="00FC5659"/>
    <w:rsid w:val="00FC5A11"/>
    <w:rsid w:val="00FC5C98"/>
    <w:rsid w:val="00FC5D78"/>
    <w:rsid w:val="00FC60C5"/>
    <w:rsid w:val="00FC6204"/>
    <w:rsid w:val="00FC668C"/>
    <w:rsid w:val="00FC67A6"/>
    <w:rsid w:val="00FC6867"/>
    <w:rsid w:val="00FC688A"/>
    <w:rsid w:val="00FC68EC"/>
    <w:rsid w:val="00FC6C4D"/>
    <w:rsid w:val="00FC7529"/>
    <w:rsid w:val="00FC7B88"/>
    <w:rsid w:val="00FD05AD"/>
    <w:rsid w:val="00FD09CB"/>
    <w:rsid w:val="00FD0C3C"/>
    <w:rsid w:val="00FD0F4B"/>
    <w:rsid w:val="00FD0FEF"/>
    <w:rsid w:val="00FD1198"/>
    <w:rsid w:val="00FD1964"/>
    <w:rsid w:val="00FD1A43"/>
    <w:rsid w:val="00FD1DDA"/>
    <w:rsid w:val="00FD23F4"/>
    <w:rsid w:val="00FD2494"/>
    <w:rsid w:val="00FD295E"/>
    <w:rsid w:val="00FD2ECE"/>
    <w:rsid w:val="00FD3860"/>
    <w:rsid w:val="00FD38EE"/>
    <w:rsid w:val="00FD5316"/>
    <w:rsid w:val="00FD5513"/>
    <w:rsid w:val="00FD556E"/>
    <w:rsid w:val="00FD58EA"/>
    <w:rsid w:val="00FD59DD"/>
    <w:rsid w:val="00FD5D60"/>
    <w:rsid w:val="00FD6BEB"/>
    <w:rsid w:val="00FD6E73"/>
    <w:rsid w:val="00FD7276"/>
    <w:rsid w:val="00FD7375"/>
    <w:rsid w:val="00FD7A9F"/>
    <w:rsid w:val="00FD7CC3"/>
    <w:rsid w:val="00FE00D9"/>
    <w:rsid w:val="00FE0287"/>
    <w:rsid w:val="00FE02D0"/>
    <w:rsid w:val="00FE0435"/>
    <w:rsid w:val="00FE05AF"/>
    <w:rsid w:val="00FE09F4"/>
    <w:rsid w:val="00FE0B38"/>
    <w:rsid w:val="00FE0C00"/>
    <w:rsid w:val="00FE106E"/>
    <w:rsid w:val="00FE115B"/>
    <w:rsid w:val="00FE12DC"/>
    <w:rsid w:val="00FE146C"/>
    <w:rsid w:val="00FE157F"/>
    <w:rsid w:val="00FE1733"/>
    <w:rsid w:val="00FE1D12"/>
    <w:rsid w:val="00FE24F1"/>
    <w:rsid w:val="00FE2544"/>
    <w:rsid w:val="00FE28E1"/>
    <w:rsid w:val="00FE2C74"/>
    <w:rsid w:val="00FE2F26"/>
    <w:rsid w:val="00FE37A9"/>
    <w:rsid w:val="00FE39D7"/>
    <w:rsid w:val="00FE434A"/>
    <w:rsid w:val="00FE4870"/>
    <w:rsid w:val="00FE4C97"/>
    <w:rsid w:val="00FE5011"/>
    <w:rsid w:val="00FE51B7"/>
    <w:rsid w:val="00FE547B"/>
    <w:rsid w:val="00FE56DB"/>
    <w:rsid w:val="00FE6646"/>
    <w:rsid w:val="00FE698B"/>
    <w:rsid w:val="00FE6A4F"/>
    <w:rsid w:val="00FE7041"/>
    <w:rsid w:val="00FE7179"/>
    <w:rsid w:val="00FF0B71"/>
    <w:rsid w:val="00FF1429"/>
    <w:rsid w:val="00FF1776"/>
    <w:rsid w:val="00FF18BA"/>
    <w:rsid w:val="00FF1AB1"/>
    <w:rsid w:val="00FF288D"/>
    <w:rsid w:val="00FF28C2"/>
    <w:rsid w:val="00FF2FC7"/>
    <w:rsid w:val="00FF331A"/>
    <w:rsid w:val="00FF3508"/>
    <w:rsid w:val="00FF393F"/>
    <w:rsid w:val="00FF3BFA"/>
    <w:rsid w:val="00FF3EEF"/>
    <w:rsid w:val="00FF41E2"/>
    <w:rsid w:val="00FF4582"/>
    <w:rsid w:val="00FF4A4D"/>
    <w:rsid w:val="00FF4B0C"/>
    <w:rsid w:val="00FF4B92"/>
    <w:rsid w:val="00FF4F0E"/>
    <w:rsid w:val="00FF51B1"/>
    <w:rsid w:val="00FF5498"/>
    <w:rsid w:val="00FF58F5"/>
    <w:rsid w:val="00FF59C7"/>
    <w:rsid w:val="00FF6337"/>
    <w:rsid w:val="00FF6979"/>
    <w:rsid w:val="00FF6EFB"/>
    <w:rsid w:val="00FF7089"/>
    <w:rsid w:val="00FF7273"/>
    <w:rsid w:val="00FF76A5"/>
    <w:rsid w:val="00FF79C4"/>
    <w:rsid w:val="00FF7AB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337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525D"/>
    <w:pPr>
      <w:widowControl w:val="0"/>
      <w:suppressAutoHyphens/>
    </w:pPr>
    <w:rPr>
      <w:rFonts w:eastAsia="Lucida Sans Unicode" w:cs="Times New Roman"/>
      <w:kern w:val="1"/>
      <w:sz w:val="24"/>
      <w:szCs w:val="24"/>
    </w:rPr>
  </w:style>
  <w:style w:type="paragraph" w:styleId="Kop1">
    <w:name w:val="heading 1"/>
    <w:basedOn w:val="Standaard"/>
    <w:next w:val="Standaard"/>
    <w:link w:val="Kop1Char"/>
    <w:uiPriority w:val="9"/>
    <w:qFormat/>
    <w:rsid w:val="00882914"/>
    <w:pPr>
      <w:keepNext/>
      <w:keepLines/>
      <w:numPr>
        <w:numId w:val="1"/>
      </w:numPr>
      <w:spacing w:before="48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82914"/>
    <w:pPr>
      <w:keepNext/>
      <w:keepLines/>
      <w:numPr>
        <w:ilvl w:val="1"/>
        <w:numId w:val="1"/>
      </w:numPr>
      <w:spacing w:before="200"/>
      <w:outlineLvl w:val="1"/>
    </w:pPr>
    <w:rPr>
      <w:rFonts w:eastAsiaTheme="majorEastAsia" w:cstheme="majorBidi"/>
      <w:b/>
      <w:bCs/>
      <w:color w:val="4F81BD" w:themeColor="accent1"/>
      <w:sz w:val="26"/>
      <w:szCs w:val="26"/>
    </w:rPr>
  </w:style>
  <w:style w:type="paragraph" w:styleId="Kop3">
    <w:name w:val="heading 3"/>
    <w:basedOn w:val="Standaard"/>
    <w:next w:val="Standaard"/>
    <w:link w:val="Kop3Char"/>
    <w:uiPriority w:val="9"/>
    <w:unhideWhenUsed/>
    <w:qFormat/>
    <w:rsid w:val="00882914"/>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882914"/>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C9525D"/>
    <w:pPr>
      <w:keepNext/>
      <w:keepLines/>
      <w:numPr>
        <w:ilvl w:val="4"/>
        <w:numId w:val="1"/>
      </w:numPr>
      <w:spacing w:before="200"/>
      <w:outlineLvl w:val="4"/>
    </w:pPr>
    <w:rPr>
      <w:rFonts w:eastAsiaTheme="majorEastAsia" w:cstheme="majorBidi"/>
      <w:color w:val="4F81BD" w:themeColor="accent1"/>
      <w:kern w:val="22"/>
    </w:rPr>
  </w:style>
  <w:style w:type="paragraph" w:styleId="Kop6">
    <w:name w:val="heading 6"/>
    <w:basedOn w:val="Standaard"/>
    <w:next w:val="Standaard"/>
    <w:link w:val="Kop6Char"/>
    <w:uiPriority w:val="9"/>
    <w:semiHidden/>
    <w:unhideWhenUsed/>
    <w:qFormat/>
    <w:rsid w:val="0088291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88291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88291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88291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82914"/>
    <w:rPr>
      <w:rFonts w:ascii="Tahoma" w:hAnsi="Tahoma" w:cs="Tahoma"/>
      <w:sz w:val="16"/>
      <w:szCs w:val="16"/>
    </w:rPr>
  </w:style>
  <w:style w:type="character" w:customStyle="1" w:styleId="BallontekstChar">
    <w:name w:val="Ballontekst Char"/>
    <w:basedOn w:val="Standaardalinea-lettertype"/>
    <w:link w:val="Ballontekst"/>
    <w:uiPriority w:val="99"/>
    <w:semiHidden/>
    <w:rsid w:val="00882914"/>
    <w:rPr>
      <w:rFonts w:ascii="Tahoma" w:hAnsi="Tahoma" w:cs="Tahoma"/>
      <w:sz w:val="16"/>
      <w:szCs w:val="16"/>
    </w:rPr>
  </w:style>
  <w:style w:type="paragraph" w:styleId="Bibliografie">
    <w:name w:val="Bibliography"/>
    <w:basedOn w:val="Standaard"/>
    <w:next w:val="Standaard"/>
    <w:uiPriority w:val="37"/>
    <w:unhideWhenUsed/>
    <w:rsid w:val="00644C34"/>
    <w:pPr>
      <w:spacing w:before="120" w:after="120"/>
    </w:pPr>
    <w:rPr>
      <w:sz w:val="22"/>
    </w:rPr>
  </w:style>
  <w:style w:type="character" w:customStyle="1" w:styleId="Kop1Char">
    <w:name w:val="Kop 1 Char"/>
    <w:basedOn w:val="Standaardalinea-lettertype"/>
    <w:link w:val="Kop1"/>
    <w:uiPriority w:val="9"/>
    <w:rsid w:val="00882914"/>
    <w:rPr>
      <w:rFonts w:ascii="Times New Roman" w:eastAsiaTheme="majorEastAsia" w:hAnsi="Times New Roman" w:cstheme="majorBidi"/>
      <w:b/>
      <w:bCs/>
      <w:color w:val="365F91" w:themeColor="accent1" w:themeShade="BF"/>
      <w:kern w:val="1"/>
      <w:sz w:val="28"/>
      <w:szCs w:val="28"/>
    </w:rPr>
  </w:style>
  <w:style w:type="character" w:customStyle="1" w:styleId="Kop2Char">
    <w:name w:val="Kop 2 Char"/>
    <w:basedOn w:val="Standaardalinea-lettertype"/>
    <w:link w:val="Kop2"/>
    <w:uiPriority w:val="9"/>
    <w:rsid w:val="00882914"/>
    <w:rPr>
      <w:rFonts w:ascii="Times New Roman" w:eastAsiaTheme="majorEastAsia" w:hAnsi="Times New Roman" w:cstheme="majorBidi"/>
      <w:b/>
      <w:bCs/>
      <w:color w:val="4F81BD" w:themeColor="accent1"/>
      <w:kern w:val="1"/>
      <w:sz w:val="26"/>
      <w:szCs w:val="26"/>
    </w:rPr>
  </w:style>
  <w:style w:type="character" w:customStyle="1" w:styleId="Kop3Char">
    <w:name w:val="Kop 3 Char"/>
    <w:basedOn w:val="Standaardalinea-lettertype"/>
    <w:link w:val="Kop3"/>
    <w:uiPriority w:val="9"/>
    <w:rsid w:val="00882914"/>
    <w:rPr>
      <w:rFonts w:asciiTheme="majorHAnsi" w:eastAsiaTheme="majorEastAsia" w:hAnsiTheme="majorHAnsi" w:cstheme="majorBidi"/>
      <w:b/>
      <w:bCs/>
      <w:color w:val="4F81BD" w:themeColor="accent1"/>
      <w:kern w:val="1"/>
      <w:sz w:val="24"/>
      <w:szCs w:val="24"/>
    </w:rPr>
  </w:style>
  <w:style w:type="character" w:customStyle="1" w:styleId="Kop4Char">
    <w:name w:val="Kop 4 Char"/>
    <w:basedOn w:val="Standaardalinea-lettertype"/>
    <w:link w:val="Kop4"/>
    <w:uiPriority w:val="9"/>
    <w:rsid w:val="00882914"/>
    <w:rPr>
      <w:rFonts w:asciiTheme="majorHAnsi" w:eastAsiaTheme="majorEastAsia" w:hAnsiTheme="majorHAnsi" w:cstheme="majorBidi"/>
      <w:b/>
      <w:bCs/>
      <w:i/>
      <w:iCs/>
      <w:color w:val="4F81BD" w:themeColor="accent1"/>
      <w:kern w:val="1"/>
      <w:sz w:val="24"/>
      <w:szCs w:val="24"/>
    </w:rPr>
  </w:style>
  <w:style w:type="character" w:customStyle="1" w:styleId="Kop5Char">
    <w:name w:val="Kop 5 Char"/>
    <w:basedOn w:val="Standaardalinea-lettertype"/>
    <w:link w:val="Kop5"/>
    <w:uiPriority w:val="9"/>
    <w:rsid w:val="00C9525D"/>
    <w:rPr>
      <w:rFonts w:eastAsiaTheme="majorEastAsia" w:cstheme="majorBidi"/>
      <w:color w:val="4F81BD" w:themeColor="accent1"/>
      <w:kern w:val="22"/>
      <w:sz w:val="24"/>
      <w:szCs w:val="24"/>
    </w:rPr>
  </w:style>
  <w:style w:type="character" w:customStyle="1" w:styleId="Kop6Char">
    <w:name w:val="Kop 6 Char"/>
    <w:basedOn w:val="Standaardalinea-lettertype"/>
    <w:link w:val="Kop6"/>
    <w:uiPriority w:val="9"/>
    <w:semiHidden/>
    <w:rsid w:val="00882914"/>
    <w:rPr>
      <w:rFonts w:asciiTheme="majorHAnsi" w:eastAsiaTheme="majorEastAsia" w:hAnsiTheme="majorHAnsi" w:cstheme="majorBidi"/>
      <w:i/>
      <w:iCs/>
      <w:color w:val="243F60" w:themeColor="accent1" w:themeShade="7F"/>
      <w:kern w:val="1"/>
      <w:sz w:val="24"/>
      <w:szCs w:val="24"/>
    </w:rPr>
  </w:style>
  <w:style w:type="character" w:customStyle="1" w:styleId="Kop7Char">
    <w:name w:val="Kop 7 Char"/>
    <w:basedOn w:val="Standaardalinea-lettertype"/>
    <w:link w:val="Kop7"/>
    <w:uiPriority w:val="9"/>
    <w:semiHidden/>
    <w:rsid w:val="00882914"/>
    <w:rPr>
      <w:rFonts w:asciiTheme="majorHAnsi" w:eastAsiaTheme="majorEastAsia" w:hAnsiTheme="majorHAnsi" w:cstheme="majorBidi"/>
      <w:i/>
      <w:iCs/>
      <w:color w:val="404040" w:themeColor="text1" w:themeTint="BF"/>
      <w:kern w:val="1"/>
      <w:sz w:val="24"/>
      <w:szCs w:val="24"/>
    </w:rPr>
  </w:style>
  <w:style w:type="character" w:customStyle="1" w:styleId="Kop8Char">
    <w:name w:val="Kop 8 Char"/>
    <w:basedOn w:val="Standaardalinea-lettertype"/>
    <w:link w:val="Kop8"/>
    <w:uiPriority w:val="9"/>
    <w:semiHidden/>
    <w:rsid w:val="00882914"/>
    <w:rPr>
      <w:rFonts w:asciiTheme="majorHAnsi" w:eastAsiaTheme="majorEastAsia" w:hAnsiTheme="majorHAnsi" w:cstheme="majorBidi"/>
      <w:color w:val="404040" w:themeColor="text1" w:themeTint="BF"/>
      <w:kern w:val="1"/>
      <w:sz w:val="20"/>
      <w:szCs w:val="20"/>
    </w:rPr>
  </w:style>
  <w:style w:type="character" w:customStyle="1" w:styleId="Kop9Char">
    <w:name w:val="Kop 9 Char"/>
    <w:basedOn w:val="Standaardalinea-lettertype"/>
    <w:link w:val="Kop9"/>
    <w:uiPriority w:val="9"/>
    <w:semiHidden/>
    <w:rsid w:val="00882914"/>
    <w:rPr>
      <w:rFonts w:asciiTheme="majorHAnsi" w:eastAsiaTheme="majorEastAsia" w:hAnsiTheme="majorHAnsi" w:cstheme="majorBidi"/>
      <w:i/>
      <w:iCs/>
      <w:color w:val="404040" w:themeColor="text1" w:themeTint="BF"/>
      <w:kern w:val="1"/>
      <w:sz w:val="20"/>
      <w:szCs w:val="20"/>
    </w:rPr>
  </w:style>
  <w:style w:type="paragraph" w:customStyle="1" w:styleId="Kop">
    <w:name w:val="Kop"/>
    <w:basedOn w:val="Standaard"/>
    <w:next w:val="Plattetekst"/>
    <w:rsid w:val="00882914"/>
    <w:pPr>
      <w:keepNext/>
      <w:spacing w:before="240" w:after="120"/>
    </w:pPr>
    <w:rPr>
      <w:rFonts w:cs="Tahoma"/>
      <w:b/>
      <w:szCs w:val="28"/>
    </w:rPr>
  </w:style>
  <w:style w:type="paragraph" w:styleId="Plattetekst">
    <w:name w:val="Body Text"/>
    <w:basedOn w:val="Standaard"/>
    <w:link w:val="PlattetekstChar"/>
    <w:uiPriority w:val="99"/>
    <w:unhideWhenUsed/>
    <w:rsid w:val="00882914"/>
    <w:pPr>
      <w:spacing w:after="120"/>
    </w:pPr>
  </w:style>
  <w:style w:type="character" w:customStyle="1" w:styleId="PlattetekstChar">
    <w:name w:val="Platte tekst Char"/>
    <w:basedOn w:val="Standaardalinea-lettertype"/>
    <w:link w:val="Plattetekst"/>
    <w:uiPriority w:val="99"/>
    <w:rsid w:val="00882914"/>
    <w:rPr>
      <w:rFonts w:ascii="Times New Roman" w:eastAsia="Lucida Sans Unicode" w:hAnsi="Times New Roman" w:cs="Times New Roman"/>
      <w:kern w:val="1"/>
      <w:sz w:val="24"/>
      <w:szCs w:val="24"/>
    </w:rPr>
  </w:style>
  <w:style w:type="paragraph" w:styleId="Koptekst">
    <w:name w:val="header"/>
    <w:basedOn w:val="Standaard"/>
    <w:link w:val="KoptekstChar"/>
    <w:uiPriority w:val="99"/>
    <w:semiHidden/>
    <w:unhideWhenUsed/>
    <w:rsid w:val="00882914"/>
    <w:pPr>
      <w:tabs>
        <w:tab w:val="center" w:pos="4536"/>
        <w:tab w:val="right" w:pos="9072"/>
      </w:tabs>
    </w:pPr>
  </w:style>
  <w:style w:type="character" w:customStyle="1" w:styleId="KoptekstChar">
    <w:name w:val="Koptekst Char"/>
    <w:basedOn w:val="Standaardalinea-lettertype"/>
    <w:link w:val="Koptekst"/>
    <w:uiPriority w:val="99"/>
    <w:semiHidden/>
    <w:rsid w:val="00882914"/>
    <w:rPr>
      <w:rFonts w:ascii="Times New Roman" w:eastAsia="Lucida Sans Unicode" w:hAnsi="Times New Roman" w:cs="Times New Roman"/>
      <w:kern w:val="1"/>
      <w:sz w:val="24"/>
      <w:szCs w:val="24"/>
    </w:rPr>
  </w:style>
  <w:style w:type="paragraph" w:styleId="Voettekst">
    <w:name w:val="footer"/>
    <w:basedOn w:val="Standaard"/>
    <w:link w:val="VoettekstChar"/>
    <w:uiPriority w:val="99"/>
    <w:unhideWhenUsed/>
    <w:rsid w:val="00882914"/>
    <w:pPr>
      <w:tabs>
        <w:tab w:val="center" w:pos="4536"/>
        <w:tab w:val="right" w:pos="9072"/>
      </w:tabs>
    </w:pPr>
  </w:style>
  <w:style w:type="character" w:customStyle="1" w:styleId="VoettekstChar">
    <w:name w:val="Voettekst Char"/>
    <w:basedOn w:val="Standaardalinea-lettertype"/>
    <w:link w:val="Voettekst"/>
    <w:uiPriority w:val="99"/>
    <w:rsid w:val="00882914"/>
    <w:rPr>
      <w:rFonts w:ascii="Times New Roman" w:eastAsia="Lucida Sans Unicode" w:hAnsi="Times New Roman" w:cs="Times New Roman"/>
      <w:kern w:val="1"/>
      <w:sz w:val="24"/>
      <w:szCs w:val="24"/>
    </w:rPr>
  </w:style>
  <w:style w:type="paragraph" w:styleId="Kopvaninhoudsopgave">
    <w:name w:val="TOC Heading"/>
    <w:basedOn w:val="Kop1"/>
    <w:next w:val="Standaard"/>
    <w:uiPriority w:val="39"/>
    <w:semiHidden/>
    <w:unhideWhenUsed/>
    <w:qFormat/>
    <w:rsid w:val="00882914"/>
    <w:pPr>
      <w:widowControl/>
      <w:suppressAutoHyphens w:val="0"/>
      <w:spacing w:line="276" w:lineRule="auto"/>
      <w:outlineLvl w:val="9"/>
    </w:pPr>
    <w:rPr>
      <w:kern w:val="0"/>
    </w:rPr>
  </w:style>
  <w:style w:type="paragraph" w:styleId="Inhopg1">
    <w:name w:val="toc 1"/>
    <w:basedOn w:val="Standaard"/>
    <w:next w:val="Standaard"/>
    <w:autoRedefine/>
    <w:uiPriority w:val="39"/>
    <w:unhideWhenUsed/>
    <w:rsid w:val="00882914"/>
    <w:pPr>
      <w:spacing w:before="120"/>
    </w:pPr>
    <w:rPr>
      <w:rFonts w:asciiTheme="minorHAnsi" w:hAnsiTheme="minorHAnsi" w:cstheme="minorHAnsi"/>
      <w:b/>
      <w:bCs/>
      <w:i/>
      <w:iCs/>
    </w:rPr>
  </w:style>
  <w:style w:type="character" w:styleId="Hyperlink">
    <w:name w:val="Hyperlink"/>
    <w:basedOn w:val="Standaardalinea-lettertype"/>
    <w:uiPriority w:val="99"/>
    <w:unhideWhenUsed/>
    <w:rsid w:val="00882914"/>
    <w:rPr>
      <w:color w:val="0000FF" w:themeColor="hyperlink"/>
      <w:u w:val="single"/>
    </w:rPr>
  </w:style>
  <w:style w:type="paragraph" w:styleId="Inhopg2">
    <w:name w:val="toc 2"/>
    <w:basedOn w:val="Standaard"/>
    <w:next w:val="Standaard"/>
    <w:autoRedefine/>
    <w:uiPriority w:val="39"/>
    <w:unhideWhenUsed/>
    <w:rsid w:val="00882914"/>
    <w:pPr>
      <w:spacing w:before="120"/>
      <w:ind w:left="240"/>
    </w:pPr>
    <w:rPr>
      <w:rFonts w:asciiTheme="minorHAnsi" w:hAnsiTheme="minorHAnsi" w:cstheme="minorHAnsi"/>
      <w:b/>
      <w:bCs/>
      <w:sz w:val="22"/>
      <w:szCs w:val="22"/>
    </w:rPr>
  </w:style>
  <w:style w:type="paragraph" w:styleId="Voetnoottekst">
    <w:name w:val="footnote text"/>
    <w:basedOn w:val="Standaard"/>
    <w:link w:val="VoetnoottekstChar"/>
    <w:uiPriority w:val="99"/>
    <w:unhideWhenUsed/>
    <w:rsid w:val="00882914"/>
    <w:rPr>
      <w:sz w:val="20"/>
      <w:szCs w:val="20"/>
    </w:rPr>
  </w:style>
  <w:style w:type="character" w:customStyle="1" w:styleId="VoetnoottekstChar">
    <w:name w:val="Voetnoottekst Char"/>
    <w:basedOn w:val="Standaardalinea-lettertype"/>
    <w:link w:val="Voetnoottekst"/>
    <w:uiPriority w:val="99"/>
    <w:rsid w:val="00882914"/>
    <w:rPr>
      <w:rFonts w:ascii="Times New Roman" w:eastAsia="Lucida Sans Unicode" w:hAnsi="Times New Roman" w:cs="Times New Roman"/>
      <w:kern w:val="1"/>
      <w:sz w:val="20"/>
      <w:szCs w:val="20"/>
    </w:rPr>
  </w:style>
  <w:style w:type="character" w:styleId="Voetnootmarkering">
    <w:name w:val="footnote reference"/>
    <w:basedOn w:val="Standaardalinea-lettertype"/>
    <w:uiPriority w:val="99"/>
    <w:unhideWhenUsed/>
    <w:rsid w:val="00882914"/>
    <w:rPr>
      <w:vertAlign w:val="superscript"/>
    </w:rPr>
  </w:style>
  <w:style w:type="character" w:customStyle="1" w:styleId="Voetnoottekens">
    <w:name w:val="Voetnoottekens"/>
    <w:rsid w:val="00882914"/>
    <w:rPr>
      <w:vertAlign w:val="superscript"/>
    </w:rPr>
  </w:style>
  <w:style w:type="paragraph" w:styleId="Lijstalinea">
    <w:name w:val="List Paragraph"/>
    <w:basedOn w:val="Standaard"/>
    <w:uiPriority w:val="34"/>
    <w:qFormat/>
    <w:rsid w:val="00882914"/>
    <w:pPr>
      <w:ind w:left="720"/>
      <w:contextualSpacing/>
    </w:pPr>
  </w:style>
  <w:style w:type="paragraph" w:styleId="Inhopg3">
    <w:name w:val="toc 3"/>
    <w:basedOn w:val="Standaard"/>
    <w:next w:val="Standaard"/>
    <w:autoRedefine/>
    <w:uiPriority w:val="39"/>
    <w:unhideWhenUsed/>
    <w:rsid w:val="00882914"/>
    <w:pPr>
      <w:ind w:left="480"/>
    </w:pPr>
    <w:rPr>
      <w:rFonts w:asciiTheme="minorHAnsi" w:hAnsiTheme="minorHAnsi" w:cstheme="minorHAnsi"/>
      <w:sz w:val="20"/>
      <w:szCs w:val="20"/>
    </w:rPr>
  </w:style>
  <w:style w:type="paragraph" w:customStyle="1" w:styleId="AppHeading">
    <w:name w:val="App Heading"/>
    <w:basedOn w:val="Kop1"/>
    <w:next w:val="Standaard"/>
    <w:qFormat/>
    <w:rsid w:val="00882914"/>
    <w:pPr>
      <w:numPr>
        <w:numId w:val="5"/>
      </w:numPr>
    </w:pPr>
  </w:style>
  <w:style w:type="paragraph" w:styleId="Eindnoottekst">
    <w:name w:val="endnote text"/>
    <w:basedOn w:val="Standaard"/>
    <w:link w:val="EindnoottekstChar"/>
    <w:uiPriority w:val="99"/>
    <w:unhideWhenUsed/>
    <w:rsid w:val="00DB4A8D"/>
    <w:rPr>
      <w:sz w:val="22"/>
      <w:szCs w:val="20"/>
    </w:rPr>
  </w:style>
  <w:style w:type="character" w:customStyle="1" w:styleId="EindnoottekstChar">
    <w:name w:val="Eindnoottekst Char"/>
    <w:basedOn w:val="Standaardalinea-lettertype"/>
    <w:link w:val="Eindnoottekst"/>
    <w:uiPriority w:val="99"/>
    <w:rsid w:val="00DB4A8D"/>
    <w:rPr>
      <w:rFonts w:ascii="Times New Roman" w:eastAsia="Lucida Sans Unicode" w:hAnsi="Times New Roman" w:cs="Times New Roman"/>
      <w:kern w:val="1"/>
      <w:szCs w:val="20"/>
    </w:rPr>
  </w:style>
  <w:style w:type="character" w:styleId="Eindnootmarkering">
    <w:name w:val="endnote reference"/>
    <w:basedOn w:val="Standaardalinea-lettertype"/>
    <w:uiPriority w:val="99"/>
    <w:semiHidden/>
    <w:unhideWhenUsed/>
    <w:rsid w:val="00882914"/>
    <w:rPr>
      <w:vertAlign w:val="superscript"/>
    </w:rPr>
  </w:style>
  <w:style w:type="character" w:styleId="Tekstvantijdelijkeaanduiding">
    <w:name w:val="Placeholder Text"/>
    <w:basedOn w:val="Standaardalinea-lettertype"/>
    <w:uiPriority w:val="99"/>
    <w:semiHidden/>
    <w:rsid w:val="00882914"/>
    <w:rPr>
      <w:color w:val="808080"/>
    </w:rPr>
  </w:style>
  <w:style w:type="paragraph" w:styleId="Inhopg4">
    <w:name w:val="toc 4"/>
    <w:basedOn w:val="Standaard"/>
    <w:next w:val="Standaard"/>
    <w:autoRedefine/>
    <w:uiPriority w:val="39"/>
    <w:unhideWhenUsed/>
    <w:rsid w:val="00882914"/>
    <w:pPr>
      <w:ind w:left="720"/>
    </w:pPr>
    <w:rPr>
      <w:rFonts w:asciiTheme="minorHAnsi" w:hAnsiTheme="minorHAnsi" w:cstheme="minorHAnsi"/>
      <w:sz w:val="20"/>
      <w:szCs w:val="20"/>
    </w:rPr>
  </w:style>
  <w:style w:type="table" w:styleId="Tabelraster">
    <w:name w:val="Table Grid"/>
    <w:basedOn w:val="Standaardtabel"/>
    <w:uiPriority w:val="59"/>
    <w:rsid w:val="008829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maakprofiel1">
    <w:name w:val="Opmaakprofiel1"/>
    <w:basedOn w:val="Kop2"/>
    <w:next w:val="Standaard"/>
    <w:qFormat/>
    <w:rsid w:val="00882914"/>
    <w:pPr>
      <w:numPr>
        <w:numId w:val="5"/>
      </w:numPr>
    </w:pPr>
  </w:style>
  <w:style w:type="paragraph" w:customStyle="1" w:styleId="Opmaakprofiel2">
    <w:name w:val="Opmaakprofiel2"/>
    <w:basedOn w:val="Kop2"/>
    <w:qFormat/>
    <w:rsid w:val="00882914"/>
    <w:pPr>
      <w:numPr>
        <w:ilvl w:val="2"/>
        <w:numId w:val="5"/>
      </w:numPr>
    </w:pPr>
  </w:style>
  <w:style w:type="paragraph" w:customStyle="1" w:styleId="Opmaakprofiel3">
    <w:name w:val="Opmaakprofiel3"/>
    <w:basedOn w:val="Kop2"/>
    <w:qFormat/>
    <w:rsid w:val="00882914"/>
    <w:pPr>
      <w:numPr>
        <w:ilvl w:val="3"/>
        <w:numId w:val="5"/>
      </w:numPr>
    </w:pPr>
  </w:style>
  <w:style w:type="numbering" w:customStyle="1" w:styleId="Opmaakprofiel4">
    <w:name w:val="Opmaakprofiel4"/>
    <w:uiPriority w:val="99"/>
    <w:rsid w:val="00882914"/>
    <w:pPr>
      <w:numPr>
        <w:numId w:val="4"/>
      </w:numPr>
    </w:pPr>
  </w:style>
  <w:style w:type="paragraph" w:styleId="Inhopg5">
    <w:name w:val="toc 5"/>
    <w:basedOn w:val="Standaard"/>
    <w:next w:val="Standaard"/>
    <w:autoRedefine/>
    <w:uiPriority w:val="39"/>
    <w:unhideWhenUsed/>
    <w:rsid w:val="00882914"/>
    <w:pPr>
      <w:ind w:left="960"/>
    </w:pPr>
    <w:rPr>
      <w:rFonts w:asciiTheme="minorHAnsi" w:hAnsiTheme="minorHAnsi" w:cstheme="minorHAnsi"/>
      <w:sz w:val="20"/>
      <w:szCs w:val="20"/>
    </w:rPr>
  </w:style>
  <w:style w:type="paragraph" w:styleId="Inhopg6">
    <w:name w:val="toc 6"/>
    <w:basedOn w:val="Standaard"/>
    <w:next w:val="Standaard"/>
    <w:autoRedefine/>
    <w:uiPriority w:val="39"/>
    <w:unhideWhenUsed/>
    <w:rsid w:val="00882914"/>
    <w:pPr>
      <w:ind w:left="1200"/>
    </w:pPr>
    <w:rPr>
      <w:rFonts w:asciiTheme="minorHAnsi" w:hAnsiTheme="minorHAnsi" w:cstheme="minorHAnsi"/>
      <w:sz w:val="20"/>
      <w:szCs w:val="20"/>
    </w:rPr>
  </w:style>
  <w:style w:type="paragraph" w:styleId="Inhopg7">
    <w:name w:val="toc 7"/>
    <w:basedOn w:val="Standaard"/>
    <w:next w:val="Standaard"/>
    <w:autoRedefine/>
    <w:uiPriority w:val="39"/>
    <w:unhideWhenUsed/>
    <w:rsid w:val="00882914"/>
    <w:pPr>
      <w:ind w:left="1440"/>
    </w:pPr>
    <w:rPr>
      <w:rFonts w:asciiTheme="minorHAnsi" w:hAnsiTheme="minorHAnsi" w:cstheme="minorHAnsi"/>
      <w:sz w:val="20"/>
      <w:szCs w:val="20"/>
    </w:rPr>
  </w:style>
  <w:style w:type="paragraph" w:styleId="Inhopg8">
    <w:name w:val="toc 8"/>
    <w:basedOn w:val="Standaard"/>
    <w:next w:val="Standaard"/>
    <w:autoRedefine/>
    <w:uiPriority w:val="39"/>
    <w:unhideWhenUsed/>
    <w:rsid w:val="00882914"/>
    <w:pPr>
      <w:ind w:left="1680"/>
    </w:pPr>
    <w:rPr>
      <w:rFonts w:asciiTheme="minorHAnsi" w:hAnsiTheme="minorHAnsi" w:cstheme="minorHAnsi"/>
      <w:sz w:val="20"/>
      <w:szCs w:val="20"/>
    </w:rPr>
  </w:style>
  <w:style w:type="paragraph" w:styleId="Inhopg9">
    <w:name w:val="toc 9"/>
    <w:basedOn w:val="Standaard"/>
    <w:next w:val="Standaard"/>
    <w:autoRedefine/>
    <w:uiPriority w:val="39"/>
    <w:unhideWhenUsed/>
    <w:rsid w:val="00882914"/>
    <w:pPr>
      <w:ind w:left="1920"/>
    </w:pPr>
    <w:rPr>
      <w:rFonts w:asciiTheme="minorHAnsi" w:hAnsiTheme="minorHAnsi" w:cstheme="minorHAnsi"/>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Ned04</b:Tag>
    <b:SourceType>BookSection</b:SourceType>
    <b:Guid>{70E500AF-DF55-4409-9A29-F2A16A1F53B2}</b:Guid>
    <b:LCID>0</b:LCID>
    <b:Author>
      <b:Author>
        <b:NameList>
          <b:Person>
            <b:Last>Hall</b:Last>
            <b:First>Ned</b:First>
          </b:Person>
        </b:NameList>
      </b:Author>
      <b:BookAuthor>
        <b:NameList>
          <b:Person>
            <b:Last>J. Collins</b:Last>
            <b:First>N.</b:First>
            <b:Middle>Hall, L.A. Paul</b:Middle>
          </b:Person>
        </b:NameList>
      </b:BookAuthor>
    </b:Author>
    <b:Title>Two Concepts of Causation</b:Title>
    <b:BookTitle>Causation and Counterfactuals</b:BookTitle>
    <b:Year>2004</b:Year>
    <b:Pages>225-276</b:Pages>
    <b:City>Cambridge</b:City>
    <b:Publisher>MIT press</b:Publisher>
    <b:RefOrder>5</b:RefOrder>
  </b:Source>
  <b:Source>
    <b:Tag>Dou55</b:Tag>
    <b:SourceType>JournalArticle</b:SourceType>
    <b:Guid>{2613D502-AA9E-45DF-93EE-B65276BBFE57}</b:Guid>
    <b:LCID>0</b:LCID>
    <b:Author>
      <b:Author>
        <b:NameList>
          <b:Person>
            <b:Last>Gasking</b:Last>
            <b:First>Douglas</b:First>
          </b:Person>
        </b:NameList>
      </b:Author>
    </b:Author>
    <b:Title>Causation and Recipes</b:Title>
    <b:Year>1955</b:Year>
    <b:JournalName>Mind 64 (256)</b:JournalName>
    <b:Pages>479-487</b:Pages>
    <b:RefOrder>9</b:RefOrder>
  </b:Source>
  <b:Source>
    <b:Tag>Geo71</b:Tag>
    <b:SourceType>Book</b:SourceType>
    <b:Guid>{C5FE155C-AC92-4DE3-B6CF-94ABF70C1586}</b:Guid>
    <b:LCID>0</b:LCID>
    <b:Author>
      <b:Author>
        <b:NameList>
          <b:Person>
            <b:Last>VonWright</b:Last>
            <b:First>George</b:First>
            <b:Middle>Henrik</b:Middle>
          </b:Person>
        </b:NameList>
      </b:Author>
    </b:Author>
    <b:Title>Explanation and Understanding</b:Title>
    <b:Year>1971</b:Year>
    <b:City>Ithaca, Newyork</b:City>
    <b:Publisher>Cernell University Press</b:Publisher>
    <b:RefOrder>7</b:RefOrder>
  </b:Source>
  <b:Source>
    <b:Tag>Ber13</b:Tag>
    <b:SourceType>Book</b:SourceType>
    <b:Guid>{E07BBC29-8380-4073-811B-DAAB548D0859}</b:Guid>
    <b:LCID>0</b:LCID>
    <b:Author>
      <b:Author>
        <b:NameList>
          <b:Person>
            <b:Last>Russell</b:Last>
            <b:First>Bertrand</b:First>
          </b:Person>
        </b:NameList>
      </b:Author>
    </b:Author>
    <b:Title>On the Notion of Cause</b:Title>
    <b:Year>1913</b:Year>
    <b:Publisher>Proceedings of the Aristotelian Society</b:Publisher>
    <b:RefOrder>3</b:RefOrder>
  </b:Source>
  <b:Source>
    <b:Tag>Sta05</b:Tag>
    <b:SourceType>BookSection</b:SourceType>
    <b:Guid>{BFF1A617-F876-4687-BE6E-E0C49379FB49}</b:Guid>
    <b:LCID>0</b:LCID>
    <b:Author>
      <b:Author>
        <b:NameList>
          <b:Person>
            <b:Last>Psillos</b:Last>
            <b:First>Stathis</b:First>
          </b:Person>
        </b:NameList>
      </b:Author>
      <b:BookAuthor>
        <b:NameList>
          <b:Person>
            <b:Last>Horowitz</b:Last>
            <b:First>M.</b:First>
          </b:Person>
        </b:NameList>
      </b:BookAuthor>
    </b:Author>
    <b:Title>Causality</b:Title>
    <b:Year>2005</b:Year>
    <b:City>Detroit</b:City>
    <b:Publisher>Charles Scribner's Sons</b:Publisher>
    <b:BookTitle>New Dictionary of the History of ideas</b:BookTitle>
    <b:Pages>272-280</b:Pages>
    <b:RefOrder>6</b:RefOrder>
  </b:Source>
  <b:Source>
    <b:Tag>Bea81</b:Tag>
    <b:SourceType>Book</b:SourceType>
    <b:Guid>{A1EC5B47-4514-4FDD-84C3-830F85D55C21}</b:Guid>
    <b:LCID>0</b:LCID>
    <b:Author>
      <b:Author>
        <b:NameList>
          <b:Person>
            <b:Last>Beauchamp</b:Last>
            <b:First>Tom</b:First>
          </b:Person>
          <b:Person>
            <b:Last>Rosenberg</b:Last>
            <b:First>Alexander</b:First>
          </b:Person>
        </b:NameList>
      </b:Author>
    </b:Author>
    <b:Title>Hume and the problems of Causation</b:Title>
    <b:Year>1981</b:Year>
    <b:City>Oxford</b:City>
    <b:Publisher>Oxford University Press</b:Publisher>
    <b:RefOrder>14</b:RefOrder>
  </b:Source>
  <b:Source>
    <b:Tag>Min97</b:Tag>
    <b:SourceType>Report</b:SourceType>
    <b:Guid>{8B334FC5-8F7D-4D23-90B5-7F3CC5B62A7B}</b:Guid>
    <b:LCID>0</b:LCID>
    <b:Author>
      <b:Author>
        <b:NameList>
          <b:Person>
            <b:Last>Minto</b:Last>
            <b:First>William</b:First>
            <b:Middle>R.</b:Middle>
          </b:Person>
        </b:NameList>
      </b:Author>
    </b:Author>
    <b:Title>Foundations for A Realist Theory of Causality</b:Title>
    <b:Year>1997</b:Year>
    <b:City>London, Ontario Canada</b:City>
    <b:Publisher>University of Western Ontario</b:Publisher>
    <b:RefOrder>13</b:RefOrder>
  </b:Source>
  <b:Source>
    <b:Tag>Via99</b:Tag>
    <b:SourceType>JournalArticle</b:SourceType>
    <b:Guid>{F3309C73-FC82-45F6-89AD-BA4C6EEF9B5A}</b:Guid>
    <b:LCID>0</b:LCID>
    <b:Author>
      <b:Author>
        <b:NameList>
          <b:Person>
            <b:Last>Viale</b:Last>
            <b:First>Ricardo</b:First>
          </b:Person>
        </b:NameList>
      </b:Author>
    </b:Author>
    <b:Title>Causal Cognition and Causal Realism</b:Title>
    <b:Year>1999</b:Year>
    <b:JournalName>International Studies in Philosophy of Science</b:JournalName>
    <b:Pages>Vol 2</b:Pages>
    <b:RefOrder>15</b:RefOrder>
  </b:Source>
  <b:Source>
    <b:Tag>Lan11</b:Tag>
    <b:SourceType>JournalArticle</b:SourceType>
    <b:Guid>{3593EFC6-EFE2-4B74-93C7-B35AF8D48CFC}</b:Guid>
    <b:LCID>0</b:LCID>
    <b:Author>
      <b:Author>
        <b:NameList>
          <b:Person>
            <b:Last>Rips</b:Last>
            <b:First>Lance</b:First>
            <b:Middle>J.</b:Middle>
          </b:Person>
        </b:NameList>
      </b:Author>
    </b:Author>
    <b:Title>Causation from Preception</b:Title>
    <b:Year>2011</b:Year>
    <b:Pages>(6) 77-97</b:Pages>
    <b:JournalName>Perspectives on Psychological Science (Association for Psychological Science)</b:JournalName>
    <b:RefOrder>16</b:RefOrder>
  </b:Source>
  <b:Source>
    <b:Tag>Wes84</b:Tag>
    <b:SourceType>Book</b:SourceType>
    <b:Guid>{988BA01C-8AE1-4736-8B2E-EC8255BF5884}</b:Guid>
    <b:LCID>0</b:LCID>
    <b:Author>
      <b:Author>
        <b:NameList>
          <b:Person>
            <b:Last>Salmon</b:Last>
            <b:First>Wesley</b:First>
          </b:Person>
        </b:NameList>
      </b:Author>
    </b:Author>
    <b:Title>Scientific Explanation and the Causal Structure of the World</b:Title>
    <b:Year>1984</b:Year>
    <b:City>New York</b:City>
    <b:Publisher>Oxford University Press</b:Publisher>
    <b:RefOrder>17</b:RefOrder>
  </b:Source>
  <b:Source>
    <b:Tag>Kit89</b:Tag>
    <b:SourceType>JournalArticle</b:SourceType>
    <b:Guid>{3B08A97B-5686-4DA6-AF47-7716B3C72ECF}</b:Guid>
    <b:LCID>0</b:LCID>
    <b:Author>
      <b:Author>
        <b:NameList>
          <b:Person>
            <b:Last>Kitcher</b:Last>
            <b:First>Philip</b:First>
          </b:Person>
        </b:NameList>
      </b:Author>
    </b:Author>
    <b:Title>explanatory Unification and teh Causal Structure of the World</b:Title>
    <b:Year>1989</b:Year>
    <b:Pages>410-505</b:Pages>
    <b:JournalName>Minnesota Studies in the Philosophy of Science Vol. 13, Scientific Explanation</b:JournalName>
    <b:RefOrder>19</b:RefOrder>
  </b:Source>
  <b:Source>
    <b:Tag>Wes941</b:Tag>
    <b:SourceType>JournalArticle</b:SourceType>
    <b:Guid>{2C276049-2510-47A2-B029-EDCBED7063E2}</b:Guid>
    <b:LCID>0</b:LCID>
    <b:Author>
      <b:Author>
        <b:NameList>
          <b:Person>
            <b:Last>Salmon</b:Last>
            <b:First>Wesley</b:First>
          </b:Person>
        </b:NameList>
      </b:Author>
    </b:Author>
    <b:Title>Causality Without Counterfactuals</b:Title>
    <b:JournalName>Philosophy of Science</b:JournalName>
    <b:Year>1994</b:Year>
    <b:Pages>297-312</b:Pages>
    <b:RefOrder>18</b:RefOrder>
  </b:Source>
  <b:Source>
    <b:Tag>Phi13</b:Tag>
    <b:SourceType>InternetSite</b:SourceType>
    <b:Guid>{3DB5DA39-1741-4753-A70B-F415954E434A}</b:Guid>
    <b:LCID>0</b:LCID>
    <b:Author>
      <b:Author>
        <b:NameList>
          <b:Person>
            <b:Last>Dowe</b:Last>
            <b:First>Phil</b:First>
          </b:Person>
        </b:NameList>
      </b:Author>
    </b:Author>
    <b:Title>Causal Processes</b:Title>
    <b:Year>2013</b:Year>
    <b:InternetSiteTitle>Stanford Encyclopedia of Philosophy</b:InternetSiteTitle>
    <b:Month>october</b:Month>
    <b:Day>30</b:Day>
    <b:URL>http://plato.stanford.edu/entries/causation-processes</b:URL>
    <b:RefOrder>20</b:RefOrder>
  </b:Source>
  <b:Source>
    <b:Tag>Jon00</b:Tag>
    <b:SourceType>JournalArticle</b:SourceType>
    <b:Guid>{3E7EDBAD-4927-4D0E-A189-D8CDDAC7039F}</b:Guid>
    <b:LCID>0</b:LCID>
    <b:Author>
      <b:Author>
        <b:NameList>
          <b:Person>
            <b:Last>Schaffer</b:Last>
            <b:First>Jonathan</b:First>
          </b:Person>
        </b:NameList>
      </b:Author>
    </b:Author>
    <b:Title>Causation by Disconnection</b:Title>
    <b:Year>2000</b:Year>
    <b:JournalName>Philosopy of Science</b:JournalName>
    <b:Pages>285-300</b:Pages>
    <b:RefOrder>22</b:RefOrder>
  </b:Source>
  <b:Source>
    <b:Tag>Jon03</b:Tag>
    <b:SourceType>BookSection</b:SourceType>
    <b:Guid>{503C99E9-1581-4281-AFA6-FBE1407BE5F9}</b:Guid>
    <b:LCID>0</b:LCID>
    <b:Author>
      <b:Author>
        <b:NameList>
          <b:Person>
            <b:Last>Schaffer</b:Last>
            <b:First>Jonathan</b:First>
          </b:Person>
        </b:NameList>
      </b:Author>
      <b:BookAuthor>
        <b:NameList>
          <b:Person>
            <b:Last>Hitchcock</b:Last>
            <b:First>Cristopher</b:First>
          </b:Person>
        </b:NameList>
      </b:BookAuthor>
    </b:Author>
    <b:Title>Causes need not be Physically Connected to their Effects: The Case for Negative Causation</b:Title>
    <b:Year>2004</b:Year>
    <b:Pages>197-216</b:Pages>
    <b:BookTitle>Contemporary Debates in Philosophy of Science</b:BookTitle>
    <b:Publisher>Blackwell Publishing</b:Publisher>
    <b:City>Oxford</b:City>
    <b:RefOrder>23</b:RefOrder>
  </b:Source>
  <b:Source>
    <b:Tag>Phi04</b:Tag>
    <b:SourceType>BookSection</b:SourceType>
    <b:Guid>{1DC9A107-A6AA-440C-B8A7-7F49E2881145}</b:Guid>
    <b:LCID>0</b:LCID>
    <b:Author>
      <b:Author>
        <b:NameList>
          <b:Person>
            <b:Last>Dowe</b:Last>
            <b:First>Philip</b:First>
          </b:Person>
        </b:NameList>
      </b:Author>
      <b:BookAuthor>
        <b:NameList>
          <b:Person>
            <b:Last>Hitchcock</b:Last>
            <b:First>Cristopher</b:First>
          </b:Person>
        </b:NameList>
      </b:BookAuthor>
    </b:Author>
    <b:Title>Causes are Physically connected to their Effects: Why preventers and omissions are not causes</b:Title>
    <b:BookTitle>Contemporary Debates in Philosophy of Science</b:BookTitle>
    <b:Year>2004</b:Year>
    <b:Pages>189-196</b:Pages>
    <b:City>Oxford</b:City>
    <b:Publisher>Blackwell Publishing</b:Publisher>
    <b:RefOrder>24</b:RefOrder>
  </b:Source>
  <b:Source>
    <b:Tag>Hau02</b:Tag>
    <b:SourceType>JournalArticle</b:SourceType>
    <b:Guid>{0F185FF2-B9D8-421F-93C5-51020C1BD2A0}</b:Guid>
    <b:LCID>0</b:LCID>
    <b:Author>
      <b:Author>
        <b:NameList>
          <b:Person>
            <b:Last>Hausman</b:Last>
            <b:First>D</b:First>
          </b:Person>
        </b:NameList>
      </b:Author>
    </b:Author>
    <b:Title>Physical Causation</b:Title>
    <b:JournalName>Studies in History and Philosophy of Modern Science</b:JournalName>
    <b:Year>2002</b:Year>
    <b:Pages>33B:717-24</b:Pages>
    <b:RefOrder>25</b:RefOrder>
  </b:Source>
  <b:Source>
    <b:Tag>Nan79</b:Tag>
    <b:SourceType>JournalArticle</b:SourceType>
    <b:Guid>{1EC77364-8F7E-4CF4-8AC2-C35FB113367D}</b:Guid>
    <b:LCID>0</b:LCID>
    <b:Author>
      <b:Author>
        <b:NameList>
          <b:Person>
            <b:Last>Cartwright</b:Last>
            <b:First>Nancy</b:First>
          </b:Person>
        </b:NameList>
      </b:Author>
    </b:Author>
    <b:Title>Causal Laws and Strategies</b:Title>
    <b:JournalName>Nous Vol 13, No 4, Special Issue on Counterfactuals and Laws</b:JournalName>
    <b:Year>1979</b:Year>
    <b:Pages>419-437</b:Pages>
    <b:RefOrder>26</b:RefOrder>
  </b:Source>
  <b:Source>
    <b:Tag>Nan99</b:Tag>
    <b:SourceType>Book</b:SourceType>
    <b:Guid>{A7E78005-5E07-4E1A-A086-04C597E4FEE3}</b:Guid>
    <b:LCID>0</b:LCID>
    <b:Author>
      <b:Author>
        <b:NameList>
          <b:Person>
            <b:Last>Cartwright</b:Last>
            <b:First>Nancy</b:First>
          </b:Person>
        </b:NameList>
      </b:Author>
    </b:Author>
    <b:Title>Dappled World</b:Title>
    <b:Year>1999</b:Year>
    <b:City>Cambridge, New York</b:City>
    <b:Publisher>Cambridge University Press</b:Publisher>
    <b:RefOrder>31</b:RefOrder>
  </b:Source>
  <b:Source>
    <b:Tag>Nan94</b:Tag>
    <b:SourceType>Book</b:SourceType>
    <b:Guid>{EE45AD40-377C-40E2-9796-D24936CE27FC}</b:Guid>
    <b:LCID>0</b:LCID>
    <b:Author>
      <b:Author>
        <b:NameList>
          <b:Person>
            <b:Last>Cartwright</b:Last>
            <b:First>Nancy</b:First>
          </b:Person>
        </b:NameList>
      </b:Author>
    </b:Author>
    <b:Title>Nature's Capacities and Their Measurement</b:Title>
    <b:Year>1994</b:Year>
    <b:City>Oxford</b:City>
    <b:Publisher>Clarendon Press</b:Publisher>
    <b:RefOrder>27</b:RefOrder>
  </b:Source>
  <b:Source>
    <b:Tag>Phi01</b:Tag>
    <b:SourceType>JournalArticle</b:SourceType>
    <b:Guid>{8F544A0E-3E04-470C-BE8A-86172F093203}</b:Guid>
    <b:LCID>0</b:LCID>
    <b:Author>
      <b:Author>
        <b:NameList>
          <b:Person>
            <b:Last>Anderson</b:Last>
            <b:First>Philip</b:First>
          </b:Person>
        </b:NameList>
      </b:Author>
    </b:Author>
    <b:Title>A 'Dappled World' or a 'Seamless Web'</b:Title>
    <b:Year>2001</b:Year>
    <b:JournalName>Studies in History and Philosophy of Science, Vo. l32, No3 Pergamon</b:JournalName>
    <b:Pages>487-494</b:Pages>
    <b:RefOrder>32</b:RefOrder>
  </b:Source>
  <b:Source>
    <b:Tag>Nan83</b:Tag>
    <b:SourceType>Book</b:SourceType>
    <b:Guid>{6B9DCF3A-7DBE-442C-BCF2-795F1F3294CD}</b:Guid>
    <b:LCID>0</b:LCID>
    <b:Author>
      <b:Author>
        <b:NameList>
          <b:Person>
            <b:Last>Cartwright</b:Last>
            <b:First>Nancy</b:First>
          </b:Person>
        </b:NameList>
      </b:Author>
    </b:Author>
    <b:Title>How the Laws of Physics Lie</b:Title>
    <b:Year>1983</b:Year>
    <b:City>Oxford</b:City>
    <b:Publisher>Clarendon Press</b:Publisher>
    <b:RefOrder>41</b:RefOrder>
  </b:Source>
  <b:Source>
    <b:Tag>Sta02</b:Tag>
    <b:SourceType>Report</b:SourceType>
    <b:Guid>{B29F495D-C76A-4A11-92A3-3D47B75FE600}</b:Guid>
    <b:LCID>0</b:LCID>
    <b:Author>
      <b:Author>
        <b:NameList>
          <b:Person>
            <b:Last>Psillos</b:Last>
            <b:First>Stathis</b:First>
          </b:Person>
        </b:NameList>
      </b:Author>
    </b:Author>
    <b:Title>Cartwright's Realist Toil: From Entities to Capacities</b:Title>
    <b:Year>2002</b:Year>
    <b:City>University of Athens</b:City>
    <b:Publisher>Dept of Philosophy and History of Scince</b:Publisher>
    <b:RefOrder>42</b:RefOrder>
  </b:Source>
  <b:Source>
    <b:Tag>Res98</b:Tag>
    <b:SourceType>BookSection</b:SourceType>
    <b:Guid>{D4B63FC9-24DD-41CB-BA57-27523D0E5C88}</b:Guid>
    <b:LCID>0</b:LCID>
    <b:Author>
      <b:Author>
        <b:NameList>
          <b:Person>
            <b:Last>Resnik</b:Last>
            <b:First>David</b:First>
          </b:Person>
        </b:NameList>
      </b:Author>
      <b:BookAuthor>
        <b:NameList>
          <b:Person>
            <b:Last>Curd</b:Last>
            <b:First>Martin</b:First>
          </b:Person>
          <b:Person>
            <b:Last>Cover</b:Last>
            <b:First>J.A.</b:First>
          </b:Person>
        </b:NameList>
      </b:BookAuthor>
    </b:Author>
    <b:Title>Hacking's Experimental Realism</b:Title>
    <b:Year>1998</b:Year>
    <b:Publisher>Norton &amp; Company Ltd</b:Publisher>
    <b:City>New York / London</b:City>
    <b:BookTitle>Philosophy of Science, the central Issues</b:BookTitle>
    <b:Pages>1169-1185</b:Pages>
    <b:RefOrder>43</b:RefOrder>
  </b:Source>
  <b:Source>
    <b:Tag>She02</b:Tag>
    <b:SourceType>JournalArticle</b:SourceType>
    <b:Guid>{07432BC6-9617-49D2-89E7-75C90C47874E}</b:Guid>
    <b:LCID>0</b:LCID>
    <b:Author>
      <b:Author>
        <b:NameList>
          <b:Person>
            <b:Last>Smith</b:Last>
            <b:First>Sheldon</b:First>
          </b:Person>
        </b:NameList>
      </b:Author>
    </b:Author>
    <b:Title>Ceteris Paribus Clauses, and Capacities</b:Title>
    <b:JournalName>Synthese 130 : Kluwer Academic Publishers. Printed in the Netherlands</b:JournalName>
    <b:Year>2002</b:Year>
    <b:Pages>253-264</b:Pages>
    <b:RefOrder>33</b:RefOrder>
  </b:Source>
  <b:Source>
    <b:Tag>Lau98</b:Tag>
    <b:SourceType>BookSection</b:SourceType>
    <b:Guid>{CF5B9C82-67B1-4A5E-9FC5-597DEE2AD962}</b:Guid>
    <b:LCID>0</b:LCID>
    <b:Author>
      <b:Author>
        <b:NameList>
          <b:Person>
            <b:Last>Laudan</b:Last>
            <b:First>Larry</b:First>
          </b:Person>
        </b:NameList>
      </b:Author>
      <b:BookAuthor>
        <b:NameList>
          <b:Person>
            <b:Last>Curd</b:Last>
            <b:First>Martin</b:First>
          </b:Person>
          <b:Person>
            <b:Last>Cover</b:Last>
            <b:First>J</b:First>
            <b:Middle>A</b:Middle>
          </b:Person>
        </b:NameList>
      </b:BookAuthor>
    </b:Author>
    <b:Title>Demysttifying Underdeterminination</b:Title>
    <b:Year>1998</b:Year>
    <b:City>New York London</b:City>
    <b:Publisher>W W Norton and Company</b:Publisher>
    <b:BookTitle>Philosophy of Science, The central issues</b:BookTitle>
    <b:Pages>320-353</b:Pages>
    <b:RefOrder>39</b:RefOrder>
  </b:Source>
  <b:Source>
    <b:Tag>Ron03</b:Tag>
    <b:SourceType>Report</b:SourceType>
    <b:Guid>{C9DEBBCA-1D2A-4BDA-9064-9F47BFCDA6B5}</b:Guid>
    <b:LCID>0</b:LCID>
    <b:Author>
      <b:Author>
        <b:NameList>
          <b:Person>
            <b:Last>Gierre</b:Last>
            <b:First>Ronald</b:First>
            <b:Middle>N.</b:Middle>
          </b:Person>
        </b:NameList>
      </b:Author>
    </b:Author>
    <b:Title>Models, Metaphysics, and Methodology</b:Title>
    <b:Year>2003</b:Year>
    <b:City>Minneapolis, Minnesota USA 55455</b:City>
    <b:Publisher>Center for Philosophy of Science, University of minnesota</b:Publisher>
    <b:RefOrder>44</b:RefOrder>
  </b:Source>
  <b:Source>
    <b:Tag>Chr131</b:Tag>
    <b:SourceType>InternetSite</b:SourceType>
    <b:Guid>{728F73EF-F833-4E97-BC85-EB6AA65BB50B}</b:Guid>
    <b:LCID>0</b:LCID>
    <b:Author>
      <b:Author>
        <b:NameList>
          <b:Person>
            <b:Last>Hitchcock</b:Last>
            <b:First>Cristopher</b:First>
          </b:Person>
        </b:NameList>
      </b:Author>
    </b:Author>
    <b:Title>Probabilistic Causation</b:Title>
    <b:Year>2013</b:Year>
    <b:InternetSiteTitle>Stanford Encyclopedia of Philosophy</b:InternetSiteTitle>
    <b:Month>December</b:Month>
    <b:Day>13</b:Day>
    <b:URL>http://plato.stanford.edu/entries/causation-probabilistic/</b:URL>
    <b:RefOrder>47</b:RefOrder>
  </b:Source>
  <b:Source>
    <b:Tag>Gly06</b:Tag>
    <b:SourceType>Book</b:SourceType>
    <b:Guid>{0E8BC055-D71B-4315-839B-48FCEE3A910D}</b:Guid>
    <b:LCID>0</b:LCID>
    <b:Author>
      <b:Author>
        <b:NameList>
          <b:Person>
            <b:Last>Glymour</b:Last>
            <b:First>Maria</b:First>
          </b:Person>
        </b:NameList>
      </b:Author>
    </b:Author>
    <b:Title>Methods in Social Epidemology; using causal diagrams to understand common problems in social epidemology</b:Title>
    <b:Year>2006</b:Year>
    <b:RefOrder>46</b:RefOrder>
  </b:Source>
  <b:Source>
    <b:Tag>Woo03</b:Tag>
    <b:SourceType>Book</b:SourceType>
    <b:Guid>{A448E3FD-67B3-47C6-B969-A7D77F157626}</b:Guid>
    <b:LCID>0</b:LCID>
    <b:Author>
      <b:Author>
        <b:NameList>
          <b:Person>
            <b:Last>Woodward</b:Last>
            <b:First>James</b:First>
          </b:Person>
        </b:NameList>
      </b:Author>
    </b:Author>
    <b:Title>Making Things Happen, A Theory of Causal Explanation</b:Title>
    <b:Year>2003</b:Year>
    <b:City>Oxford, New York</b:City>
    <b:Publisher>Oxford University Press</b:Publisher>
    <b:RefOrder>8</b:RefOrder>
  </b:Source>
  <b:Source>
    <b:Tag>Ale12</b:Tag>
    <b:SourceType>Book</b:SourceType>
    <b:Guid>{4B5D07EA-D93E-43C4-A47E-FC29AEEBE478}</b:Guid>
    <b:LCID>0</b:LCID>
    <b:Author>
      <b:Author>
        <b:NameList>
          <b:Person>
            <b:Last>Reutlinger</b:Last>
            <b:First>Alexander</b:First>
          </b:Person>
        </b:NameList>
      </b:Author>
    </b:Author>
    <b:Title>Getting Rid of Interventions</b:Title>
    <b:Year>2012</b:Year>
    <b:City>Cologne Germany</b:City>
    <b:Publisher>University of Cologne</b:Publisher>
    <b:RefOrder>10</b:RefOrder>
  </b:Source>
  <b:Source>
    <b:Tag>Mic06</b:Tag>
    <b:SourceType>Report</b:SourceType>
    <b:Guid>{0179C170-EC92-4F67-AF2F-3D08BBDBD1A8}</b:Guid>
    <b:LCID>0</b:LCID>
    <b:Author>
      <b:Author>
        <b:NameList>
          <b:Person>
            <b:Last>Strevens</b:Last>
            <b:First>Michael</b:First>
          </b:Person>
        </b:NameList>
      </b:Author>
    </b:Author>
    <b:Title>Review of Woodward, Making Things Happen</b:Title>
    <b:Year>2006</b:Year>
    <b:RefOrder>50</b:RefOrder>
  </b:Source>
  <b:Source>
    <b:Tag>Pet14</b:Tag>
    <b:SourceType>InternetSite</b:SourceType>
    <b:Guid>{7159154F-E78F-4961-8E34-9BB93FFA28F6}</b:Guid>
    <b:LCID>0</b:LCID>
    <b:Author>
      <b:Author>
        <b:NameList>
          <b:Person>
            <b:Last>Menzies</b:Last>
            <b:First>Peter</b:First>
          </b:Person>
        </b:NameList>
      </b:Author>
    </b:Author>
    <b:Title>Counterfactual Theories of Causation</b:Title>
    <b:Year>2013</b:Year>
    <b:Month>March</b:Month>
    <b:Day>20</b:Day>
    <b:InternetSiteTitle>The Stanford Encyclopedia of Philosophy</b:InternetSiteTitle>
    <b:URL>http://plato.stanford.edu/archives/spr2014/entries/causation-counterfactual/</b:URL>
    <b:RefOrder>51</b:RefOrder>
  </b:Source>
  <b:Source>
    <b:Tag>Jud00</b:Tag>
    <b:SourceType>Book</b:SourceType>
    <b:Guid>{C8183CF0-6437-4AA6-BEC6-B19F0B46468A}</b:Guid>
    <b:LCID>0</b:LCID>
    <b:Author>
      <b:Author>
        <b:NameList>
          <b:Person>
            <b:Last>Pearl</b:Last>
            <b:First>Judea</b:First>
          </b:Person>
        </b:NameList>
      </b:Author>
    </b:Author>
    <b:Title>Causality: models. reasoning, and inference</b:Title>
    <b:Year>2000</b:Year>
    <b:Publisher>Cambridge University Press</b:Publisher>
    <b:City>Cambridge, Newyork</b:City>
    <b:RefOrder>29</b:RefOrder>
  </b:Source>
  <b:Source>
    <b:Tag>Jam08</b:Tag>
    <b:SourceType>BookSection</b:SourceType>
    <b:Guid>{AEE7830F-8E7E-4FAE-BF9F-BFA1133260FD}</b:Guid>
    <b:LCID>0</b:LCID>
    <b:Author>
      <b:Author>
        <b:NameList>
          <b:Person>
            <b:Last>Woodward</b:Last>
            <b:First>James</b:First>
          </b:Person>
        </b:NameList>
      </b:Author>
    </b:Author>
    <b:Title>Causation with a Human Face</b:Title>
    <b:Year>2008</b:Year>
    <b:City>Pittsburgh</b:City>
    <b:Publisher>Universisty of Pittsburgh</b:Publisher>
    <b:BookTitle>Causation Workshop</b:BookTitle>
    <b:Pages>66-105</b:Pages>
    <b:RefOrder>52</b:RefOrder>
  </b:Source>
  <b:Source>
    <b:Tag>Ant84</b:Tag>
    <b:SourceType>Report</b:SourceType>
    <b:Guid>{8F18AB50-968C-43CF-BA13-9BB3601C60A5}</b:Guid>
    <b:LCID>0</b:LCID>
    <b:Author>
      <b:Author>
        <b:NameList>
          <b:Person>
            <b:Last>Flew</b:Last>
            <b:First>Antony</b:First>
          </b:Person>
        </b:NameList>
      </b:Author>
    </b:Author>
    <b:Title>A Dictionary of Philosophy</b:Title>
    <b:Year>1984</b:Year>
    <b:Publisher>Pan Books</b:Publisher>
    <b:City>London</b:City>
    <b:RefOrder>62</b:RefOrder>
  </b:Source>
  <b:Source>
    <b:Tag>WVQ60</b:Tag>
    <b:SourceType>Book</b:SourceType>
    <b:Guid>{573292A8-D75A-4ABB-B0B0-DBF931D50DA1}</b:Guid>
    <b:LCID>0</b:LCID>
    <b:Author>
      <b:Author>
        <b:NameList>
          <b:Person>
            <b:Last>W.V.Quine</b:Last>
          </b:Person>
        </b:NameList>
      </b:Author>
    </b:Author>
    <b:Title>Word and Object</b:Title>
    <b:Year>1960</b:Year>
    <b:Publisher>The MIT press</b:Publisher>
    <b:RefOrder>59</b:RefOrder>
  </b:Source>
  <b:Source>
    <b:Tag>Joh12</b:Tag>
    <b:SourceType>BookSection</b:SourceType>
    <b:Guid>{D91B765E-4937-4499-8543-2117FED71D89}</b:Guid>
    <b:LCID>0</b:LCID>
    <b:Author>
      <b:Author>
        <b:NameList>
          <b:Person>
            <b:Last>Schaffer</b:Last>
            <b:First>Jonathan</b:First>
          </b:Person>
        </b:NameList>
      </b:Author>
      <b:BookAuthor>
        <b:NameList>
          <b:Person>
            <b:Last>Blaauw</b:Last>
            <b:First>Martijn</b:First>
          </b:Person>
        </b:NameList>
      </b:BookAuthor>
    </b:Author>
    <b:Title>Causal Contextualism</b:Title>
    <b:Year>2012</b:Year>
    <b:City>New York, London</b:City>
    <b:Publisher>Routledge Taylor &amp; Francis Group</b:Publisher>
    <b:BookTitle>Contrastivism in Philosophy</b:BookTitle>
    <b:Pages>35-36</b:Pages>
    <b:RefOrder>58</b:RefOrder>
  </b:Source>
  <b:Source>
    <b:Tag>Pet04</b:Tag>
    <b:SourceType>BookSection</b:SourceType>
    <b:Guid>{9B7D70D3-DA34-4364-891B-F8FC436C7E7E}</b:Guid>
    <b:LCID>0</b:LCID>
    <b:Author>
      <b:Author>
        <b:NameList>
          <b:Person>
            <b:Last>Menzies</b:Last>
            <b:First>Peter</b:First>
          </b:Person>
        </b:NameList>
      </b:Author>
      <b:BookAuthor>
        <b:NameList>
          <b:Person>
            <b:Last>Collins</b:Last>
            <b:First>John</b:First>
          </b:Person>
          <b:Person>
            <b:Last>Ned Hall</b:Last>
            <b:First>L.A.</b:First>
            <b:Middle>Paul</b:Middle>
          </b:Person>
        </b:NameList>
      </b:BookAuthor>
    </b:Author>
    <b:Title>Difference-making in Context</b:Title>
    <b:BookTitle>Causation And Counterfactuals</b:BookTitle>
    <b:Year>2004</b:Year>
    <b:Pages>139-181</b:Pages>
    <b:City>Cambridge, Massachusetts, London England</b:City>
    <b:Publisher>A Bradford Book, The MIT Press</b:Publisher>
    <b:RefOrder>54</b:RefOrder>
  </b:Source>
  <b:Source>
    <b:Tag>Har85</b:Tag>
    <b:SourceType>Book</b:SourceType>
    <b:Guid>{23EA7AA1-E22D-45ED-AD67-F8CA62A231B2}</b:Guid>
    <b:LCID>0</b:LCID>
    <b:Author>
      <b:Author>
        <b:NameList>
          <b:Person>
            <b:Last>Hart</b:Last>
            <b:First>H.L.A.</b:First>
          </b:Person>
          <b:Person>
            <b:Last>Honoré</b:Last>
            <b:First>A.M.</b:First>
          </b:Person>
        </b:NameList>
      </b:Author>
    </b:Author>
    <b:Title>Causation in the Law</b:Title>
    <b:Year>1985</b:Year>
    <b:City>Oxford</b:City>
    <b:Publisher>Oxford University Press</b:Publisher>
    <b:RefOrder>55</b:RefOrder>
  </b:Source>
  <b:Source>
    <b:Tag>Dav86</b:Tag>
    <b:SourceType>Book</b:SourceType>
    <b:Guid>{2BA939E2-F6BD-4890-ABFE-D69CDBD7C17F}</b:Guid>
    <b:LCID>0</b:LCID>
    <b:Author>
      <b:Author>
        <b:NameList>
          <b:Person>
            <b:Last>Lewis</b:Last>
            <b:First>David</b:First>
          </b:Person>
        </b:NameList>
      </b:Author>
    </b:Author>
    <b:Title>Philosophical papers, volume II</b:Title>
    <b:Year>1986</b:Year>
    <b:City>Oxford</b:City>
    <b:Publisher>Oxford University Press</b:Publisher>
    <b:RefOrder>56</b:RefOrder>
  </b:Source>
  <b:Source>
    <b:Tag>Gri95</b:Tag>
    <b:SourceType>BookSection</b:SourceType>
    <b:Guid>{4390DFA3-A307-4D5A-A21D-D8E494566F97}</b:Guid>
    <b:LCID>0</b:LCID>
    <b:Author>
      <b:Author>
        <b:NameList>
          <b:Person>
            <b:Last>Grice</b:Last>
          </b:Person>
        </b:NameList>
      </b:Author>
      <b:BookAuthor>
        <b:NameList>
          <b:Person>
            <b:Last>Bennett</b:Last>
            <b:First>J.</b:First>
          </b:Person>
        </b:NameList>
      </b:BookAuthor>
    </b:Author>
    <b:Pages>133</b:Pages>
    <b:City>Oxford</b:City>
    <b:Publisher>Oxford University Press</b:Publisher>
    <b:BookTitle>The Act Itself</b:BookTitle>
    <b:Title>1975</b:Title>
    <b:Year>1995</b:Year>
    <b:RefOrder>57</b:RefOrder>
  </b:Source>
  <b:Source>
    <b:Tag>Sei04</b:Tag>
    <b:SourceType>BookSection</b:SourceType>
    <b:Guid>{766C56C8-A27D-452D-A683-794D2B1953F3}</b:Guid>
    <b:LCID>0</b:LCID>
    <b:Author>
      <b:Author>
        <b:NameList>
          <b:Person>
            <b:Last>Maslen</b:Last>
            <b:First>Sei</b:First>
          </b:Person>
        </b:NameList>
      </b:Author>
      <b:BookAuthor>
        <b:NameList>
          <b:Person>
            <b:Last>John Collins</b:Last>
            <b:First>Ned</b:First>
            <b:Middle>Hall, L.A. Paul</b:Middle>
          </b:Person>
        </b:NameList>
      </b:BookAuthor>
    </b:Author>
    <b:Title>Causes, Contrasts, and the Nontransitivity of Causation</b:Title>
    <b:Year>2004</b:Year>
    <b:Publisher>MIT Press</b:Publisher>
    <b:BookTitle>Causation And Counterfactuals</b:BookTitle>
    <b:Pages>Chapter 14</b:Pages>
    <b:RefOrder>61</b:RefOrder>
  </b:Source>
  <b:Source>
    <b:Tag>Fra03</b:Tag>
    <b:SourceType>JournalArticle</b:SourceType>
    <b:Guid>{C56E1271-9A33-4C21-8ED2-EE344B09A781}</b:Guid>
    <b:LCID>0</b:LCID>
    <b:Author>
      <b:Author>
        <b:NameList>
          <b:Person>
            <b:Last>Monton</b:Last>
            <b:First>Bradley</b:First>
          </b:Person>
          <b:Person>
            <b:Last>Fraassen</b:Last>
            <b:First>Bas</b:First>
            <b:Middle>van</b:Middle>
          </b:Person>
        </b:NameList>
      </b:Author>
    </b:Author>
    <b:Title>Constructive Empiricism And Modal Nominalism</b:Title>
    <b:Year>2003</b:Year>
    <b:JournalName>Journal of the British Society for the Philosophy of Science, no 54</b:JournalName>
    <b:Pages>405-422</b:Pages>
    <b:RefOrder>63</b:RefOrder>
  </b:Source>
  <b:Source>
    <b:Tag>Ger88</b:Tag>
    <b:SourceType>BookSection</b:SourceType>
    <b:Guid>{824F34D1-B8DA-420A-B191-485CA25C459E}</b:Guid>
    <b:LCID>0</b:LCID>
    <b:Author>
      <b:Author>
        <b:NameList>
          <b:Person>
            <b:Last>Heslow</b:Last>
            <b:First>Germund</b:First>
          </b:Person>
        </b:NameList>
      </b:Author>
      <b:BookAuthor>
        <b:NameList>
          <b:Person>
            <b:Last>(ed)</b:Last>
            <b:First>D.J.</b:First>
            <b:Middle>Hilton</b:Middle>
          </b:Person>
        </b:NameList>
      </b:BookAuthor>
    </b:Author>
    <b:Title>The Problem of Causal Selection</b:Title>
    <b:Year>1988</b:Year>
    <b:Pages>11-32</b:Pages>
    <b:BookTitle>Contemporary Science and Natural Explanation. Commonsense Conceptions of Causality</b:BookTitle>
    <b:Publisher>Harvester Press</b:Publisher>
    <b:RefOrder>60</b:RefOrder>
  </b:Source>
  <b:Source>
    <b:Tag>Joh43</b:Tag>
    <b:SourceType>Book</b:SourceType>
    <b:Guid>{CF3C0774-5F38-4B4D-A24C-47ED720AF4D9}</b:Guid>
    <b:LCID>0</b:LCID>
    <b:Author>
      <b:Author>
        <b:NameList>
          <b:Person>
            <b:Last>Mill</b:Last>
            <b:First>John</b:First>
            <b:Middle>Stuart</b:Middle>
          </b:Person>
        </b:NameList>
      </b:Author>
    </b:Author>
    <b:Title>A System of Logic</b:Title>
    <b:Year>1843</b:Year>
    <b:City>New York</b:City>
    <b:Publisher>Harper &amp; Brothers</b:Publisher>
    <b:RefOrder>2</b:RefOrder>
  </b:Source>
  <b:Source>
    <b:Tag>Wil63</b:Tag>
    <b:SourceType>BookSection</b:SourceType>
    <b:Guid>{171E33DB-3988-4A13-88BC-5B1B88ED69FC}</b:Guid>
    <b:LCID>0</b:LCID>
    <b:Author>
      <b:Author>
        <b:NameList>
          <b:Person>
            <b:Last>Sellars</b:Last>
            <b:First>Wilfrid</b:First>
          </b:Person>
        </b:NameList>
      </b:Author>
    </b:Author>
    <b:Title>Philosophy and the scientific image of man</b:Title>
    <b:BookTitle>Scinece Perception and Reality</b:BookTitle>
    <b:Year>1963</b:Year>
    <b:City>London</b:City>
    <b:Publisher>Routledge &amp; Kegan Paul</b:Publisher>
    <b:RefOrder>4</b:RefOrder>
  </b:Source>
  <b:Source>
    <b:Tag>Edu06</b:Tag>
    <b:SourceType>Book</b:SourceType>
    <b:Guid>{A9058587-A607-4900-A6F5-7C8530B4FD76}</b:Guid>
    <b:LCID>0</b:LCID>
    <b:Author>
      <b:Author>
        <b:NameList>
          <b:Person>
            <b:Last>Dijksterhuis</b:Last>
            <b:First>Eduard</b:First>
            <b:Middle>J.</b:Middle>
          </b:Person>
        </b:NameList>
      </b:Author>
    </b:Author>
    <b:Title>Mechanisering van het wereldbeeld</b:Title>
    <b:Year>2006</b:Year>
    <b:City>Amsterdam</b:City>
    <b:Publisher>Amsterdam  University Press / Amsterdam Academic Archive</b:Publisher>
    <b:RefOrder>11</b:RefOrder>
  </b:Source>
  <b:Source>
    <b:Tag>Dav38</b:Tag>
    <b:SourceType>Book</b:SourceType>
    <b:Guid>{EB8BE21B-2E16-4E91-996D-99D5B51AAFFA}</b:Guid>
    <b:LCID>0</b:LCID>
    <b:Author>
      <b:Author>
        <b:NameList>
          <b:Person>
            <b:Last>Hume</b:Last>
            <b:First>David</b:First>
          </b:Person>
        </b:NameList>
      </b:Author>
    </b:Author>
    <b:Title>A Treatise of Human Nature</b:Title>
    <b:Year>1738</b:Year>
    <b:City>London</b:City>
    <b:RefOrder>12</b:RefOrder>
  </b:Source>
  <b:Source>
    <b:Tag>TijdelijkeAanduiding2</b:Tag>
    <b:SourceType>Book</b:SourceType>
    <b:Guid>{9FB35D4A-AF03-4F5A-9F25-783CDFD78C64}</b:Guid>
    <b:LCID>0</b:LCID>
    <b:Author>
      <b:Author>
        <b:NameList>
          <b:Person>
            <b:Last>Goodman</b:Last>
            <b:First>Nelson</b:First>
          </b:Person>
        </b:NameList>
      </b:Author>
    </b:Author>
    <b:Title>Fact, Fiction and Forecast, Fourth edition 1983</b:Title>
    <b:Year>1947</b:Year>
    <b:City>Cambridge Massachusetss, and London England</b:City>
    <b:Publisher>Harvard University Press</b:Publisher>
    <b:RefOrder>49</b:RefOrder>
  </b:Source>
  <b:Source>
    <b:Tag>Mor99</b:Tag>
    <b:SourceType>Book</b:SourceType>
    <b:Guid>{CC28FA1C-6FC1-4F45-9993-B9EDB6D788DE}</b:Guid>
    <b:LCID>0</b:LCID>
    <b:Author>
      <b:Author>
        <b:NameList>
          <b:Person>
            <b:Last>Morgan</b:Last>
            <b:First>Mary</b:First>
          </b:Person>
          <b:Person>
            <b:Last>Morrison</b:Last>
            <b:First>Margaret</b:First>
          </b:Person>
        </b:NameList>
      </b:Author>
    </b:Author>
    <b:Title>Models as Mediators. Perspectives on Natural and Social Science</b:Title>
    <b:Year>1999</b:Year>
    <b:City>Cambridge</b:City>
    <b:Publisher>Cambridge University Press</b:Publisher>
    <b:RefOrder>34</b:RefOrder>
  </b:Source>
  <b:Source>
    <b:Tag>Fre89</b:Tag>
    <b:SourceType>Book</b:SourceType>
    <b:Guid>{28BB6364-012F-46B9-93EC-EA30CBB62FCE}</b:Guid>
    <b:LCID>0</b:LCID>
    <b:Author>
      <b:Author>
        <b:NameList>
          <b:Person>
            <b:Last>Suppe</b:Last>
            <b:First>Frederick</b:First>
          </b:Person>
        </b:NameList>
      </b:Author>
    </b:Author>
    <b:Title>The Semantic View of Theories and Scientific Realism</b:Title>
    <b:Year>1989</b:Year>
    <b:City>Urbana and Chigaco</b:City>
    <b:Publisher>University of Illinois Press</b:Publisher>
    <b:RefOrder>64</b:RefOrder>
  </b:Source>
  <b:Source>
    <b:Tag>Pat60</b:Tag>
    <b:SourceType>JournalArticle</b:SourceType>
    <b:Guid>{425A8A88-0431-475A-9A66-7B789685E07D}</b:Guid>
    <b:LCID>0</b:LCID>
    <b:Author>
      <b:Author>
        <b:NameList>
          <b:Person>
            <b:Last>Suppes</b:Last>
            <b:First>Patrick</b:First>
          </b:Person>
        </b:NameList>
      </b:Author>
    </b:Author>
    <b:Title>A Comparison of the Meaning and Uses of Models in Mathamatics and the Empirical Sciences</b:Title>
    <b:Year>1960</b:Year>
    <b:JournalName>Synthèse 12</b:JournalName>
    <b:Pages>287-301</b:Pages>
    <b:RefOrder>35</b:RefOrder>
  </b:Source>
  <b:Source>
    <b:Tag>Car93</b:Tag>
    <b:SourceType>BookSection</b:SourceType>
    <b:Guid>{32F94A74-DE93-498B-A3C2-0BAE8C2ACE11}</b:Guid>
    <b:LCID>0</b:LCID>
    <b:Author>
      <b:Author>
        <b:NameList>
          <b:Person>
            <b:Last>Cartwright</b:Last>
            <b:First>Nancy</b:First>
          </b:Person>
        </b:NameList>
      </b:Author>
    </b:Author>
    <b:Title>In Defence of 'This Worldly' Causality: Comments on van Fraassen's Laws and Symmetry</b:Title>
    <b:Year>June 1993</b:Year>
    <b:Publisher>International Phenomenological Society</b:Publisher>
    <b:BookTitle>Philosophy and Phenomenological Research</b:BookTitle>
    <b:Pages>423-429</b:Pages>
    <b:RefOrder>36</b:RefOrder>
  </b:Source>
  <b:Source>
    <b:Tag>Ber06</b:Tag>
    <b:SourceType>Book</b:SourceType>
    <b:Guid>{3A5C271C-4B65-49DF-9B08-CE5C0564395A}</b:Guid>
    <b:LCID>0</b:LCID>
    <b:Author>
      <b:Author>
        <b:NameList>
          <b:Person>
            <b:Last>Berg-Hildebrand</b:Last>
            <b:First>Andreas</b:First>
          </b:Person>
          <b:Person>
            <b:Last>Suhm</b:Last>
            <b:First>Christian</b:First>
          </b:Person>
        </b:NameList>
      </b:Author>
    </b:Author>
    <b:Title>Bas C. van Fraassen. The fortunes of Empiricism</b:Title>
    <b:Year>2006</b:Year>
    <b:City>Frankfurt</b:City>
    <b:Publisher>Ontos Verlag</b:Publisher>
    <b:RefOrder>40</b:RefOrder>
  </b:Source>
  <b:Source>
    <b:Tag>Men12</b:Tag>
    <b:SourceType>Report</b:SourceType>
    <b:Guid>{3F897FFA-CE06-4CC4-8DED-A33DBFB2EF9E}</b:Guid>
    <b:LCID>0</b:LCID>
    <b:Author>
      <b:Author>
        <b:NameList>
          <b:Person>
            <b:Last>Hulswit</b:Last>
            <b:First>Menno</b:First>
          </b:Person>
        </b:NameList>
      </b:Author>
    </b:Author>
    <b:Title>A Short History of 'Causation'</b:Title>
    <b:Year>2012</b:Year>
    <b:City>Nijmegen</b:City>
    <b:Publisher>University of Nijmegen</b:Publisher>
    <b:RefOrder>1</b:RefOrder>
  </b:Source>
  <b:Source>
    <b:Tag>Wit22</b:Tag>
    <b:SourceType>Book</b:SourceType>
    <b:Guid>{42A77C46-51BA-4C71-B0D7-7F11C439E356}</b:Guid>
    <b:LCID>0</b:LCID>
    <b:Author>
      <b:Author>
        <b:NameList>
          <b:Person>
            <b:Last>Wittgenstein</b:Last>
            <b:First>L.</b:First>
          </b:Person>
        </b:NameList>
      </b:Author>
    </b:Author>
    <b:Title>Tractaus Logico-Philosophicus</b:Title>
    <b:Year>1922</b:Year>
    <b:City>London</b:City>
    <b:Publisher>Routledge and Kegan Paul</b:Publisher>
    <b:RefOrder>53</b:RefOrder>
  </b:Source>
  <b:Source>
    <b:Tag>Ale1</b:Tag>
    <b:SourceType>Report</b:SourceType>
    <b:Guid>{1EA51BFC-8BAA-44C6-8B4D-728A4F2B9E61}</b:Guid>
    <b:LCID>0</b:LCID>
    <b:Author>
      <b:Author>
        <b:NameList>
          <b:Person>
            <b:Last>Reutlinger</b:Last>
            <b:First>Alexander</b:First>
          </b:Person>
        </b:NameList>
      </b:Author>
    </b:Author>
    <b:Title>Counterfactuals: A problem for Interventionists &amp; Mechanists?</b:Title>
    <b:Publisher>University of Munster</b:Publisher>
    <b:City>Munster (Germany)</b:City>
    <b:Year>2012</b:Year>
    <b:RefOrder>48</b:RefOrder>
  </b:Source>
  <b:Source>
    <b:Tag>Nan02</b:Tag>
    <b:SourceType>JournalArticle</b:SourceType>
    <b:Guid>{0D8ED5AE-CF39-4BC9-94BE-338A11A108B2}</b:Guid>
    <b:LCID>0</b:LCID>
    <b:Author>
      <b:Author>
        <b:NameList>
          <b:Person>
            <b:Last>Cartwright</b:Last>
            <b:First>Nancy</b:First>
          </b:Person>
        </b:NameList>
      </b:Author>
    </b:Author>
    <b:Title>From Causation to Explanation and Back, Causality: Metaphysics and Methods</b:Title>
    <b:JournalName>CPNSS, LSE Centre for Philosophy of Natural and Sociale Science Technical Report 09/03</b:JournalName>
    <b:Year>2002</b:Year>
    <b:RefOrder>28</b:RefOrder>
  </b:Source>
  <b:Source>
    <b:Tag>van93</b:Tag>
    <b:SourceType>JournalArticle</b:SourceType>
    <b:Guid>{8C1AD913-B69D-4913-BC89-9380C0CE98A0}</b:Guid>
    <b:LCID>0</b:LCID>
    <b:Author>
      <b:Author>
        <b:NameList>
          <b:Person>
            <b:Last>Fraassen</b:Last>
            <b:First>Bas</b:First>
            <b:Middle>van</b:Middle>
          </b:Person>
        </b:NameList>
      </b:Author>
    </b:Author>
    <b:Title>Armstron, Cartwright, and Earman on Law and Symmetry</b:Title>
    <b:JournalName>Phenomenological Research 53 (2): 431-444</b:JournalName>
    <b:Year>1993</b:Year>
    <b:Pages>431-444</b:Pages>
    <b:RefOrder>38</b:RefOrder>
  </b:Source>
  <b:Source>
    <b:Tag>van89</b:Tag>
    <b:SourceType>Book</b:SourceType>
    <b:Guid>{15CCE257-C8A6-4F16-9CFF-DE6ECCBDDC47}</b:Guid>
    <b:LCID>0</b:LCID>
    <b:Author>
      <b:Author>
        <b:NameList>
          <b:Person>
            <b:Last>Fraassen</b:Last>
            <b:First>Bas</b:First>
            <b:Middle>van</b:Middle>
          </b:Person>
        </b:NameList>
      </b:Author>
    </b:Author>
    <b:Title>Laws and Symmetry</b:Title>
    <b:Year>1989</b:Year>
    <b:City>Oxford</b:City>
    <b:Publisher>Oxford University Press</b:Publisher>
    <b:RefOrder>37</b:RefOrder>
  </b:Source>
  <b:Source>
    <b:Tag>Ric09</b:Tag>
    <b:SourceType>JournalArticle</b:SourceType>
    <b:Guid>{FD9B062E-7E0D-4DF4-8A76-B1FBDC2B3B78}</b:Guid>
    <b:LCID>0</b:LCID>
    <b:Author>
      <b:Author>
        <b:NameList>
          <b:Person>
            <b:Last>Crespo</b:Last>
            <b:First>Ricardo</b:First>
          </b:Person>
        </b:NameList>
      </b:Author>
    </b:Author>
    <b:Title>Nancy Cartwright, millian and/or aristotelian</b:Title>
    <b:Year>2009</b:Year>
    <b:JournalName>Scientia Vol. LXV, Fasc. 225-226</b:JournalName>
    <b:RefOrder>30</b:RefOrder>
  </b:Source>
  <b:Source>
    <b:Tag>Wined</b:Tag>
    <b:SourceType>InternetSite</b:SourceType>
    <b:Guid>{E8259A77-5606-40B8-8CD4-6900FE7E49A6}</b:Guid>
    <b:LCID>0</b:LCID>
    <b:Author>
      <b:Author>
        <b:NameList>
          <b:Person>
            <b:Last>Winther</b:Last>
            <b:First>Rasmus</b:First>
            <b:Middle>Gronfeldt</b:Middle>
          </b:Person>
        </b:NameList>
      </b:Author>
    </b:Author>
    <b:Title>The Struture of Scientific Theories / Edward N. Zalta (ed)</b:Title>
    <b:Year>2015</b:Year>
    <b:InternetSiteTitle>The Stanford Encyclopedia of Philosophy</b:InternetSiteTitle>
    <b:URL>http://plato_stanford.edu/archives/fall2015/entries/structure-scientific-theories/</b:URL>
    <b:Month>Fall</b:Month>
    <b:RefOrder>45</b:RefOrder>
  </b:Source>
  <b:Source>
    <b:Tag>Van80</b:Tag>
    <b:SourceType>Book</b:SourceType>
    <b:Guid>{AA663526-6F59-4E53-BC61-A2F9B3B2F760}</b:Guid>
    <b:LCID>0</b:LCID>
    <b:Author>
      <b:Author>
        <b:NameList>
          <b:Person>
            <b:Last>Fraassen</b:Last>
            <b:First>Bas</b:First>
            <b:Middle>van</b:Middle>
          </b:Person>
        </b:NameList>
      </b:Author>
    </b:Author>
    <b:Title>Scientific Image</b:Title>
    <b:Year>1980</b:Year>
    <b:City>Oxford</b:City>
    <b:Publisher>Oxford University Press</b:Publisher>
    <b:RefOrder>21</b:RefOrder>
  </b:Source>
</b:Sources>
</file>

<file path=customXml/itemProps1.xml><?xml version="1.0" encoding="utf-8"?>
<ds:datastoreItem xmlns:ds="http://schemas.openxmlformats.org/officeDocument/2006/customXml" ds:itemID="{8AB6A6B5-CB86-48BD-9E4D-B65F227FA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65</Pages>
  <Words>28125</Words>
  <Characters>154693</Characters>
  <Application>Microsoft Office Word</Application>
  <DocSecurity>0</DocSecurity>
  <Lines>1289</Lines>
  <Paragraphs>364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36</cp:revision>
  <cp:lastPrinted>2018-07-06T17:05:00Z</cp:lastPrinted>
  <dcterms:created xsi:type="dcterms:W3CDTF">2018-06-05T18:03:00Z</dcterms:created>
  <dcterms:modified xsi:type="dcterms:W3CDTF">2018-07-06T17:06:00Z</dcterms:modified>
</cp:coreProperties>
</file>